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PELNO MOKESČIO ĮSTATYMO NR. IX-675 31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XIV-1681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31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31 straipsnio 1 dalį 21 punktu: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21</w:t>
      </w:r>
      <w:r>
        <w:rPr>
          <w:szCs w:val="24"/>
        </w:rPr>
        <w:t>) solidarumo įnašas, sumokėtas Lietuvos Respublikos įstatymo „Dėl Reglamento (ES) 2022/1854 įgyvendinimo“ nustatyta tvarka.“</w:t>
      </w:r>
    </w:p>
    <w:p>
      <w:pPr>
        <w:spacing w:line="360" w:lineRule="auto"/>
        <w:ind w:firstLine="720"/>
        <w:jc w:val="both"/>
        <w:rPr>
          <w:szCs w:val="22"/>
        </w:rPr>
      </w:pPr>
    </w:p>
    <w:p>
      <w:pPr>
        <w:tabs>
          <w:tab w:val="num" w:pos="360"/>
        </w:tabs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2023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986F8-BCDC-4B4A-B02E-CCA217FFD54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466</Characters>
  <Application>Microsoft Office Word</Application>
  <DocSecurity>4</DocSecurity>
  <Lines>25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521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2022-12-23T06:40:00Z</dcterms:created>
  <dc:creator>MOZERĖ Dainora</dc:creator>
  <lastModifiedBy>adlibuser</lastModifiedBy>
  <lastPrinted>2022-12-15T11:52:00Z</lastPrinted>
  <dcterms:modified xsi:type="dcterms:W3CDTF">2022-12-23T06:40:00Z</dcterms:modified>
  <revision>2</revision>
</coreProperties>
</file>