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78" w:rsidRDefault="00F1032A" w:rsidP="00680FD2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78" w:rsidRDefault="003F6978">
      <w:pPr>
        <w:jc w:val="center"/>
      </w:pPr>
    </w:p>
    <w:p w:rsidR="003F6978" w:rsidRDefault="003F6978" w:rsidP="00606C68">
      <w:pPr>
        <w:pStyle w:val="Antrat2"/>
      </w:pPr>
      <w:r w:rsidRPr="0089146C">
        <w:t>KELMĖS RAJONO SAVIVALDYBĖS ADMINISTRACIJOS</w:t>
      </w:r>
    </w:p>
    <w:p w:rsidR="003F6978" w:rsidRPr="0089146C" w:rsidRDefault="003F6978" w:rsidP="00606C68">
      <w:pPr>
        <w:pStyle w:val="Antrat2"/>
        <w:rPr>
          <w:b w:val="0"/>
          <w:bCs w:val="0"/>
        </w:rPr>
      </w:pPr>
      <w:r w:rsidRPr="0089146C">
        <w:rPr>
          <w:bCs w:val="0"/>
        </w:rPr>
        <w:t>DIREKTORIUS</w:t>
      </w:r>
    </w:p>
    <w:p w:rsidR="003F6978" w:rsidRPr="0089146C" w:rsidRDefault="003F6978">
      <w:pPr>
        <w:jc w:val="center"/>
        <w:rPr>
          <w:b/>
        </w:rPr>
      </w:pPr>
    </w:p>
    <w:p w:rsidR="003F6978" w:rsidRPr="00777C97" w:rsidRDefault="003F6978" w:rsidP="0089146C">
      <w:pPr>
        <w:jc w:val="center"/>
        <w:rPr>
          <w:b/>
        </w:rPr>
      </w:pPr>
      <w:r>
        <w:rPr>
          <w:b/>
        </w:rPr>
        <w:t>ĮSAKYMAS</w:t>
      </w:r>
    </w:p>
    <w:p w:rsidR="003F6978" w:rsidRPr="00777C97" w:rsidRDefault="003F6978" w:rsidP="0089146C">
      <w:pPr>
        <w:jc w:val="center"/>
        <w:rPr>
          <w:b/>
        </w:rPr>
      </w:pPr>
      <w:r>
        <w:rPr>
          <w:b/>
        </w:rPr>
        <w:t>D</w:t>
      </w:r>
      <w:r w:rsidRPr="00777C97">
        <w:rPr>
          <w:b/>
        </w:rPr>
        <w:t>ĖL KELMĖS RAJONO SAVIVALDYBĖS VISUOMENĖS SVEIKATOS RĖMIMO SPECIALIOSIOS PROGRAMOS LĖŠŲ NAUDOJIMO VISUOMENĖS SVEIKATOS PROGRAMOMS FINANSUOTI</w:t>
      </w:r>
      <w:r>
        <w:rPr>
          <w:b/>
        </w:rPr>
        <w:t xml:space="preserve"> </w:t>
      </w:r>
    </w:p>
    <w:p w:rsidR="003F6978" w:rsidRPr="00777C97" w:rsidRDefault="003F6978" w:rsidP="0089146C">
      <w:pPr>
        <w:jc w:val="center"/>
        <w:rPr>
          <w:b/>
        </w:rPr>
      </w:pPr>
    </w:p>
    <w:p w:rsidR="003F6978" w:rsidRPr="00777C97" w:rsidRDefault="00CA4AA4" w:rsidP="0089146C">
      <w:pPr>
        <w:jc w:val="center"/>
      </w:pPr>
      <w:r>
        <w:t>201</w:t>
      </w:r>
      <w:r w:rsidR="00E417C2">
        <w:t>8</w:t>
      </w:r>
      <w:r w:rsidR="003F6978" w:rsidRPr="00777C97">
        <w:t xml:space="preserve"> m</w:t>
      </w:r>
      <w:r w:rsidR="003F6978" w:rsidRPr="00E417C2">
        <w:t>.</w:t>
      </w:r>
      <w:r w:rsidRPr="00E417C2">
        <w:t xml:space="preserve"> </w:t>
      </w:r>
      <w:r w:rsidR="00E417C2">
        <w:t>gegužės</w:t>
      </w:r>
      <w:r w:rsidR="003F6978">
        <w:t xml:space="preserve">   </w:t>
      </w:r>
      <w:r w:rsidR="003F6978" w:rsidRPr="00777C97">
        <w:t xml:space="preserve">d. Nr. </w:t>
      </w:r>
    </w:p>
    <w:p w:rsidR="003F6978" w:rsidRPr="00777C97" w:rsidRDefault="003F6978" w:rsidP="0089146C">
      <w:pPr>
        <w:jc w:val="center"/>
      </w:pPr>
      <w:r w:rsidRPr="00777C97">
        <w:t>Kelmė</w:t>
      </w:r>
    </w:p>
    <w:p w:rsidR="003F6978" w:rsidRPr="00777C97" w:rsidRDefault="003F6978" w:rsidP="0089146C"/>
    <w:p w:rsidR="003F6978" w:rsidRPr="00777C97" w:rsidRDefault="003F6978" w:rsidP="009429ED">
      <w:pPr>
        <w:pStyle w:val="Pagrindinistekstas"/>
        <w:spacing w:line="360" w:lineRule="auto"/>
        <w:ind w:firstLine="1247"/>
      </w:pPr>
      <w:r w:rsidRPr="00777C97">
        <w:t>Vadovau</w:t>
      </w:r>
      <w:r>
        <w:t>damasi</w:t>
      </w:r>
      <w:r w:rsidRPr="00777C97">
        <w:t xml:space="preserve"> Lietuvos Respublikos </w:t>
      </w:r>
      <w:r>
        <w:t>s</w:t>
      </w:r>
      <w:r w:rsidRPr="00777C97">
        <w:t>veikatos sistemos į</w:t>
      </w:r>
      <w:r>
        <w:t xml:space="preserve">statymo 64 straipsnio 1 punktu, </w:t>
      </w:r>
      <w:r w:rsidRPr="00777C97">
        <w:t>Kelmės rajono savivaldyb</w:t>
      </w:r>
      <w:r>
        <w:t xml:space="preserve">ės administracijos direktoriaus 2009 m. balandžio 1 d. </w:t>
      </w:r>
      <w:r w:rsidRPr="00777C97">
        <w:t>įsakym</w:t>
      </w:r>
      <w:r>
        <w:t>u</w:t>
      </w:r>
      <w:r w:rsidRPr="00777C97">
        <w:t xml:space="preserve"> Nr. A-292 „</w:t>
      </w:r>
      <w:r>
        <w:t xml:space="preserve">Dėl Kelmės rajono savivaldybės </w:t>
      </w:r>
      <w:r w:rsidRPr="00777C97">
        <w:t>visuomenės sveikatos rėmimo specialiosios programos lėšų naudojimo visuomenės sveikatos programoms finansuoti konkurso organizavimo nuostatų patvirtinimo“ ir 2009 m. birželio 29 d. įsakym</w:t>
      </w:r>
      <w:r>
        <w:t>u</w:t>
      </w:r>
      <w:r w:rsidRPr="00777C97">
        <w:t xml:space="preserve"> Nr. 634 „Dėl Kelmės rajono savivaldybės visuomenės sveikatos rėmimo specialiosios programos įgyvendinimo ir kontrol</w:t>
      </w:r>
      <w:r>
        <w:t xml:space="preserve">ės tvarkos aprašo patvirtinimo“, atsižvelgdama į </w:t>
      </w:r>
      <w:r w:rsidRPr="00777C97">
        <w:t>Kelmės rajono savivaldybės ben</w:t>
      </w:r>
      <w:r>
        <w:t xml:space="preserve">druomenės sveikatos tarybos </w:t>
      </w:r>
      <w:r w:rsidRPr="001C790B">
        <w:t>201</w:t>
      </w:r>
      <w:r w:rsidR="001C790B">
        <w:t xml:space="preserve">8 </w:t>
      </w:r>
      <w:r w:rsidR="00CA4AA4" w:rsidRPr="001C790B">
        <w:t>m.</w:t>
      </w:r>
      <w:r w:rsidR="004C5D5E" w:rsidRPr="001C790B">
        <w:t xml:space="preserve"> </w:t>
      </w:r>
      <w:r w:rsidR="001C790B">
        <w:t>gegužės 4</w:t>
      </w:r>
      <w:r w:rsidRPr="001C790B">
        <w:t xml:space="preserve"> d. posėdžio protokolo Nr.</w:t>
      </w:r>
      <w:r w:rsidR="00CA4AA4" w:rsidRPr="001C790B">
        <w:t xml:space="preserve"> VK </w:t>
      </w:r>
      <w:r w:rsidR="001C790B">
        <w:t>–</w:t>
      </w:r>
      <w:r w:rsidR="00CA4AA4" w:rsidRPr="001C790B">
        <w:t xml:space="preserve"> </w:t>
      </w:r>
      <w:r w:rsidR="001C790B">
        <w:t xml:space="preserve">246 </w:t>
      </w:r>
      <w:r w:rsidRPr="001C790B">
        <w:t>nutarimą:</w:t>
      </w:r>
    </w:p>
    <w:p w:rsidR="003F6978" w:rsidRDefault="006F5FF9" w:rsidP="006F5FF9">
      <w:pPr>
        <w:spacing w:line="360" w:lineRule="auto"/>
        <w:ind w:firstLine="1247"/>
        <w:jc w:val="both"/>
      </w:pPr>
      <w:r>
        <w:t xml:space="preserve">1. </w:t>
      </w:r>
      <w:r w:rsidR="00F903DB">
        <w:t>T v i r t i n u</w:t>
      </w:r>
      <w:r w:rsidR="003F6978">
        <w:t xml:space="preserve">  Kelmės rajono savivaldybės visuomenės sveikatos rėmimo specialiosios programos lėšų naudojimo visuomenės sveikatos programoms finansuoti </w:t>
      </w:r>
      <w:r w:rsidR="004E13D6">
        <w:t>201</w:t>
      </w:r>
      <w:r w:rsidR="00E417C2">
        <w:t>8</w:t>
      </w:r>
      <w:r w:rsidR="004E13D6">
        <w:t xml:space="preserve"> metų </w:t>
      </w:r>
      <w:r w:rsidR="003F6978">
        <w:t>konkursą laimėjusių projektų, finansuojamų saviva</w:t>
      </w:r>
      <w:r w:rsidR="00807576">
        <w:t xml:space="preserve">ldybės biudžeto lėšomis, sąrašą (pridedamas). </w:t>
      </w:r>
    </w:p>
    <w:p w:rsidR="006F5FF9" w:rsidRDefault="00427550" w:rsidP="006F5FF9">
      <w:pPr>
        <w:spacing w:line="360" w:lineRule="auto"/>
        <w:ind w:firstLine="1247"/>
        <w:jc w:val="both"/>
      </w:pPr>
      <w:r>
        <w:t xml:space="preserve">2. </w:t>
      </w:r>
      <w:r w:rsidR="00F903DB">
        <w:t xml:space="preserve">Į p a r e i g o j u </w:t>
      </w:r>
      <w:r>
        <w:t xml:space="preserve"> savivaldybės administracijos Apskaitos skyrių lėšas pervesti iš Sveikos visuomenės programos (kodas 5), priemonės Savivaldybės visuomenės sveikatos programų ir projektų finansavimas (kodas 5.1.2.1.) valstybės</w:t>
      </w:r>
      <w:r w:rsidR="009F747F">
        <w:t xml:space="preserve"> funkcijos – kitos sveikatos pr</w:t>
      </w:r>
      <w:r>
        <w:t>i</w:t>
      </w:r>
      <w:r w:rsidR="009F747F">
        <w:t>e</w:t>
      </w:r>
      <w:r>
        <w:t>žiūros funkcijos (kodas  07.06.01.02.), finansavimo šaltinis – savivaldybės biudžeto lėšos (kodas 102).</w:t>
      </w:r>
    </w:p>
    <w:p w:rsidR="00427550" w:rsidRDefault="00427550" w:rsidP="00E36610">
      <w:pPr>
        <w:spacing w:line="360" w:lineRule="auto"/>
        <w:ind w:firstLine="1247"/>
        <w:jc w:val="both"/>
      </w:pPr>
      <w:r>
        <w:t xml:space="preserve">3. </w:t>
      </w:r>
      <w:r w:rsidR="00F903DB">
        <w:t xml:space="preserve">Į p a r e i g o j u </w:t>
      </w:r>
      <w:r>
        <w:t xml:space="preserve">Turto valdymo skyriaus vyriausiąją specialistę Salomėją Ramanauskienę organizuoti Savivaldybės </w:t>
      </w:r>
      <w:r w:rsidRPr="00777C97">
        <w:t>visuomenės sveikatos rėmimo specialiosios programos</w:t>
      </w:r>
      <w:r>
        <w:t xml:space="preserve"> įgyvendinimą.</w:t>
      </w:r>
    </w:p>
    <w:p w:rsidR="00E36610" w:rsidRPr="00470F4C" w:rsidRDefault="003F6978" w:rsidP="00E36610">
      <w:pPr>
        <w:spacing w:line="360" w:lineRule="auto"/>
        <w:ind w:firstLine="709"/>
        <w:jc w:val="both"/>
        <w:rPr>
          <w:lang w:eastAsia="lt-LT"/>
        </w:rPr>
      </w:pPr>
      <w:r>
        <w:tab/>
      </w:r>
      <w:r w:rsidR="00E36610">
        <w:rPr>
          <w:lang w:eastAsia="lt-LT"/>
        </w:rPr>
        <w:t>4</w:t>
      </w:r>
      <w:r w:rsidR="00E36610" w:rsidRPr="00470F4C">
        <w:rPr>
          <w:lang w:eastAsia="lt-LT"/>
        </w:rPr>
        <w:t xml:space="preserve">. </w:t>
      </w:r>
      <w:bookmarkStart w:id="0" w:name="part_2718095dd4d04c12a4697492670c5864"/>
      <w:bookmarkEnd w:id="0"/>
      <w:r w:rsidR="00E36610" w:rsidRPr="004D21A1">
        <w:rPr>
          <w:spacing w:val="60"/>
          <w:lang w:eastAsia="lt-LT"/>
        </w:rPr>
        <w:t>Skelbiu</w:t>
      </w:r>
      <w:r w:rsidR="00E36610" w:rsidRPr="00470F4C">
        <w:rPr>
          <w:lang w:eastAsia="lt-LT"/>
        </w:rPr>
        <w:t xml:space="preserve"> šį įsakymą </w:t>
      </w:r>
      <w:r w:rsidR="00E36610">
        <w:rPr>
          <w:lang w:eastAsia="lt-LT"/>
        </w:rPr>
        <w:t xml:space="preserve">Kelmės rajono </w:t>
      </w:r>
      <w:r w:rsidR="00E36610" w:rsidRPr="00470F4C">
        <w:rPr>
          <w:lang w:eastAsia="lt-LT"/>
        </w:rPr>
        <w:t xml:space="preserve">savivaldybės interneto tinklalapyje </w:t>
      </w:r>
      <w:hyperlink r:id="rId9" w:history="1">
        <w:r w:rsidR="00E36610" w:rsidRPr="004D21A1">
          <w:rPr>
            <w:rStyle w:val="Hipersaitas"/>
            <w:color w:val="000000" w:themeColor="text1"/>
            <w:lang w:eastAsia="lt-LT"/>
          </w:rPr>
          <w:t>www.kelme.lt</w:t>
        </w:r>
      </w:hyperlink>
      <w:r w:rsidR="00E36610" w:rsidRPr="004D21A1">
        <w:rPr>
          <w:rStyle w:val="Hipersaitas"/>
          <w:color w:val="000000" w:themeColor="text1"/>
          <w:lang w:eastAsia="lt-LT"/>
        </w:rPr>
        <w:t>.</w:t>
      </w:r>
    </w:p>
    <w:p w:rsidR="00E36610" w:rsidRPr="00BF2A01" w:rsidRDefault="00E36610" w:rsidP="00E36610">
      <w:pPr>
        <w:spacing w:line="360" w:lineRule="auto"/>
        <w:ind w:firstLine="709"/>
        <w:jc w:val="both"/>
        <w:rPr>
          <w:lang w:eastAsia="lt-LT"/>
        </w:rPr>
      </w:pPr>
      <w:bookmarkStart w:id="1" w:name="part_fd8ed3896ee74c51b60979dad68a7cbe"/>
      <w:bookmarkStart w:id="2" w:name="part_b5d5cbd30f7e4983af27e205632c8317"/>
      <w:bookmarkEnd w:id="1"/>
      <w:bookmarkEnd w:id="2"/>
      <w:r w:rsidRPr="00BF2A01">
        <w:rPr>
          <w:lang w:eastAsia="lt-LT"/>
        </w:rPr>
        <w:t>Šis 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3F6978" w:rsidRPr="00182F6D" w:rsidRDefault="003F6978" w:rsidP="007E44FC">
      <w:pPr>
        <w:spacing w:line="360" w:lineRule="auto"/>
        <w:jc w:val="both"/>
      </w:pPr>
    </w:p>
    <w:p w:rsidR="003F6978" w:rsidRPr="00777C97" w:rsidRDefault="003F6978" w:rsidP="0089146C"/>
    <w:p w:rsidR="009F747F" w:rsidRDefault="003F6978" w:rsidP="00E36610">
      <w:r>
        <w:t>Administracijos direktorė</w:t>
      </w:r>
      <w:r>
        <w:tab/>
      </w:r>
      <w:r>
        <w:tab/>
      </w:r>
      <w:r>
        <w:tab/>
      </w:r>
      <w:r>
        <w:tab/>
      </w:r>
      <w:r>
        <w:tab/>
        <w:t>Irena Sirusienė</w:t>
      </w:r>
    </w:p>
    <w:p w:rsidR="003F6978" w:rsidRDefault="003F6978" w:rsidP="00A42B8A">
      <w:pPr>
        <w:ind w:left="4988"/>
      </w:pPr>
      <w:r>
        <w:lastRenderedPageBreak/>
        <w:t>PATVIRTINTA</w:t>
      </w:r>
    </w:p>
    <w:p w:rsidR="003F6978" w:rsidRDefault="003F6978" w:rsidP="00A42B8A">
      <w:pPr>
        <w:ind w:left="3741" w:firstLine="1247"/>
      </w:pPr>
      <w:r w:rsidRPr="005F6669">
        <w:t>Kelmės rajono savivaldybės</w:t>
      </w:r>
    </w:p>
    <w:p w:rsidR="003F6978" w:rsidRPr="005F6669" w:rsidRDefault="003F6978" w:rsidP="00A42B8A">
      <w:pPr>
        <w:ind w:left="3741" w:firstLine="1247"/>
      </w:pPr>
      <w:r w:rsidRPr="005F6669">
        <w:t>administracijos direktoriaus</w:t>
      </w:r>
    </w:p>
    <w:p w:rsidR="003F6978" w:rsidRDefault="003F6978" w:rsidP="00A42B8A">
      <w:pPr>
        <w:ind w:left="4988"/>
      </w:pPr>
      <w:r>
        <w:t>201</w:t>
      </w:r>
      <w:r w:rsidR="00E417C2">
        <w:t>8</w:t>
      </w:r>
      <w:r w:rsidR="00F1032A">
        <w:t xml:space="preserve"> m. </w:t>
      </w:r>
      <w:r w:rsidR="00F1032A" w:rsidRPr="00E417C2">
        <w:t>gegužės</w:t>
      </w:r>
      <w:r>
        <w:t xml:space="preserve">    d. įsakymu Nr. A-</w:t>
      </w:r>
    </w:p>
    <w:p w:rsidR="003F6978" w:rsidRDefault="003F6978" w:rsidP="009A16A9">
      <w:pPr>
        <w:rPr>
          <w:b/>
        </w:rPr>
      </w:pPr>
    </w:p>
    <w:p w:rsidR="003F6978" w:rsidRDefault="003F6978" w:rsidP="00325D63">
      <w:pPr>
        <w:jc w:val="center"/>
        <w:rPr>
          <w:b/>
        </w:rPr>
      </w:pPr>
      <w:r w:rsidRPr="00777C97">
        <w:rPr>
          <w:b/>
        </w:rPr>
        <w:t xml:space="preserve">KELMĖS RAJONO SAVIVALDYBĖS VISUOMENĖS SVEIKATOS RĖMIMO SPECIALIOSIOS PROGRAMOS LĖŠŲ NAUDOJIMO VISUOMENĖS SVEIKATOS PROGRAMOMS FINANSUOTI </w:t>
      </w:r>
      <w:r>
        <w:rPr>
          <w:b/>
        </w:rPr>
        <w:t>201</w:t>
      </w:r>
      <w:r w:rsidR="00E417C2">
        <w:rPr>
          <w:b/>
        </w:rPr>
        <w:t>8</w:t>
      </w:r>
      <w:r>
        <w:rPr>
          <w:b/>
        </w:rPr>
        <w:t xml:space="preserve"> METŲ </w:t>
      </w:r>
      <w:r w:rsidRPr="00777C97">
        <w:rPr>
          <w:b/>
        </w:rPr>
        <w:t>KONKURS</w:t>
      </w:r>
      <w:r>
        <w:rPr>
          <w:b/>
        </w:rPr>
        <w:t xml:space="preserve">Ą </w:t>
      </w:r>
      <w:r w:rsidRPr="00777C97">
        <w:rPr>
          <w:b/>
        </w:rPr>
        <w:t>LAIMĖJUSIŲ PROJEKTŲ SĄRAŠAS</w:t>
      </w:r>
    </w:p>
    <w:p w:rsidR="00427550" w:rsidRDefault="00427550" w:rsidP="00EE3315">
      <w:pPr>
        <w:rPr>
          <w:b/>
        </w:rPr>
      </w:pPr>
    </w:p>
    <w:tbl>
      <w:tblPr>
        <w:tblW w:w="9299" w:type="dxa"/>
        <w:tblInd w:w="234" w:type="dxa"/>
        <w:tblLook w:val="04A0" w:firstRow="1" w:lastRow="0" w:firstColumn="1" w:lastColumn="0" w:noHBand="0" w:noVBand="1"/>
      </w:tblPr>
      <w:tblGrid>
        <w:gridCol w:w="688"/>
        <w:gridCol w:w="3363"/>
        <w:gridCol w:w="2798"/>
        <w:gridCol w:w="1239"/>
        <w:gridCol w:w="1211"/>
      </w:tblGrid>
      <w:tr w:rsidR="00D81647" w:rsidRPr="00064DBE" w:rsidTr="00274B4D">
        <w:trPr>
          <w:trHeight w:val="4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 w:rsidRPr="002A6A45">
              <w:rPr>
                <w:color w:val="000000"/>
                <w:sz w:val="22"/>
                <w:lang w:eastAsia="lt-LT"/>
              </w:rPr>
              <w:t>Eil. Nr.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 w:rsidRPr="002A6A45">
              <w:rPr>
                <w:color w:val="000000"/>
                <w:sz w:val="22"/>
                <w:lang w:eastAsia="lt-LT"/>
              </w:rPr>
              <w:t>Projekto pavadinimas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 w:rsidRPr="002A6A45">
              <w:rPr>
                <w:color w:val="000000"/>
                <w:sz w:val="22"/>
                <w:lang w:eastAsia="lt-LT"/>
              </w:rPr>
              <w:t>Projekto vykdytojas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Prašoma suma (</w:t>
            </w:r>
            <w:proofErr w:type="spellStart"/>
            <w:r>
              <w:rPr>
                <w:color w:val="000000"/>
                <w:sz w:val="22"/>
                <w:lang w:eastAsia="lt-LT"/>
              </w:rPr>
              <w:t>eur</w:t>
            </w:r>
            <w:proofErr w:type="spellEnd"/>
            <w:r w:rsidRPr="002A6A45">
              <w:rPr>
                <w:color w:val="000000"/>
                <w:sz w:val="22"/>
                <w:lang w:eastAsia="lt-LT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Skiriama suma (</w:t>
            </w:r>
            <w:proofErr w:type="spellStart"/>
            <w:r>
              <w:rPr>
                <w:color w:val="000000"/>
                <w:sz w:val="22"/>
                <w:lang w:eastAsia="lt-LT"/>
              </w:rPr>
              <w:t>eur</w:t>
            </w:r>
            <w:proofErr w:type="spellEnd"/>
            <w:r w:rsidRPr="002A6A45">
              <w:rPr>
                <w:color w:val="000000"/>
                <w:sz w:val="22"/>
                <w:lang w:eastAsia="lt-LT"/>
              </w:rPr>
              <w:t>)</w:t>
            </w:r>
          </w:p>
        </w:tc>
      </w:tr>
      <w:tr w:rsidR="00D81647" w:rsidRPr="00064DBE" w:rsidTr="00274B4D">
        <w:trPr>
          <w:trHeight w:val="2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Vaikų sveikatos stiprinimas, sveikos gyvensenos ugdymas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 xml:space="preserve">Jogos ir </w:t>
            </w:r>
            <w:proofErr w:type="spellStart"/>
            <w:r w:rsidRPr="00CC249A">
              <w:rPr>
                <w:sz w:val="22"/>
                <w:lang w:eastAsia="lt-LT"/>
              </w:rPr>
              <w:t>aikido</w:t>
            </w:r>
            <w:proofErr w:type="spellEnd"/>
            <w:r w:rsidRPr="00CC249A">
              <w:rPr>
                <w:sz w:val="22"/>
                <w:lang w:eastAsia="lt-LT"/>
              </w:rPr>
              <w:t xml:space="preserve"> studija „Visata“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475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475</w:t>
            </w:r>
          </w:p>
        </w:tc>
      </w:tr>
      <w:tr w:rsidR="00D81647" w:rsidRPr="00064DBE" w:rsidTr="00274B4D">
        <w:trPr>
          <w:trHeight w:val="55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 xml:space="preserve">Sveikata – dvasios pergalė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proofErr w:type="spellStart"/>
            <w:r w:rsidRPr="00CC249A">
              <w:rPr>
                <w:sz w:val="22"/>
                <w:lang w:eastAsia="lt-LT"/>
              </w:rPr>
              <w:t>Vaiguvos</w:t>
            </w:r>
            <w:proofErr w:type="spellEnd"/>
            <w:r w:rsidRPr="00CC249A">
              <w:rPr>
                <w:sz w:val="22"/>
                <w:lang w:eastAsia="lt-LT"/>
              </w:rPr>
              <w:t xml:space="preserve"> Vlado Šimkaus pagrindinė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673,29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6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</w:rPr>
              <w:t>Gera sveikata – ilgesnis gyvenimas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 w:rsidRPr="00CC249A">
              <w:rPr>
                <w:sz w:val="22"/>
                <w:lang w:eastAsia="lt-LT"/>
              </w:rPr>
              <w:t>Senjorų bendruomenė ,,Artimi</w:t>
            </w:r>
            <w:r w:rsidRPr="00CC249A">
              <w:rPr>
                <w:sz w:val="22"/>
              </w:rPr>
              <w:t>“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680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4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Auk sveikas ir stiprus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Kelmės rajono vaiko ir šeimos gerovės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1519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719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Depresijos požymiai ir pagalbos galimybės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 xml:space="preserve">Asociacija  </w:t>
            </w:r>
            <w:proofErr w:type="spellStart"/>
            <w:r w:rsidRPr="00CC249A">
              <w:rPr>
                <w:sz w:val="22"/>
                <w:lang w:eastAsia="lt-LT"/>
              </w:rPr>
              <w:t>Minupių</w:t>
            </w:r>
            <w:proofErr w:type="spellEnd"/>
            <w:r w:rsidRPr="00CC249A">
              <w:rPr>
                <w:sz w:val="22"/>
                <w:lang w:eastAsia="lt-LT"/>
              </w:rPr>
              <w:t xml:space="preserve"> kaimo bendruomenė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572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 xml:space="preserve">Gelbėkime </w:t>
            </w:r>
            <w:proofErr w:type="spellStart"/>
            <w:r w:rsidRPr="00CC249A">
              <w:rPr>
                <w:sz w:val="22"/>
                <w:lang w:eastAsia="lt-LT"/>
              </w:rPr>
              <w:t>Pagryžuvio</w:t>
            </w:r>
            <w:proofErr w:type="spellEnd"/>
            <w:r w:rsidRPr="00CC249A">
              <w:rPr>
                <w:sz w:val="22"/>
                <w:lang w:eastAsia="lt-LT"/>
              </w:rPr>
              <w:t xml:space="preserve"> kaimą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proofErr w:type="spellStart"/>
            <w:r w:rsidRPr="00CC249A">
              <w:rPr>
                <w:sz w:val="22"/>
                <w:lang w:eastAsia="lt-LT"/>
              </w:rPr>
              <w:t>Pagryžuvio</w:t>
            </w:r>
            <w:proofErr w:type="spellEnd"/>
            <w:r w:rsidRPr="00CC249A">
              <w:rPr>
                <w:sz w:val="22"/>
                <w:lang w:eastAsia="lt-LT"/>
              </w:rPr>
              <w:t xml:space="preserve"> kaimo bendruomenė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740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Judėjimas ir sveikata – sveikos gyvensenos pagrindas. Stovykla „Spalvos vaikams“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Kelmės specialioji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1840,92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800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Renkuosi sveikatą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 w:rsidRPr="00CC249A">
              <w:rPr>
                <w:sz w:val="22"/>
              </w:rPr>
              <w:t>Kelmės r. Kražių Žygimanto Liauksmino 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1810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Kai visa šeima kartu – ir sportuoti mums smagu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 w:rsidRPr="00CC249A">
              <w:rPr>
                <w:sz w:val="22"/>
              </w:rPr>
              <w:t xml:space="preserve">Kelmės r. Užvenčio Šatrijos Raganos gimnazija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820,00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u w:val="single"/>
                <w:lang w:eastAsia="lt-LT"/>
              </w:rPr>
            </w:pPr>
            <w:r w:rsidRPr="00CC249A">
              <w:rPr>
                <w:sz w:val="22"/>
                <w:lang w:eastAsia="lt-LT"/>
              </w:rPr>
              <w:t xml:space="preserve">Sveika aplinka- sveikas žmogus </w:t>
            </w:r>
          </w:p>
          <w:p w:rsidR="00D81647" w:rsidRPr="00CC249A" w:rsidRDefault="00D81647" w:rsidP="00C42612">
            <w:pPr>
              <w:rPr>
                <w:sz w:val="22"/>
                <w:lang w:eastAsia="lt-LT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>
              <w:rPr>
                <w:sz w:val="22"/>
              </w:rPr>
              <w:t xml:space="preserve">VO </w:t>
            </w:r>
            <w:proofErr w:type="spellStart"/>
            <w:r w:rsidRPr="00CC249A">
              <w:rPr>
                <w:sz w:val="22"/>
              </w:rPr>
              <w:t>Mockaičių</w:t>
            </w:r>
            <w:proofErr w:type="spellEnd"/>
            <w:r w:rsidRPr="00CC249A">
              <w:rPr>
                <w:sz w:val="22"/>
              </w:rPr>
              <w:t xml:space="preserve"> kaimo bendruomenė“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774,14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Visi kartu sveikatos taku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proofErr w:type="spellStart"/>
            <w:r w:rsidRPr="00CC249A">
              <w:rPr>
                <w:sz w:val="22"/>
                <w:lang w:eastAsia="lt-LT"/>
              </w:rPr>
              <w:t>Vidsodžio</w:t>
            </w:r>
            <w:proofErr w:type="spellEnd"/>
            <w:r w:rsidRPr="00CC249A">
              <w:rPr>
                <w:sz w:val="22"/>
                <w:lang w:eastAsia="lt-LT"/>
              </w:rPr>
              <w:t xml:space="preserve"> pagrindinė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1110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t>Kelmės rajone gyvenančių regėjimo neįgaliųjų psichinės sveikatos stiprinimas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 w:rsidRPr="00CC249A">
              <w:t>VšĮ Kelmės aklųjų ir silpnaregių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576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576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 xml:space="preserve">Geroji patirtis sveikesniam rytojui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Asociacija Lietuvos kraštotyros draugijos Kelmės skyrius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1200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1000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Judėjimas – sveikatos vitaminas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 w:rsidRPr="00CC249A">
              <w:rPr>
                <w:sz w:val="22"/>
              </w:rPr>
              <w:t>Kelmės rajono socialinių paslaugų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1864,30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Vaikų ir jaunimo sveikatos stiprinimas, skatinant   fizinį aktyvumą - 4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 w:rsidRPr="00CC249A">
              <w:rPr>
                <w:sz w:val="22"/>
              </w:rPr>
              <w:t>Kelmės stalo teniso klubas ,,</w:t>
            </w:r>
            <w:proofErr w:type="spellStart"/>
            <w:r w:rsidRPr="00CC249A">
              <w:rPr>
                <w:sz w:val="22"/>
              </w:rPr>
              <w:t>Topsas</w:t>
            </w:r>
            <w:proofErr w:type="spellEnd"/>
            <w:r w:rsidRPr="00CC249A">
              <w:rPr>
                <w:sz w:val="22"/>
              </w:rPr>
              <w:t>“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 xml:space="preserve">Valgau sveikai – sportuoju linksmai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 w:rsidRPr="00CC249A">
              <w:rPr>
                <w:sz w:val="22"/>
                <w:lang w:eastAsia="lt-LT"/>
              </w:rPr>
              <w:t>Kelmės r. ,,Ąžuoliukas“ lopšelis-darželis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590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val="en-US" w:eastAsia="lt-LT"/>
              </w:rPr>
            </w:pPr>
            <w:r w:rsidRPr="00CC249A">
              <w:rPr>
                <w:sz w:val="22"/>
                <w:lang w:eastAsia="lt-LT"/>
              </w:rPr>
              <w:t>Dieninė vasaros poilsio stovykla vaikams „Atostogauk, sportuok, sveikai gyvenk-3</w:t>
            </w:r>
            <w:r w:rsidRPr="00CC249A">
              <w:rPr>
                <w:sz w:val="22"/>
                <w:lang w:val="en-US" w:eastAsia="lt-LT"/>
              </w:rPr>
              <w:t>”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Kelmės „Aukuro“ pagrindinė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631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Sveiką gyvenimą kurkime kartu su tėvais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</w:rPr>
            </w:pPr>
            <w:r>
              <w:rPr>
                <w:sz w:val="22"/>
              </w:rPr>
              <w:t>Tytuvėnų vaikų l/d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430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417F8F" w:rsidRDefault="00D81647" w:rsidP="00C42612">
            <w:pPr>
              <w:rPr>
                <w:sz w:val="22"/>
                <w:lang w:eastAsia="lt-LT"/>
              </w:rPr>
            </w:pPr>
            <w:r w:rsidRPr="00417F8F">
              <w:rPr>
                <w:sz w:val="22"/>
                <w:lang w:eastAsia="lt-LT"/>
              </w:rPr>
              <w:t>Sportuojam – sveiki augam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417F8F" w:rsidRDefault="00D81647" w:rsidP="00C42612">
            <w:pPr>
              <w:rPr>
                <w:sz w:val="22"/>
              </w:rPr>
            </w:pPr>
            <w:r w:rsidRPr="00417F8F">
              <w:rPr>
                <w:sz w:val="22"/>
              </w:rPr>
              <w:t>Kelmės r. Šedbarų pradinė mokykla-daugiafunkcis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417F8F" w:rsidRDefault="00D81647" w:rsidP="00C42612">
            <w:pPr>
              <w:jc w:val="center"/>
              <w:rPr>
                <w:sz w:val="22"/>
                <w:lang w:eastAsia="lt-LT"/>
              </w:rPr>
            </w:pPr>
            <w:r w:rsidRPr="00417F8F">
              <w:rPr>
                <w:sz w:val="22"/>
                <w:lang w:eastAsia="lt-LT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Sveikatos šaltinis – aktyvus gyvenimo būdas ir teisinga mityba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Pr="00CC249A" w:rsidRDefault="00D81647" w:rsidP="00C42612">
            <w:pPr>
              <w:rPr>
                <w:sz w:val="22"/>
                <w:lang w:eastAsia="lt-LT"/>
              </w:rPr>
            </w:pPr>
            <w:proofErr w:type="spellStart"/>
            <w:r>
              <w:rPr>
                <w:sz w:val="22"/>
                <w:lang w:eastAsia="lt-LT"/>
              </w:rPr>
              <w:t>Maironių</w:t>
            </w:r>
            <w:proofErr w:type="spellEnd"/>
            <w:r>
              <w:rPr>
                <w:sz w:val="22"/>
                <w:lang w:eastAsia="lt-LT"/>
              </w:rPr>
              <w:t xml:space="preserve"> kaimo bendruomenės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CC249A" w:rsidRDefault="00D81647" w:rsidP="00C42612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1336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D81647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8F3246" w:rsidRDefault="00D81647" w:rsidP="00D81647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Default="00D81647" w:rsidP="00C42612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Bendrauti gera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7" w:rsidRDefault="00D81647" w:rsidP="00C42612">
            <w:pPr>
              <w:rPr>
                <w:sz w:val="22"/>
              </w:rPr>
            </w:pPr>
            <w:r>
              <w:rPr>
                <w:sz w:val="22"/>
              </w:rPr>
              <w:t>Kelmės r. Liolių pagrindinė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47" w:rsidRPr="002A6A45" w:rsidRDefault="00D81647" w:rsidP="00C42612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AF05F3" w:rsidRPr="00064DBE" w:rsidTr="00274B4D">
        <w:trPr>
          <w:trHeight w:val="5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F3" w:rsidRPr="008F3246" w:rsidRDefault="00AF05F3" w:rsidP="00AF05F3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F3" w:rsidRPr="00CC249A" w:rsidRDefault="00AF05F3" w:rsidP="00AF05F3">
            <w:pPr>
              <w:rPr>
                <w:sz w:val="22"/>
                <w:lang w:eastAsia="lt-LT"/>
              </w:rPr>
            </w:pPr>
            <w:r w:rsidRPr="00CC249A">
              <w:rPr>
                <w:sz w:val="22"/>
                <w:lang w:eastAsia="lt-LT"/>
              </w:rPr>
              <w:t>Vasaros dieninė stovykla ,,Būsiu sveikas“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F3" w:rsidRPr="00CC249A" w:rsidRDefault="00AF05F3" w:rsidP="00AF05F3">
            <w:pPr>
              <w:rPr>
                <w:sz w:val="22"/>
              </w:rPr>
            </w:pPr>
            <w:r w:rsidRPr="00CC249A">
              <w:rPr>
                <w:sz w:val="22"/>
              </w:rPr>
              <w:t>Kelmės r. Tytuvėnų 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F3" w:rsidRDefault="00AF05F3" w:rsidP="00AF05F3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F3" w:rsidRPr="002A6A45" w:rsidRDefault="00AF05F3" w:rsidP="00AF05F3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500</w:t>
            </w:r>
          </w:p>
        </w:tc>
      </w:tr>
      <w:tr w:rsidR="00AF05F3" w:rsidRPr="00064DBE" w:rsidTr="00274B4D">
        <w:trPr>
          <w:trHeight w:val="580"/>
        </w:trPr>
        <w:tc>
          <w:tcPr>
            <w:tcW w:w="6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F3" w:rsidRPr="00CC249A" w:rsidRDefault="00AF05F3" w:rsidP="00AF05F3">
            <w:pPr>
              <w:jc w:val="right"/>
              <w:rPr>
                <w:sz w:val="22"/>
              </w:rPr>
            </w:pPr>
            <w:r>
              <w:rPr>
                <w:sz w:val="22"/>
              </w:rPr>
              <w:t>Iš viso: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F3" w:rsidRDefault="00274B4D" w:rsidP="00AF05F3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21 614,65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F3" w:rsidRPr="002A6A45" w:rsidRDefault="00EA2B31" w:rsidP="00AF05F3">
            <w:pPr>
              <w:jc w:val="center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12 000</w:t>
            </w:r>
            <w:bookmarkStart w:id="3" w:name="_GoBack"/>
            <w:bookmarkEnd w:id="3"/>
          </w:p>
        </w:tc>
      </w:tr>
    </w:tbl>
    <w:p w:rsidR="003F6978" w:rsidRDefault="003F6978" w:rsidP="00EE3315">
      <w:pPr>
        <w:jc w:val="center"/>
      </w:pPr>
    </w:p>
    <w:p w:rsidR="003F6978" w:rsidRPr="00A42B8A" w:rsidRDefault="00C405B6" w:rsidP="005F5688">
      <w:pPr>
        <w:jc w:val="center"/>
        <w:rPr>
          <w:sz w:val="22"/>
          <w:szCs w:val="22"/>
        </w:rPr>
      </w:pPr>
      <w:r>
        <w:rPr>
          <w:sz w:val="22"/>
          <w:szCs w:val="22"/>
        </w:rPr>
        <w:t>–––––––</w:t>
      </w:r>
      <w:r w:rsidR="008826DA">
        <w:rPr>
          <w:sz w:val="22"/>
          <w:szCs w:val="22"/>
        </w:rPr>
        <w:t>–––––</w:t>
      </w:r>
    </w:p>
    <w:sectPr w:rsidR="003F6978" w:rsidRPr="00A42B8A" w:rsidSect="00427550">
      <w:headerReference w:type="even" r:id="rId10"/>
      <w:footerReference w:type="default" r:id="rId11"/>
      <w:pgSz w:w="11906" w:h="16838"/>
      <w:pgMar w:top="993" w:right="567" w:bottom="1134" w:left="1701" w:header="567" w:footer="9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4E" w:rsidRDefault="00EB744E">
      <w:r>
        <w:separator/>
      </w:r>
    </w:p>
  </w:endnote>
  <w:endnote w:type="continuationSeparator" w:id="0">
    <w:p w:rsidR="00EB744E" w:rsidRDefault="00EB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78" w:rsidRDefault="003F6978">
    <w:pPr>
      <w:pStyle w:val="Por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4E" w:rsidRDefault="00EB744E">
      <w:r>
        <w:separator/>
      </w:r>
    </w:p>
  </w:footnote>
  <w:footnote w:type="continuationSeparator" w:id="0">
    <w:p w:rsidR="00EB744E" w:rsidRDefault="00EB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78" w:rsidRDefault="003F6978" w:rsidP="00D40C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F6978" w:rsidRDefault="003F69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BD0"/>
    <w:multiLevelType w:val="hybridMultilevel"/>
    <w:tmpl w:val="0D50FEFA"/>
    <w:lvl w:ilvl="0" w:tplc="D62A83C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46404A"/>
    <w:multiLevelType w:val="hybridMultilevel"/>
    <w:tmpl w:val="D2582CBA"/>
    <w:lvl w:ilvl="0" w:tplc="24ECCED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182B6483"/>
    <w:multiLevelType w:val="hybridMultilevel"/>
    <w:tmpl w:val="28801E3A"/>
    <w:lvl w:ilvl="0" w:tplc="1744F77E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3" w15:restartNumberingAfterBreak="0">
    <w:nsid w:val="2A7468BD"/>
    <w:multiLevelType w:val="hybridMultilevel"/>
    <w:tmpl w:val="C2F6D380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015" w:hanging="360"/>
      </w:pPr>
    </w:lvl>
    <w:lvl w:ilvl="2" w:tplc="0427001B" w:tentative="1">
      <w:start w:val="1"/>
      <w:numFmt w:val="lowerRoman"/>
      <w:lvlText w:val="%3."/>
      <w:lvlJc w:val="right"/>
      <w:pPr>
        <w:ind w:left="1735" w:hanging="180"/>
      </w:pPr>
    </w:lvl>
    <w:lvl w:ilvl="3" w:tplc="0427000F" w:tentative="1">
      <w:start w:val="1"/>
      <w:numFmt w:val="decimal"/>
      <w:lvlText w:val="%4."/>
      <w:lvlJc w:val="left"/>
      <w:pPr>
        <w:ind w:left="2455" w:hanging="360"/>
      </w:pPr>
    </w:lvl>
    <w:lvl w:ilvl="4" w:tplc="04270019" w:tentative="1">
      <w:start w:val="1"/>
      <w:numFmt w:val="lowerLetter"/>
      <w:lvlText w:val="%5."/>
      <w:lvlJc w:val="left"/>
      <w:pPr>
        <w:ind w:left="3175" w:hanging="360"/>
      </w:pPr>
    </w:lvl>
    <w:lvl w:ilvl="5" w:tplc="0427001B" w:tentative="1">
      <w:start w:val="1"/>
      <w:numFmt w:val="lowerRoman"/>
      <w:lvlText w:val="%6."/>
      <w:lvlJc w:val="right"/>
      <w:pPr>
        <w:ind w:left="3895" w:hanging="180"/>
      </w:pPr>
    </w:lvl>
    <w:lvl w:ilvl="6" w:tplc="0427000F" w:tentative="1">
      <w:start w:val="1"/>
      <w:numFmt w:val="decimal"/>
      <w:lvlText w:val="%7."/>
      <w:lvlJc w:val="left"/>
      <w:pPr>
        <w:ind w:left="4615" w:hanging="360"/>
      </w:pPr>
    </w:lvl>
    <w:lvl w:ilvl="7" w:tplc="04270019" w:tentative="1">
      <w:start w:val="1"/>
      <w:numFmt w:val="lowerLetter"/>
      <w:lvlText w:val="%8."/>
      <w:lvlJc w:val="left"/>
      <w:pPr>
        <w:ind w:left="5335" w:hanging="360"/>
      </w:pPr>
    </w:lvl>
    <w:lvl w:ilvl="8" w:tplc="042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1943336"/>
    <w:multiLevelType w:val="hybridMultilevel"/>
    <w:tmpl w:val="124E7FC8"/>
    <w:lvl w:ilvl="0" w:tplc="AD7AA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A3BA4"/>
    <w:multiLevelType w:val="hybridMultilevel"/>
    <w:tmpl w:val="87984392"/>
    <w:lvl w:ilvl="0" w:tplc="36FCE2BA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71954"/>
    <w:multiLevelType w:val="hybridMultilevel"/>
    <w:tmpl w:val="7AC445F0"/>
    <w:lvl w:ilvl="0" w:tplc="36FCE2BA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7" w15:restartNumberingAfterBreak="0">
    <w:nsid w:val="56E554B9"/>
    <w:multiLevelType w:val="hybridMultilevel"/>
    <w:tmpl w:val="FE9658FA"/>
    <w:lvl w:ilvl="0" w:tplc="36FCE2BA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F009EB"/>
    <w:multiLevelType w:val="hybridMultilevel"/>
    <w:tmpl w:val="4106120A"/>
    <w:lvl w:ilvl="0" w:tplc="67F49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DC1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F8D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F85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92B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8A4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C8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90A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A62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E714DE"/>
    <w:multiLevelType w:val="hybridMultilevel"/>
    <w:tmpl w:val="A6663FDE"/>
    <w:lvl w:ilvl="0" w:tplc="BFC6C172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10" w15:restartNumberingAfterBreak="0">
    <w:nsid w:val="70956334"/>
    <w:multiLevelType w:val="hybridMultilevel"/>
    <w:tmpl w:val="899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F003E8"/>
    <w:multiLevelType w:val="hybridMultilevel"/>
    <w:tmpl w:val="4F40AD32"/>
    <w:lvl w:ilvl="0" w:tplc="00B8005E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12" w15:restartNumberingAfterBreak="0">
    <w:nsid w:val="7FFC3289"/>
    <w:multiLevelType w:val="hybridMultilevel"/>
    <w:tmpl w:val="2B3E688E"/>
    <w:lvl w:ilvl="0" w:tplc="F14A66E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7"/>
    <w:rsid w:val="00001B93"/>
    <w:rsid w:val="00013EE0"/>
    <w:rsid w:val="00014637"/>
    <w:rsid w:val="00014B71"/>
    <w:rsid w:val="00022132"/>
    <w:rsid w:val="00023AE1"/>
    <w:rsid w:val="000256A0"/>
    <w:rsid w:val="00025BC2"/>
    <w:rsid w:val="00026087"/>
    <w:rsid w:val="00027AAE"/>
    <w:rsid w:val="00032943"/>
    <w:rsid w:val="0003367D"/>
    <w:rsid w:val="00044CD6"/>
    <w:rsid w:val="00046D59"/>
    <w:rsid w:val="0005598C"/>
    <w:rsid w:val="00056026"/>
    <w:rsid w:val="0006032C"/>
    <w:rsid w:val="00061184"/>
    <w:rsid w:val="0006299E"/>
    <w:rsid w:val="00093411"/>
    <w:rsid w:val="00093FC0"/>
    <w:rsid w:val="000965CC"/>
    <w:rsid w:val="000A06C6"/>
    <w:rsid w:val="000A0CA1"/>
    <w:rsid w:val="000A19D9"/>
    <w:rsid w:val="000A2F6B"/>
    <w:rsid w:val="000C11FA"/>
    <w:rsid w:val="000D0BD0"/>
    <w:rsid w:val="000D327D"/>
    <w:rsid w:val="000D4B52"/>
    <w:rsid w:val="000E147C"/>
    <w:rsid w:val="000E5F7E"/>
    <w:rsid w:val="000F7773"/>
    <w:rsid w:val="000F79B7"/>
    <w:rsid w:val="0010233E"/>
    <w:rsid w:val="001052AC"/>
    <w:rsid w:val="00113BF2"/>
    <w:rsid w:val="00122811"/>
    <w:rsid w:val="00126DEC"/>
    <w:rsid w:val="0013318C"/>
    <w:rsid w:val="001423B5"/>
    <w:rsid w:val="001426CC"/>
    <w:rsid w:val="001505CA"/>
    <w:rsid w:val="00157810"/>
    <w:rsid w:val="00182F6D"/>
    <w:rsid w:val="00190F44"/>
    <w:rsid w:val="00191833"/>
    <w:rsid w:val="00192357"/>
    <w:rsid w:val="001A0599"/>
    <w:rsid w:val="001A19B7"/>
    <w:rsid w:val="001A39CB"/>
    <w:rsid w:val="001A4709"/>
    <w:rsid w:val="001B6C73"/>
    <w:rsid w:val="001C790B"/>
    <w:rsid w:val="001D0CF8"/>
    <w:rsid w:val="001D1FBF"/>
    <w:rsid w:val="001D48AC"/>
    <w:rsid w:val="001D63F2"/>
    <w:rsid w:val="001E7D7B"/>
    <w:rsid w:val="001F00E9"/>
    <w:rsid w:val="001F7938"/>
    <w:rsid w:val="00200E93"/>
    <w:rsid w:val="0020382D"/>
    <w:rsid w:val="0021134C"/>
    <w:rsid w:val="00211629"/>
    <w:rsid w:val="00224DD1"/>
    <w:rsid w:val="002261F4"/>
    <w:rsid w:val="002262CC"/>
    <w:rsid w:val="00226940"/>
    <w:rsid w:val="00226B31"/>
    <w:rsid w:val="00234327"/>
    <w:rsid w:val="00237EF9"/>
    <w:rsid w:val="0025646E"/>
    <w:rsid w:val="00256DE5"/>
    <w:rsid w:val="00260889"/>
    <w:rsid w:val="00260AA9"/>
    <w:rsid w:val="0026317E"/>
    <w:rsid w:val="00270077"/>
    <w:rsid w:val="00274B4D"/>
    <w:rsid w:val="0028364E"/>
    <w:rsid w:val="00287ECA"/>
    <w:rsid w:val="00295BD2"/>
    <w:rsid w:val="002A6A45"/>
    <w:rsid w:val="002A7F6A"/>
    <w:rsid w:val="002B6C73"/>
    <w:rsid w:val="002C4712"/>
    <w:rsid w:val="002C63CE"/>
    <w:rsid w:val="002D0B5D"/>
    <w:rsid w:val="002E282C"/>
    <w:rsid w:val="002F0804"/>
    <w:rsid w:val="002F7550"/>
    <w:rsid w:val="00305FE1"/>
    <w:rsid w:val="0032142D"/>
    <w:rsid w:val="0032235E"/>
    <w:rsid w:val="00325D63"/>
    <w:rsid w:val="003277C2"/>
    <w:rsid w:val="003360F7"/>
    <w:rsid w:val="00342244"/>
    <w:rsid w:val="00343371"/>
    <w:rsid w:val="00346B7F"/>
    <w:rsid w:val="00352C21"/>
    <w:rsid w:val="0036146F"/>
    <w:rsid w:val="00366108"/>
    <w:rsid w:val="00367DC7"/>
    <w:rsid w:val="00370D8C"/>
    <w:rsid w:val="00380017"/>
    <w:rsid w:val="003803B2"/>
    <w:rsid w:val="00386B1B"/>
    <w:rsid w:val="003B4928"/>
    <w:rsid w:val="003C6F27"/>
    <w:rsid w:val="003D1409"/>
    <w:rsid w:val="003D4489"/>
    <w:rsid w:val="003D6608"/>
    <w:rsid w:val="003E6F6C"/>
    <w:rsid w:val="003F6978"/>
    <w:rsid w:val="00403379"/>
    <w:rsid w:val="00410390"/>
    <w:rsid w:val="004159B2"/>
    <w:rsid w:val="00420CCC"/>
    <w:rsid w:val="00427550"/>
    <w:rsid w:val="00427F61"/>
    <w:rsid w:val="00434FAC"/>
    <w:rsid w:val="004472A8"/>
    <w:rsid w:val="00451E22"/>
    <w:rsid w:val="00455054"/>
    <w:rsid w:val="00464DF0"/>
    <w:rsid w:val="0048017A"/>
    <w:rsid w:val="00480B6A"/>
    <w:rsid w:val="004A53F3"/>
    <w:rsid w:val="004A5B15"/>
    <w:rsid w:val="004B7E05"/>
    <w:rsid w:val="004C133F"/>
    <w:rsid w:val="004C5114"/>
    <w:rsid w:val="004C5D5E"/>
    <w:rsid w:val="004D500C"/>
    <w:rsid w:val="004E13D6"/>
    <w:rsid w:val="004E16F2"/>
    <w:rsid w:val="004E3C8A"/>
    <w:rsid w:val="004E6EA8"/>
    <w:rsid w:val="004E7424"/>
    <w:rsid w:val="004F104B"/>
    <w:rsid w:val="004F19FA"/>
    <w:rsid w:val="00501B6C"/>
    <w:rsid w:val="00501F6C"/>
    <w:rsid w:val="00502582"/>
    <w:rsid w:val="00534826"/>
    <w:rsid w:val="00541A71"/>
    <w:rsid w:val="00544025"/>
    <w:rsid w:val="005544A2"/>
    <w:rsid w:val="00557E5B"/>
    <w:rsid w:val="005606A6"/>
    <w:rsid w:val="00573239"/>
    <w:rsid w:val="00574573"/>
    <w:rsid w:val="005800F9"/>
    <w:rsid w:val="005923E8"/>
    <w:rsid w:val="0059497E"/>
    <w:rsid w:val="005A2EA8"/>
    <w:rsid w:val="005D17B1"/>
    <w:rsid w:val="005E6937"/>
    <w:rsid w:val="005F0442"/>
    <w:rsid w:val="005F5688"/>
    <w:rsid w:val="005F6669"/>
    <w:rsid w:val="005F6C0E"/>
    <w:rsid w:val="00602877"/>
    <w:rsid w:val="00604B82"/>
    <w:rsid w:val="00605D47"/>
    <w:rsid w:val="00606C68"/>
    <w:rsid w:val="00612979"/>
    <w:rsid w:val="0061379A"/>
    <w:rsid w:val="0061417D"/>
    <w:rsid w:val="00616025"/>
    <w:rsid w:val="00617690"/>
    <w:rsid w:val="00625F79"/>
    <w:rsid w:val="0062721D"/>
    <w:rsid w:val="00627A5A"/>
    <w:rsid w:val="00632858"/>
    <w:rsid w:val="00634475"/>
    <w:rsid w:val="0064064C"/>
    <w:rsid w:val="006435BD"/>
    <w:rsid w:val="006503B2"/>
    <w:rsid w:val="0065216F"/>
    <w:rsid w:val="00653C4F"/>
    <w:rsid w:val="006549BC"/>
    <w:rsid w:val="006563CC"/>
    <w:rsid w:val="0066668E"/>
    <w:rsid w:val="00677C4D"/>
    <w:rsid w:val="006803E9"/>
    <w:rsid w:val="00680FD2"/>
    <w:rsid w:val="00686F52"/>
    <w:rsid w:val="006B04F8"/>
    <w:rsid w:val="006B4BF5"/>
    <w:rsid w:val="006C4D2B"/>
    <w:rsid w:val="006D1CC6"/>
    <w:rsid w:val="006D4563"/>
    <w:rsid w:val="006D4905"/>
    <w:rsid w:val="006D49FE"/>
    <w:rsid w:val="006D6234"/>
    <w:rsid w:val="006D6E9A"/>
    <w:rsid w:val="006F3A5C"/>
    <w:rsid w:val="006F5FF9"/>
    <w:rsid w:val="00701F68"/>
    <w:rsid w:val="00706828"/>
    <w:rsid w:val="00711ED0"/>
    <w:rsid w:val="00716BCD"/>
    <w:rsid w:val="007456E3"/>
    <w:rsid w:val="00756270"/>
    <w:rsid w:val="007611CC"/>
    <w:rsid w:val="00761B23"/>
    <w:rsid w:val="00771658"/>
    <w:rsid w:val="00773694"/>
    <w:rsid w:val="00773BD8"/>
    <w:rsid w:val="00774BB9"/>
    <w:rsid w:val="00777C97"/>
    <w:rsid w:val="007943A9"/>
    <w:rsid w:val="00795692"/>
    <w:rsid w:val="00796902"/>
    <w:rsid w:val="007A10FA"/>
    <w:rsid w:val="007A1226"/>
    <w:rsid w:val="007A5D7F"/>
    <w:rsid w:val="007A6628"/>
    <w:rsid w:val="007B2B0F"/>
    <w:rsid w:val="007B423D"/>
    <w:rsid w:val="007D19D2"/>
    <w:rsid w:val="007D491E"/>
    <w:rsid w:val="007D7067"/>
    <w:rsid w:val="007E14C8"/>
    <w:rsid w:val="007E44FC"/>
    <w:rsid w:val="007E5558"/>
    <w:rsid w:val="007F43A2"/>
    <w:rsid w:val="007F77FE"/>
    <w:rsid w:val="00807576"/>
    <w:rsid w:val="00807E6E"/>
    <w:rsid w:val="008163D3"/>
    <w:rsid w:val="00820E02"/>
    <w:rsid w:val="00827634"/>
    <w:rsid w:val="008324AF"/>
    <w:rsid w:val="00840BA8"/>
    <w:rsid w:val="008460B9"/>
    <w:rsid w:val="00852BDD"/>
    <w:rsid w:val="00854A72"/>
    <w:rsid w:val="00856F66"/>
    <w:rsid w:val="0086142D"/>
    <w:rsid w:val="00864841"/>
    <w:rsid w:val="00880CB5"/>
    <w:rsid w:val="008826DA"/>
    <w:rsid w:val="0089146C"/>
    <w:rsid w:val="00894083"/>
    <w:rsid w:val="00895020"/>
    <w:rsid w:val="00896740"/>
    <w:rsid w:val="008A2E67"/>
    <w:rsid w:val="008A710D"/>
    <w:rsid w:val="008C3AE9"/>
    <w:rsid w:val="008C3D4C"/>
    <w:rsid w:val="008C493A"/>
    <w:rsid w:val="008D49B2"/>
    <w:rsid w:val="008E447F"/>
    <w:rsid w:val="008E771A"/>
    <w:rsid w:val="008F007C"/>
    <w:rsid w:val="008F4A4D"/>
    <w:rsid w:val="00913C7C"/>
    <w:rsid w:val="00926D1B"/>
    <w:rsid w:val="00933421"/>
    <w:rsid w:val="009407BD"/>
    <w:rsid w:val="009429ED"/>
    <w:rsid w:val="0095025C"/>
    <w:rsid w:val="00954667"/>
    <w:rsid w:val="00965543"/>
    <w:rsid w:val="00973930"/>
    <w:rsid w:val="00981656"/>
    <w:rsid w:val="00986CDB"/>
    <w:rsid w:val="00986F1E"/>
    <w:rsid w:val="00987750"/>
    <w:rsid w:val="009877A9"/>
    <w:rsid w:val="009A06F0"/>
    <w:rsid w:val="009A16A9"/>
    <w:rsid w:val="009A63AA"/>
    <w:rsid w:val="009B0429"/>
    <w:rsid w:val="009B2E9E"/>
    <w:rsid w:val="009B5E80"/>
    <w:rsid w:val="009C7DDD"/>
    <w:rsid w:val="009D20EE"/>
    <w:rsid w:val="009D55EB"/>
    <w:rsid w:val="009D7E4B"/>
    <w:rsid w:val="009E455C"/>
    <w:rsid w:val="009E6232"/>
    <w:rsid w:val="009F1801"/>
    <w:rsid w:val="009F2445"/>
    <w:rsid w:val="009F6A6E"/>
    <w:rsid w:val="009F747F"/>
    <w:rsid w:val="00A04E34"/>
    <w:rsid w:val="00A22123"/>
    <w:rsid w:val="00A2400C"/>
    <w:rsid w:val="00A37832"/>
    <w:rsid w:val="00A42B8A"/>
    <w:rsid w:val="00A51EEA"/>
    <w:rsid w:val="00A54D50"/>
    <w:rsid w:val="00A63FD5"/>
    <w:rsid w:val="00A70989"/>
    <w:rsid w:val="00A7251D"/>
    <w:rsid w:val="00A73B08"/>
    <w:rsid w:val="00A754E8"/>
    <w:rsid w:val="00A7630E"/>
    <w:rsid w:val="00A8027B"/>
    <w:rsid w:val="00A86442"/>
    <w:rsid w:val="00A911B7"/>
    <w:rsid w:val="00A96338"/>
    <w:rsid w:val="00AA01A3"/>
    <w:rsid w:val="00AA4BB6"/>
    <w:rsid w:val="00AB2857"/>
    <w:rsid w:val="00AC1EDD"/>
    <w:rsid w:val="00AC253C"/>
    <w:rsid w:val="00AC5996"/>
    <w:rsid w:val="00AC76D7"/>
    <w:rsid w:val="00AD307F"/>
    <w:rsid w:val="00AD47E8"/>
    <w:rsid w:val="00AE07D7"/>
    <w:rsid w:val="00AF05F3"/>
    <w:rsid w:val="00B06152"/>
    <w:rsid w:val="00B22C88"/>
    <w:rsid w:val="00B313F9"/>
    <w:rsid w:val="00B44A88"/>
    <w:rsid w:val="00B54153"/>
    <w:rsid w:val="00B544CF"/>
    <w:rsid w:val="00B54AC3"/>
    <w:rsid w:val="00B55040"/>
    <w:rsid w:val="00B567A6"/>
    <w:rsid w:val="00B6493B"/>
    <w:rsid w:val="00B73585"/>
    <w:rsid w:val="00B7406D"/>
    <w:rsid w:val="00B82AD5"/>
    <w:rsid w:val="00B83775"/>
    <w:rsid w:val="00B93889"/>
    <w:rsid w:val="00B97DAD"/>
    <w:rsid w:val="00BA1239"/>
    <w:rsid w:val="00BA7325"/>
    <w:rsid w:val="00BA7D1C"/>
    <w:rsid w:val="00BB1152"/>
    <w:rsid w:val="00BC38A8"/>
    <w:rsid w:val="00BC61F0"/>
    <w:rsid w:val="00BD0909"/>
    <w:rsid w:val="00BD2006"/>
    <w:rsid w:val="00BD35DE"/>
    <w:rsid w:val="00BE46BB"/>
    <w:rsid w:val="00C048F4"/>
    <w:rsid w:val="00C05524"/>
    <w:rsid w:val="00C05EE5"/>
    <w:rsid w:val="00C1714B"/>
    <w:rsid w:val="00C1772E"/>
    <w:rsid w:val="00C25EB5"/>
    <w:rsid w:val="00C26C66"/>
    <w:rsid w:val="00C405B6"/>
    <w:rsid w:val="00C42312"/>
    <w:rsid w:val="00C50B60"/>
    <w:rsid w:val="00C5745F"/>
    <w:rsid w:val="00C74B5A"/>
    <w:rsid w:val="00C76A48"/>
    <w:rsid w:val="00C904A7"/>
    <w:rsid w:val="00CA038A"/>
    <w:rsid w:val="00CA1952"/>
    <w:rsid w:val="00CA4AA4"/>
    <w:rsid w:val="00CB599C"/>
    <w:rsid w:val="00CC6AA8"/>
    <w:rsid w:val="00CC7321"/>
    <w:rsid w:val="00CD0C9B"/>
    <w:rsid w:val="00CE0DF2"/>
    <w:rsid w:val="00CE5102"/>
    <w:rsid w:val="00CF04B5"/>
    <w:rsid w:val="00CF0696"/>
    <w:rsid w:val="00CF34E4"/>
    <w:rsid w:val="00CF411E"/>
    <w:rsid w:val="00D026EE"/>
    <w:rsid w:val="00D039C3"/>
    <w:rsid w:val="00D069F3"/>
    <w:rsid w:val="00D14A6A"/>
    <w:rsid w:val="00D16637"/>
    <w:rsid w:val="00D40C2D"/>
    <w:rsid w:val="00D44AA1"/>
    <w:rsid w:val="00D55861"/>
    <w:rsid w:val="00D57DD7"/>
    <w:rsid w:val="00D61E3A"/>
    <w:rsid w:val="00D71E68"/>
    <w:rsid w:val="00D81647"/>
    <w:rsid w:val="00D9163F"/>
    <w:rsid w:val="00D91E15"/>
    <w:rsid w:val="00D96423"/>
    <w:rsid w:val="00DA425E"/>
    <w:rsid w:val="00DA7EF4"/>
    <w:rsid w:val="00DB2EF2"/>
    <w:rsid w:val="00DB424C"/>
    <w:rsid w:val="00DB71F8"/>
    <w:rsid w:val="00DC2AFE"/>
    <w:rsid w:val="00DD04E8"/>
    <w:rsid w:val="00DD11F8"/>
    <w:rsid w:val="00DD595B"/>
    <w:rsid w:val="00DE14E5"/>
    <w:rsid w:val="00DF6038"/>
    <w:rsid w:val="00DF679C"/>
    <w:rsid w:val="00E23A57"/>
    <w:rsid w:val="00E34E4C"/>
    <w:rsid w:val="00E35EE3"/>
    <w:rsid w:val="00E36610"/>
    <w:rsid w:val="00E40E80"/>
    <w:rsid w:val="00E417C2"/>
    <w:rsid w:val="00E43B73"/>
    <w:rsid w:val="00E6029F"/>
    <w:rsid w:val="00E604DC"/>
    <w:rsid w:val="00E633BD"/>
    <w:rsid w:val="00E63D11"/>
    <w:rsid w:val="00E732EE"/>
    <w:rsid w:val="00E7363B"/>
    <w:rsid w:val="00E81586"/>
    <w:rsid w:val="00E92E13"/>
    <w:rsid w:val="00E97517"/>
    <w:rsid w:val="00EA2B31"/>
    <w:rsid w:val="00EB744E"/>
    <w:rsid w:val="00ED61B0"/>
    <w:rsid w:val="00EE00A7"/>
    <w:rsid w:val="00EE3315"/>
    <w:rsid w:val="00EE7568"/>
    <w:rsid w:val="00EF1594"/>
    <w:rsid w:val="00F05754"/>
    <w:rsid w:val="00F07F36"/>
    <w:rsid w:val="00F1032A"/>
    <w:rsid w:val="00F22AB8"/>
    <w:rsid w:val="00F260D5"/>
    <w:rsid w:val="00F33BCD"/>
    <w:rsid w:val="00F44480"/>
    <w:rsid w:val="00F47C23"/>
    <w:rsid w:val="00F64E57"/>
    <w:rsid w:val="00F67F88"/>
    <w:rsid w:val="00F7145A"/>
    <w:rsid w:val="00F730CE"/>
    <w:rsid w:val="00F84F8B"/>
    <w:rsid w:val="00F86959"/>
    <w:rsid w:val="00F903DB"/>
    <w:rsid w:val="00F93F52"/>
    <w:rsid w:val="00F961AE"/>
    <w:rsid w:val="00FB2158"/>
    <w:rsid w:val="00FC10FE"/>
    <w:rsid w:val="00FD21B9"/>
    <w:rsid w:val="00FD29C9"/>
    <w:rsid w:val="00FD5DD3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E3511-8E93-4FAC-99CB-23519C0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35DE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35DE"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D35DE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uiPriority w:val="9"/>
    <w:rsid w:val="00FA566B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566B"/>
    <w:rPr>
      <w:rFonts w:asciiTheme="majorHAnsi" w:eastAsiaTheme="majorEastAsia" w:hAnsiTheme="majorHAnsi" w:cstheme="majorBidi"/>
      <w:b/>
      <w:bCs/>
      <w:i/>
      <w:iCs/>
      <w:sz w:val="28"/>
      <w:szCs w:val="28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BD35DE"/>
    <w:pPr>
      <w:jc w:val="both"/>
    </w:pPr>
  </w:style>
  <w:style w:type="character" w:customStyle="1" w:styleId="BodyTextChar">
    <w:name w:val="Body Text Char"/>
    <w:basedOn w:val="Numatytasispastraiposriftas"/>
    <w:uiPriority w:val="99"/>
    <w:semiHidden/>
    <w:rsid w:val="00FA566B"/>
    <w:rPr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BD35DE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A566B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BD35D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A566B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052AC"/>
    <w:rPr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74B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66B"/>
    <w:rPr>
      <w:sz w:val="0"/>
      <w:szCs w:val="0"/>
      <w:lang w:val="lt-LT"/>
    </w:rPr>
  </w:style>
  <w:style w:type="character" w:styleId="Puslapionumeris">
    <w:name w:val="page number"/>
    <w:basedOn w:val="Numatytasispastraiposriftas"/>
    <w:uiPriority w:val="99"/>
    <w:rsid w:val="00774BB9"/>
    <w:rPr>
      <w:rFonts w:cs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0A0CA1"/>
    <w:rPr>
      <w:rFonts w:cs="Times New Roman"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26317E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rsid w:val="00FA566B"/>
    <w:rPr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26317E"/>
    <w:rPr>
      <w:rFonts w:cs="Times New Roman"/>
      <w:sz w:val="24"/>
      <w:szCs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D47E8"/>
    <w:rPr>
      <w:rFonts w:cs="Times New Roman"/>
      <w:b/>
      <w:bCs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CA4AA4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Hipersaitas">
    <w:name w:val="Hyperlink"/>
    <w:basedOn w:val="Numatytasispastraiposriftas"/>
    <w:uiPriority w:val="99"/>
    <w:unhideWhenUsed/>
    <w:rsid w:val="00E36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468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24304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1243046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4" w:color="008000"/>
                    <w:bottom w:val="single" w:sz="2" w:space="0" w:color="008000"/>
                    <w:right w:val="single" w:sz="2" w:space="4" w:color="008000"/>
                  </w:divBdr>
                  <w:divsChild>
                    <w:div w:id="2112430461">
                      <w:marLeft w:val="3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6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lm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5FB1F990-DCBD-4430-BDA9-B68AC851BA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Kelmės rajono savivaldybė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Darijus Januška</dc:creator>
  <cp:keywords/>
  <dc:description/>
  <cp:lastModifiedBy>Indrė Skirmantaitė</cp:lastModifiedBy>
  <cp:revision>10</cp:revision>
  <cp:lastPrinted>2018-05-10T07:51:00Z</cp:lastPrinted>
  <dcterms:created xsi:type="dcterms:W3CDTF">2018-05-10T07:46:00Z</dcterms:created>
  <dcterms:modified xsi:type="dcterms:W3CDTF">2018-05-10T08:04:00Z</dcterms:modified>
</cp:coreProperties>
</file>