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c334b586493845929cd304baac84c011"/>
        <w:lock w:val="sdtLocked"/>
        <w:richText/>
      </w:sdtPr>
      <w:sdtContent>
        <w:p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p>
          <w:pPr>
            <w:jc w:val="center"/>
            <w:rPr>
              <w:caps/>
              <w:sz w:val="22"/>
            </w:rPr>
          </w:pPr>
          <w:r>
            <w:rPr>
              <w:caps/>
              <w:lang w:val="en-US"/>
            </w:rPr>
            <w:drawing>
              <wp:inline distT="0" distB="0" distL="0" distR="0">
                <wp:extent cx="596265" cy="699770"/>
                <wp:effectExtent l="0" t="0" r="0" b="5080"/>
                <wp:docPr id="1" name="Paveikslėlis 1" descr="C:\Documents and Settings\lipetr\My Documents\Vytis1.gif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Documents and Settings\lipetr\My Documents\Vytis1.gif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6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96265" cy="6997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>
          <w:pPr>
            <w:jc w:val="center"/>
            <w:rPr>
              <w:caps/>
              <w:sz w:val="12"/>
              <w:szCs w:val="12"/>
            </w:rPr>
          </w:pPr>
        </w:p>
        <w:p>
          <w:pPr>
            <w:jc w:val="center"/>
            <w:rPr>
              <w:b/>
              <w:bCs/>
              <w:caps/>
            </w:rPr>
          </w:pPr>
          <w:r>
            <w:rPr>
              <w:b/>
              <w:bCs/>
              <w:caps/>
            </w:rPr>
            <w:t>LIETUVOS RESPUBLIKOS</w:t>
          </w:r>
        </w:p>
        <w:p>
          <w:pPr>
            <w:jc w:val="center"/>
            <w:rPr>
              <w:b/>
              <w:caps/>
            </w:rPr>
          </w:pPr>
          <w:r>
            <w:rPr>
              <w:b/>
              <w:caps/>
            </w:rPr>
            <w:t>ŠVIETIMO ĮSTATYMO NR. I-1489 5</w:t>
          </w:r>
          <w:r>
            <w:rPr>
              <w:b/>
              <w:caps/>
              <w:vertAlign w:val="superscript"/>
            </w:rPr>
            <w:t>1</w:t>
          </w:r>
          <w:r>
            <w:rPr>
              <w:b/>
              <w:caps/>
            </w:rPr>
            <w:t xml:space="preserve"> IR 59 STRAIPSNIŲ PAKEITIMO</w:t>
          </w:r>
        </w:p>
        <w:p>
          <w:pPr>
            <w:jc w:val="center"/>
            <w:rPr>
              <w:caps/>
            </w:rPr>
          </w:pPr>
          <w:r>
            <w:rPr>
              <w:b/>
              <w:caps/>
            </w:rPr>
            <w:t>ĮSTATYMAS</w:t>
          </w:r>
        </w:p>
        <w:p>
          <w:pPr>
            <w:jc w:val="center"/>
            <w:rPr>
              <w:b/>
              <w:caps/>
            </w:rPr>
          </w:pPr>
        </w:p>
        <w:p>
          <w:pPr>
            <w:jc w:val="center"/>
            <w:rPr>
              <w:szCs w:val="24"/>
            </w:rPr>
          </w:pPr>
          <w:r>
            <w:rPr>
              <w:szCs w:val="24"/>
              <w:lang w:val="en-US"/>
            </w:rPr>
            <w:t>2024</w:t>
          </w:r>
          <w:r>
            <w:rPr>
              <w:szCs w:val="24"/>
            </w:rPr>
            <w:t xml:space="preserve"> m. </w:t>
          </w:r>
          <w:r>
            <w:rPr>
              <w:szCs w:val="24"/>
              <w:lang w:val="en-US"/>
            </w:rPr>
            <w:t>balandžio</w:t>
          </w:r>
          <w:r>
            <w:rPr>
              <w:szCs w:val="24"/>
            </w:rPr>
            <w:t xml:space="preserve"> </w:t>
          </w:r>
          <w:r>
            <w:rPr>
              <w:szCs w:val="24"/>
              <w:lang w:val="en-US"/>
            </w:rPr>
            <w:t>18</w:t>
          </w:r>
          <w:r>
            <w:rPr>
              <w:szCs w:val="24"/>
            </w:rPr>
            <w:t xml:space="preserve"> d. Nr. </w:t>
          </w:r>
          <w:r>
            <w:rPr>
              <w:szCs w:val="24"/>
              <w:lang w:val="en-US"/>
            </w:rPr>
            <w:t>XIV-2555</w:t>
          </w:r>
        </w:p>
        <w:p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>
          <w:pPr>
            <w:jc w:val="center"/>
            <w:rPr>
              <w:sz w:val="22"/>
            </w:rPr>
          </w:pPr>
        </w:p>
        <w:p>
          <w:pPr>
            <w:spacing w:line="360" w:lineRule="auto"/>
            <w:ind w:firstLine="720"/>
            <w:jc w:val="both"/>
            <w:rPr>
              <w:sz w:val="16"/>
              <w:szCs w:val="16"/>
            </w:rPr>
          </w:pPr>
        </w:p>
        <w:p>
          <w:pPr>
            <w:spacing w:line="360" w:lineRule="auto"/>
            <w:ind w:firstLine="720"/>
            <w:jc w:val="both"/>
            <w:sectPr>
              <w:headerReference w:type="even" r:id="rId7"/>
              <w:headerReference w:type="default" r:id="rId8"/>
              <w:footerReference w:type="even" r:id="rId9"/>
              <w:footerReference w:type="default" r:id="rId10"/>
              <w:headerReference w:type="first" r:id="rId11"/>
              <w:footerReference w:type="first" r:id="rId12"/>
              <w:type w:val="continuous"/>
              <w:pgSz w:w="11907" w:h="16840" w:code="9"/>
              <w:pgMar w:top="1134" w:right="851" w:bottom="1134" w:left="1701" w:header="706" w:footer="706" w:gutter="0"/>
              <w:cols w:space="1296"/>
              <w:titlePg/>
            </w:sectPr>
          </w:pPr>
        </w:p>
        <w:p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sdt>
          <w:sdtPr>
            <w:alias w:val="1 str."/>
            <w:tag w:val="part_b02ae94e3089407099941d58c354ade1"/>
            <w:lock w:val="sdtLocked"/>
            <w:richText/>
          </w:sdtPr>
          <w:sdtContent>
            <w:p>
              <w:pPr>
                <w:spacing w:line="360" w:lineRule="auto"/>
                <w:ind w:firstLine="720"/>
                <w:jc w:val="both"/>
                <w:rPr>
                  <w:b/>
                  <w:bCs/>
                  <w:szCs w:val="24"/>
                </w:rPr>
              </w:pPr>
              <w:sdt>
                <w:sdtPr>
                  <w:alias w:val="Numeris"/>
                  <w:tag w:val="nr_b02ae94e3089407099941d58c354ade1"/>
                  <w:lock w:val="sdtLocked"/>
                  <w:richText/>
                </w:sdtPr>
                <w:sdtContent>
                  <w:r>
                    <w:rPr>
                      <w:b/>
                      <w:bCs/>
                      <w:szCs w:val="24"/>
                    </w:rPr>
                    <w:t>1</w:t>
                  </w:r>
                </w:sdtContent>
              </w:sdt>
              <w:r>
                <w:rPr>
                  <w:b/>
                  <w:bCs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b02ae94e3089407099941d58c354ade1"/>
                  <w:lock w:val="sdtLocked"/>
                  <w:richText/>
                </w:sdtPr>
                <w:sdtContent>
                  <w:r>
                    <w:rPr>
                      <w:b/>
                      <w:bCs/>
                      <w:szCs w:val="24"/>
                    </w:rPr>
                    <w:t>5</w:t>
                  </w:r>
                  <w:r>
                    <w:rPr>
                      <w:b/>
                      <w:bCs/>
                      <w:szCs w:val="24"/>
                      <w:vertAlign w:val="superscript"/>
                    </w:rPr>
                    <w:t>1</w:t>
                  </w:r>
                  <w:r>
                    <w:rPr>
                      <w:b/>
                      <w:bCs/>
                      <w:szCs w:val="24"/>
                    </w:rPr>
                    <w:t xml:space="preserve"> straipsnio pakeitimas</w:t>
                  </w:r>
                </w:sdtContent>
              </w:sdt>
            </w:p>
            <w:sdt>
              <w:sdtPr>
                <w:alias w:val="1 str. 1 d."/>
                <w:tag w:val="part_37f56517627048078e99715eeb4b8501"/>
                <w:lock w:val="sdtLocked"/>
                <w:richText/>
              </w:sdtPr>
              <w:sdtContent>
                <w:p>
                  <w:pPr>
                    <w:spacing w:line="360" w:lineRule="auto"/>
                    <w:ind w:firstLine="720"/>
                    <w:jc w:val="both"/>
                    <w:rPr>
                      <w:bCs/>
                      <w:szCs w:val="24"/>
                    </w:rPr>
                  </w:pPr>
                  <w:r>
                    <w:rPr>
                      <w:bCs/>
                      <w:szCs w:val="24"/>
                    </w:rPr>
                    <w:t>Pakeisti 5</w:t>
                  </w:r>
                  <w:r>
                    <w:rPr>
                      <w:bCs/>
                      <w:szCs w:val="24"/>
                      <w:vertAlign w:val="superscript"/>
                    </w:rPr>
                    <w:t xml:space="preserve">1 </w:t>
                  </w:r>
                  <w:r>
                    <w:rPr>
                      <w:bCs/>
                      <w:szCs w:val="24"/>
                    </w:rPr>
                    <w:t>straipsnį ir jį išdėstyti taip:</w:t>
                  </w:r>
                </w:p>
                <w:sdt>
                  <w:sdtPr>
                    <w:alias w:val="citata"/>
                    <w:tag w:val="part_3fad97b0e5184dc79742ddd61624d510"/>
                    <w:lock w:val="sdtLocked"/>
                    <w:richText/>
                  </w:sdtPr>
                  <w:sdtContent>
                    <w:sdt>
                      <w:sdtPr>
                        <w:alias w:val="5-1 str."/>
                        <w:tag w:val="part_d48fb22c1c9f460ab610886cef4e868c"/>
                        <w:lock w:val="sdtLocked"/>
                        <w:richText/>
                      </w:sdtPr>
                      <w:sdtContent>
                        <w:p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bCs/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d48fb22c1c9f460ab610886cef4e868c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b/>
                                  <w:bCs/>
                                  <w:szCs w:val="24"/>
                                  <w:lang w:eastAsia="lt-LT"/>
                                </w:rPr>
                                <w:t>5</w:t>
                              </w:r>
                              <w:r>
                                <w:rPr>
                                  <w:b/>
                                  <w:bCs/>
                                  <w:szCs w:val="24"/>
                                  <w:vertAlign w:val="superscript"/>
                                  <w:lang w:eastAsia="lt-LT"/>
                                </w:rPr>
                                <w:t>1</w:t>
                              </w:r>
                            </w:sdtContent>
                          </w:sdt>
                          <w:r>
                            <w:rPr>
                              <w:b/>
                              <w:bCs/>
                              <w:szCs w:val="24"/>
                              <w:lang w:eastAsia="lt-LT"/>
                            </w:rPr>
                            <w:t xml:space="preserve"> straipsnis. </w:t>
                          </w:r>
                          <w:sdt>
                            <w:sdtPr>
                              <w:alias w:val="Pavadinimas"/>
                              <w:tag w:val="title_d48fb22c1c9f460ab610886cef4e868c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b/>
                                  <w:bCs/>
                                  <w:szCs w:val="24"/>
                                  <w:lang w:eastAsia="lt-LT"/>
                                </w:rPr>
                                <w:t>Nepriekaištinga reputacija</w:t>
                              </w:r>
                            </w:sdtContent>
                          </w:sdt>
                        </w:p>
                        <w:sdt>
                          <w:sdtPr>
                            <w:alias w:val="5-1 str. 1 d."/>
                            <w:tag w:val="part_50ad7121453c49499306b17f1338ffe8"/>
                            <w:lock w:val="sdtLocked"/>
                            <w:richText/>
                          </w:sdtPr>
                          <w:sdtContent>
                            <w:p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szCs w:val="24"/>
                                  <w:lang w:eastAsia="lt-LT"/>
                                </w:rPr>
                              </w:pPr>
                              <w:r>
                                <w:rPr>
                                  <w:szCs w:val="24"/>
                                  <w:lang w:eastAsia="lt-LT"/>
                                </w:rPr>
                                <w:t>Asmuo negali būti laikomas nepriekaištingos reputacijos, jeigu yra bent viena iš šių sąlygų:</w:t>
                              </w:r>
                            </w:p>
                            <w:sdt>
                              <w:sdtPr>
                                <w:alias w:val="5-1 str. 1 d. 1 p."/>
                                <w:tag w:val="part_757986fd3dca417087f47f2d866cf168"/>
                                <w:lock w:val="sdtLocked"/>
                                <w:richText/>
                              </w:sdtPr>
                              <w:sdtContent>
                                <w:p>
                                  <w:pPr>
                                    <w:spacing w:line="360" w:lineRule="auto"/>
                                    <w:ind w:firstLine="720"/>
                                    <w:jc w:val="both"/>
                                    <w:rPr>
                                      <w:szCs w:val="24"/>
                                      <w:lang w:eastAsia="lt-LT"/>
                                    </w:rPr>
                                  </w:pPr>
                                  <w:sdt>
                                    <w:sdtPr>
                                      <w:alias w:val="Numeris"/>
                                      <w:tag w:val="nr_757986fd3dca417087f47f2d866cf168"/>
                                      <w:lock w:val="sdtLocked"/>
                                      <w:richText/>
                                    </w:sdtPr>
                                    <w:sdtContent>
                                      <w:r>
                                        <w:rPr>
                                          <w:szCs w:val="24"/>
                                          <w:lang w:eastAsia="lt-LT"/>
                                        </w:rPr>
                                        <w:t>1</w:t>
                                      </w:r>
                                    </w:sdtContent>
                                  </w:sdt>
                                  <w:r>
                                    <w:rPr>
                                      <w:szCs w:val="24"/>
                                      <w:lang w:eastAsia="lt-LT"/>
                                    </w:rPr>
                                    <w:t>) jis yra teistas už sunkų ir (ar) labai sunkų nusikaltimą, neatsižvelgiant į tai, ar teistumas yra išnykęs, ar panaikintas, ar teistas už kitą tyčinį nusikaltimą, – jeigu teistumas neišnykęs ar nepanaikintas;</w:t>
                                  </w:r>
                                </w:p>
                              </w:sdtContent>
                            </w:sdt>
                            <w:sdt>
                              <w:sdtPr>
                                <w:alias w:val="5-1 str. 1 d. 2 p."/>
                                <w:tag w:val="part_ecdb4beb6a6a4d6cac6fecdd4d2ab8fd"/>
                                <w:lock w:val="sdtLocked"/>
                                <w:richText/>
                              </w:sdtPr>
                              <w:sdtContent>
                                <w:p>
                                  <w:pPr>
                                    <w:spacing w:line="360" w:lineRule="auto"/>
                                    <w:ind w:firstLine="720"/>
                                    <w:jc w:val="both"/>
                                    <w:rPr>
                                      <w:szCs w:val="24"/>
                                      <w:lang w:eastAsia="lt-LT"/>
                                    </w:rPr>
                                  </w:pPr>
                                  <w:sdt>
                                    <w:sdtPr>
                                      <w:alias w:val="Numeris"/>
                                      <w:tag w:val="nr_ecdb4beb6a6a4d6cac6fecdd4d2ab8fd"/>
                                      <w:lock w:val="sdtLocked"/>
                                      <w:richText/>
                                    </w:sdtPr>
                                    <w:sdtContent>
                                      <w:r>
                                        <w:rPr>
                                          <w:szCs w:val="24"/>
                                          <w:lang w:eastAsia="lt-LT"/>
                                        </w:rPr>
                                        <w:t>2</w:t>
                                      </w:r>
                                    </w:sdtContent>
                                  </w:sdt>
                                  <w:r>
                                    <w:rPr>
                                      <w:szCs w:val="24"/>
                                      <w:lang w:eastAsia="lt-LT"/>
                                    </w:rPr>
                                    <w:t>) jis buvo atleistas iš pareigų už tarnybinį nusižengimą ar iš darbo už darbo pareigų ar darbo drausmės pažeidimą ir nuo atleidimo iš pareigų ar darbo nepraėjo 3 metai;</w:t>
                                  </w:r>
                                </w:p>
                              </w:sdtContent>
                            </w:sdt>
                            <w:sdt>
                              <w:sdtPr>
                                <w:alias w:val="5-1 str. 1 d. 3 p."/>
                                <w:tag w:val="part_d4ed2f4559a9440da503c38da41732f4"/>
                                <w:lock w:val="sdtLocked"/>
                                <w:richText/>
                              </w:sdtPr>
                              <w:sdtContent>
                                <w:p>
                                  <w:pPr>
                                    <w:spacing w:line="360" w:lineRule="auto"/>
                                    <w:ind w:firstLine="720"/>
                                    <w:jc w:val="both"/>
                                    <w:rPr>
                                      <w:szCs w:val="24"/>
                                      <w:lang w:eastAsia="lt-LT"/>
                                    </w:rPr>
                                  </w:pPr>
                                  <w:sdt>
                                    <w:sdtPr>
                                      <w:alias w:val="Numeris"/>
                                      <w:tag w:val="nr_d4ed2f4559a9440da503c38da41732f4"/>
                                      <w:lock w:val="sdtLocked"/>
                                      <w:richText/>
                                    </w:sdtPr>
                                    <w:sdtContent>
                                      <w:r>
                                        <w:rPr>
                                          <w:szCs w:val="24"/>
                                          <w:lang w:eastAsia="lt-LT"/>
                                        </w:rPr>
                                        <w:t>3</w:t>
                                      </w:r>
                                    </w:sdtContent>
                                  </w:sdt>
                                  <w:r>
                                    <w:rPr>
                                      <w:szCs w:val="24"/>
                                      <w:lang w:eastAsia="lt-LT"/>
                                    </w:rPr>
                                    <w:t>) jis piktnaudžiauja alkoholiu, psichotropinėmis, narkotinėmis ar kitomis psichiką veikiančiomis medžiagomis;</w:t>
                                  </w:r>
                                </w:p>
                              </w:sdtContent>
                            </w:sdt>
                            <w:sdt>
                              <w:sdtPr>
                                <w:alias w:val="5-1 str. 1 d. 4 p."/>
                                <w:tag w:val="part_b4a4bb5e2ee24077854a39f5e84dfb66"/>
                                <w:lock w:val="sdtLocked"/>
                                <w:richText/>
                              </w:sdtPr>
                              <w:sdtContent>
                                <w:p>
                                  <w:pPr>
                                    <w:spacing w:line="360" w:lineRule="auto"/>
                                    <w:ind w:firstLine="720"/>
                                    <w:jc w:val="both"/>
                                    <w:rPr>
                                      <w:szCs w:val="24"/>
                                      <w:lang w:eastAsia="lt-LT"/>
                                    </w:rPr>
                                  </w:pPr>
                                  <w:sdt>
                                    <w:sdtPr>
                                      <w:alias w:val="Numeris"/>
                                      <w:tag w:val="nr_b4a4bb5e2ee24077854a39f5e84dfb66"/>
                                      <w:lock w:val="sdtLocked"/>
                                      <w:richText/>
                                    </w:sdtPr>
                                    <w:sdtContent>
                                      <w:r>
                                        <w:rPr>
                                          <w:szCs w:val="24"/>
                                          <w:shd w:val="clear" w:color="auto" w:fill="FFFFFF"/>
                                          <w:lang w:eastAsia="lt-LT"/>
                                        </w:rPr>
                                        <w:t>4</w:t>
                                      </w:r>
                                    </w:sdtContent>
                                  </w:sdt>
                                  <w:r>
                                    <w:rPr>
                                      <w:szCs w:val="24"/>
                                      <w:shd w:val="clear" w:color="auto" w:fill="FFFFFF"/>
                                      <w:lang w:eastAsia="lt-LT"/>
                                    </w:rPr>
                                    <w:t>) jis savo elgesiu ir (ar) veikla pažeidė švietimo, mokslo ir sporto ministro patvirtinto Pedagogų etikos kodekso reikalavimus ir po pažeidimo nustatymo nėra praėję vieni metai;</w:t>
                                  </w:r>
                                </w:p>
                              </w:sdtContent>
                            </w:sdt>
                            <w:sdt>
                              <w:sdtPr>
                                <w:alias w:val="5-1 str. 1 d. 5 p."/>
                                <w:tag w:val="part_04e227538bc248d5a92faf6ff45d0fd7"/>
                                <w:lock w:val="sdtLocked"/>
                                <w:richText/>
                              </w:sdtPr>
                              <w:sdtContent>
                                <w:p>
                                  <w:pPr>
                                    <w:spacing w:line="360" w:lineRule="auto"/>
                                    <w:ind w:firstLine="720"/>
                                    <w:jc w:val="both"/>
                                    <w:rPr>
                                      <w:szCs w:val="24"/>
                                    </w:rPr>
                                  </w:pPr>
                                  <w:sdt>
                                    <w:sdtPr>
                                      <w:alias w:val="Numeris"/>
                                      <w:tag w:val="nr_04e227538bc248d5a92faf6ff45d0fd7"/>
                                      <w:lock w:val="sdtLocked"/>
                                      <w:richText/>
                                    </w:sdtPr>
                                    <w:sdtContent>
                                      <w:r>
                                        <w:rPr>
                                          <w:szCs w:val="24"/>
                                          <w:lang w:eastAsia="lt-LT"/>
                                        </w:rPr>
                                        <w:t>5</w:t>
                                      </w:r>
                                    </w:sdtContent>
                                  </w:sdt>
                                  <w:r>
                                    <w:rPr>
                                      <w:szCs w:val="24"/>
                                      <w:lang w:eastAsia="lt-LT"/>
                                    </w:rPr>
                                    <w:t xml:space="preserve">) jis </w:t>
                                  </w:r>
                                  <w:r>
                                    <w:rPr>
                                      <w:szCs w:val="24"/>
                                    </w:rPr>
                                    <w:t>yra ar buvo įstatymų nustatyta tvarka uždraustos organizacijos narys, jeigu nuo narystės pabaigos nepraėjo 3 metai;</w:t>
                                  </w:r>
                                </w:p>
                              </w:sdtContent>
                            </w:sdt>
                            <w:sdt>
                              <w:sdtPr>
                                <w:alias w:val="5-1 str. 1 d. 6 p."/>
                                <w:tag w:val="part_50ce43346391477b9f5121883ecf71dd"/>
                                <w:lock w:val="sdtLocked"/>
                                <w:richText/>
                              </w:sdtPr>
                              <w:sdtContent>
                                <w:p>
                                  <w:pPr>
                                    <w:spacing w:line="360" w:lineRule="auto"/>
                                    <w:ind w:firstLine="720"/>
                                    <w:jc w:val="both"/>
                                    <w:rPr>
                                      <w:szCs w:val="24"/>
                                    </w:rPr>
                                  </w:pPr>
                                  <w:sdt>
                                    <w:sdtPr>
                                      <w:alias w:val="Numeris"/>
                                      <w:tag w:val="nr_50ce43346391477b9f5121883ecf71dd"/>
                                      <w:lock w:val="sdtLocked"/>
                                      <w:richText/>
                                    </w:sdtPr>
                                    <w:sdtContent>
                                      <w:r>
                                        <w:rPr>
                                          <w:szCs w:val="24"/>
                                        </w:rPr>
                                        <w:t>6</w:t>
                                      </w:r>
                                    </w:sdtContent>
                                  </w:sdt>
                                  <w:r>
                                    <w:rPr>
                                      <w:szCs w:val="24"/>
                                    </w:rPr>
                                    <w:t>) jis yra pripažintas šiurkščiai pažeidęs Lietuvos Respublikos viešųjų ir privačių interesų derinimo įstatymo reikalavimus ir nuo pažeidimo padarymo nepraėjo 3 metai.</w:t>
                                  </w:r>
                                  <w:r>
                                    <w:rPr>
                                      <w:bCs/>
                                      <w:szCs w:val="24"/>
                                    </w:rPr>
                                    <w:t>“</w:t>
                                  </w:r>
                                </w:p>
                                <w:p>
                                  <w:pPr>
                                    <w:spacing w:line="360" w:lineRule="auto"/>
                                    <w:ind w:firstLine="720"/>
                                    <w:jc w:val="both"/>
                                    <w:rPr>
                                      <w:b/>
                                      <w:bCs/>
                                      <w:szCs w:val="24"/>
                                    </w:rPr>
                                  </w:pPr>
                                </w:p>
                              </w:sdtContent>
                            </w:sdt>
                          </w:sdtContent>
                        </w:sdt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str."/>
            <w:tag w:val="part_1f4dead2388d4322bb49534e32a38ab3"/>
            <w:lock w:val="sdtLocked"/>
            <w:richText/>
          </w:sdtPr>
          <w:sdtContent>
            <w:p>
              <w:pPr>
                <w:spacing w:line="360" w:lineRule="auto"/>
                <w:ind w:firstLine="720"/>
                <w:jc w:val="both"/>
                <w:rPr>
                  <w:b/>
                  <w:szCs w:val="24"/>
                </w:rPr>
              </w:pPr>
              <w:sdt>
                <w:sdtPr>
                  <w:alias w:val="Numeris"/>
                  <w:tag w:val="nr_1f4dead2388d4322bb49534e32a38ab3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</w:rPr>
                    <w:t>2</w:t>
                  </w:r>
                </w:sdtContent>
              </w:sdt>
              <w:r>
                <w:rPr>
                  <w:b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1f4dead2388d4322bb49534e32a38ab3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</w:rPr>
                    <w:t>59 straipsnio pakeitimas</w:t>
                  </w:r>
                </w:sdtContent>
              </w:sdt>
            </w:p>
            <w:sdt>
              <w:sdtPr>
                <w:alias w:val="2 str. 1 d."/>
                <w:tag w:val="part_0c350d892713457b9e0f9239ac668375"/>
                <w:lock w:val="sdtLocked"/>
                <w:richText/>
              </w:sdtPr>
              <w:sdtContent>
                <w:p>
                  <w:pPr>
                    <w:spacing w:line="360" w:lineRule="auto"/>
                    <w:ind w:firstLine="720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Papildyti 59 straipsnį 16 dalimi:</w:t>
                  </w:r>
                </w:p>
                <w:sdt>
                  <w:sdtPr>
                    <w:alias w:val="citata"/>
                    <w:tag w:val="part_e5ab273757144897836bde153ac31356"/>
                    <w:lock w:val="sdtLocked"/>
                    <w:richText/>
                  </w:sdtPr>
                  <w:sdtContent>
                    <w:sdt>
                      <w:sdtPr>
                        <w:alias w:val="16 d."/>
                        <w:tag w:val="part_2be842a421014bd6b00a1e95520ffc81"/>
                        <w:lock w:val="sdtLocked"/>
                        <w:richText/>
                      </w:sdtPr>
                      <w:sdtContent>
                        <w:p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2be842a421014bd6b00a1e95520ffc81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szCs w:val="24"/>
                                </w:rPr>
                                <w:t>16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Valstybinės ar savivaldybės švietimo įstaigos (išskyrus aukštąją mokyklą) vadovas nepasibaigus jo kadencijai gali būti atšaukiamas iš pareigų švietimo įstaigos (išskyrus aukštąją mokyklą) steigimo dokumentuose nustatyta tvarka tik dėl šių priežasčių:</w:t>
                          </w:r>
                        </w:p>
                        <w:sdt>
                          <w:sdtPr>
                            <w:alias w:val="16 d. 1 p."/>
                            <w:tag w:val="part_8a23443504b746e491f6a4a3b8439e89"/>
                            <w:lock w:val="sdtLocked"/>
                            <w:richText/>
                          </w:sdtPr>
                          <w:sdtContent>
                            <w:p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szCs w:val="24"/>
                                  <w:lang w:eastAsia="lt-LT"/>
                                </w:rPr>
                              </w:pPr>
                              <w:sdt>
                                <w:sdtPr>
                                  <w:alias w:val="Numeris"/>
                                  <w:tag w:val="nr_8a23443504b746e491f6a4a3b8439e89"/>
                                  <w:lock w:val="sdtLocked"/>
                                  <w:richText/>
                                </w:sdtPr>
                                <w:sdtContent>
                                  <w:r>
                                    <w:rPr>
                                      <w:szCs w:val="24"/>
                                      <w:lang w:eastAsia="lt-LT"/>
                                    </w:rPr>
                                    <w:t>1</w:t>
                                  </w:r>
                                </w:sdtContent>
                              </w:sdt>
                              <w:r>
                                <w:rPr>
                                  <w:szCs w:val="24"/>
                                  <w:lang w:eastAsia="lt-LT"/>
                                </w:rPr>
                                <w:t>) asmuo praranda nepriekaištingą reputaciją;</w:t>
                              </w:r>
                            </w:p>
                          </w:sdtContent>
                        </w:sdt>
                        <w:sdt>
                          <w:sdtPr>
                            <w:alias w:val="16 d. 2 p."/>
                            <w:tag w:val="part_c63635af31e342308a66cb20ee907778"/>
                            <w:lock w:val="sdtLocked"/>
                            <w:richText/>
                          </w:sdtPr>
                          <w:sdtContent>
                            <w:p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szCs w:val="24"/>
                                </w:rPr>
                              </w:pPr>
                              <w:sdt>
                                <w:sdtPr>
                                  <w:alias w:val="Numeris"/>
                                  <w:tag w:val="nr_c63635af31e342308a66cb20ee907778"/>
                                  <w:lock w:val="sdtLocked"/>
                                  <w:richText/>
                                </w:sdtPr>
                                <w:sdtContent>
                                  <w:r>
                                    <w:rPr>
                                      <w:szCs w:val="24"/>
                                      <w:lang w:eastAsia="lt-LT"/>
                                    </w:rPr>
                                    <w:t>2</w:t>
                                  </w:r>
                                </w:sdtContent>
                              </w:sdt>
                              <w:r>
                                <w:rPr>
                                  <w:szCs w:val="24"/>
                                  <w:lang w:eastAsia="lt-LT"/>
                                </w:rPr>
                                <w:t>)</w:t>
                              </w:r>
                              <w:r>
                                <w:rPr>
                                  <w:szCs w:val="24"/>
                                </w:rPr>
                                <w:t xml:space="preserve"> paaiškėja, kad dalyvaudamas viešame konkurse vadovo pareigoms eiti nuslėpė ar pateikė tikrovės neatitinkančius duomenis, dėl kurių negalėjo būti priimtas į vadovo pareigas.“</w:t>
                              </w:r>
                            </w:p>
                            <w:p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szCs w:val="24"/>
                                </w:rPr>
                              </w:pPr>
                            </w:p>
                          </w:sdtContent>
                        </w:sdt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3 str."/>
            <w:tag w:val="part_cf3f75b711714b99a3f089551ebbd79f"/>
            <w:lock w:val="sdtLocked"/>
            <w:richText/>
          </w:sdtPr>
          <w:sdtContent>
            <w:p>
              <w:pPr>
                <w:spacing w:line="360" w:lineRule="auto"/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cf3f75b711714b99a3f089551ebbd79f"/>
                  <w:lock w:val="sdtLocked"/>
                  <w:richText/>
                </w:sdtPr>
                <w:sdtContent>
                  <w:r>
                    <w:rPr>
                      <w:b/>
                      <w:bCs/>
                      <w:szCs w:val="24"/>
                    </w:rPr>
                    <w:t>3</w:t>
                  </w:r>
                </w:sdtContent>
              </w:sdt>
              <w:r>
                <w:rPr>
                  <w:b/>
                  <w:bCs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cf3f75b711714b99a3f089551ebbd79f"/>
                  <w:lock w:val="sdtLocked"/>
                  <w:richText/>
                </w:sdtPr>
                <w:sdtContent>
                  <w:r>
                    <w:rPr>
                      <w:b/>
                      <w:bCs/>
                      <w:szCs w:val="24"/>
                    </w:rPr>
                    <w:t>Įstatymo įsigaliojimas ir įgyvendinimas</w:t>
                  </w:r>
                </w:sdtContent>
              </w:sdt>
            </w:p>
            <w:sdt>
              <w:sdtPr>
                <w:alias w:val="3 str. 1 d."/>
                <w:tag w:val="part_e2f2cdee90ca49b583d9d69faef7d158"/>
                <w:lock w:val="sdtLocked"/>
                <w:richText/>
              </w:sdtPr>
              <w:sdtContent>
                <w:p>
                  <w:pPr>
                    <w:spacing w:line="360" w:lineRule="auto"/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e2f2cdee90ca49b583d9d69faef7d158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1</w:t>
                      </w:r>
                    </w:sdtContent>
                  </w:sdt>
                  <w:r>
                    <w:rPr>
                      <w:szCs w:val="24"/>
                    </w:rPr>
                    <w:t>. Šis įstatymas, išskyrus šio straipsnio 2 dalį, įsigalioja 2024 m. birželio 1 d.</w:t>
                  </w:r>
                </w:p>
              </w:sdtContent>
            </w:sdt>
            <w:sdt>
              <w:sdtPr>
                <w:alias w:val="3 str. 2 d."/>
                <w:tag w:val="part_5046de5f048f477cad404f573625a3ed"/>
                <w:lock w:val="sdtLocked"/>
                <w:richText/>
              </w:sdtPr>
              <w:sdtContent>
                <w:p>
                  <w:pPr>
                    <w:spacing w:line="360" w:lineRule="auto"/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5046de5f048f477cad404f573625a3ed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2</w:t>
                      </w:r>
                    </w:sdtContent>
                  </w:sdt>
                  <w:r>
                    <w:rPr>
                      <w:szCs w:val="24"/>
                    </w:rPr>
                    <w:t>. Valstybinių ar savivaldybių švietimo įstaigų savininko teises ir pareigas įgyvendinančios institucijos (dalininkų susirinkimai) iki 2024 m. gegužės 31 d. priima šio įstatymo įgyvendinamuosius teisės aktus.</w:t>
                  </w:r>
                </w:p>
                <w:p>
                  <w:pPr>
                    <w:spacing w:line="360" w:lineRule="auto"/>
                    <w:ind w:firstLine="720"/>
                    <w:jc w:val="both"/>
                    <w:rPr>
                      <w:i/>
                      <w:szCs w:val="24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278356ef1bc749a8a2bdec4261fd3919"/>
            <w:lock w:val="sdtLocked"/>
            <w:richText/>
          </w:sdtPr>
          <w:sdtContent>
            <w:p>
              <w:pPr>
                <w:spacing w:line="360" w:lineRule="auto"/>
                <w:ind w:firstLine="720"/>
                <w:jc w:val="both"/>
                <w:rPr>
                  <w:i/>
                  <w:szCs w:val="24"/>
                </w:rPr>
              </w:pPr>
              <w:r>
                <w:rPr>
                  <w:i/>
                  <w:szCs w:val="24"/>
                </w:rPr>
                <w:t>Skelbiu šį Lietuvos Respublikos Seimo priimtą įstatymą.</w:t>
              </w:r>
            </w:p>
            <w:p>
              <w:pPr>
                <w:spacing w:line="360" w:lineRule="auto"/>
                <w:rPr>
                  <w:i/>
                  <w:szCs w:val="24"/>
                </w:rPr>
              </w:pPr>
            </w:p>
            <w:p>
              <w:pPr>
                <w:spacing w:line="360" w:lineRule="auto"/>
                <w:rPr>
                  <w:i/>
                  <w:szCs w:val="24"/>
                </w:rPr>
              </w:pPr>
            </w:p>
            <w:p>
              <w:pPr>
                <w:spacing w:line="360" w:lineRule="auto"/>
              </w:pPr>
            </w:p>
            <w:p>
              <w:pPr>
                <w:tabs>
                  <w:tab w:val="right" w:pos="9356"/>
                </w:tabs>
              </w:pPr>
              <w:r>
                <w:rPr>
                  <w:lang w:val="en-US"/>
                </w:rPr>
                <w:t>Respublikos Prezidentas</w:t>
              </w:r>
              <w:r>
                <w:rPr>
                  <w:caps/>
                </w:rPr>
                <w:tab/>
              </w:r>
              <w:r>
                <w:rPr>
                  <w:lang w:val="en-US"/>
                </w:rPr>
                <w:t>Gitanas Nausėda</w:t>
              </w:r>
            </w:p>
          </w:sdtContent>
        </w:sdt>
      </w:sdtContent>
    </w:sdt>
    <w:sectPr>
      <w:type w:val="continuous"/>
      <w:pgSz w:w="11907" w:h="16840" w:code="9"/>
      <w:pgMar w:top="1134" w:right="851" w:bottom="1134" w:left="1701" w:header="706" w:footer="706" w:gutter="0"/>
      <w:cols w:space="1296"/>
      <w:titlePg/>
      <w:docGrid w:linePitch="326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endnote>
  <w:endnote w:type="continuationSeparator" w:id="0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imesLT">
    <w:altName w:val="Times New Roman"/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footnote>
  <w:footnote w:type="continuationSeparator" w:id="0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framePr w:wrap="auto" w:vAnchor="text" w:hAnchor="margin" w:xAlign="center" w:y="1"/>
      <w:tabs>
        <w:tab w:val="center" w:pos="4153"/>
        <w:tab w:val="right" w:pos="8306"/>
      </w:tabs>
      <w:rPr>
        <w:rFonts w:ascii="TimesLT" w:hAnsi="TimesLT"/>
        <w:lang w:val="en-US"/>
      </w:rPr>
    </w:pPr>
    <w:r>
      <w:rPr>
        <w:rFonts w:ascii="TimesLT" w:hAnsi="TimesLT"/>
        <w:lang w:val="en-US"/>
      </w:rPr>
      <w:fldChar w:fldCharType="begin"/>
    </w:r>
    <w:r>
      <w:rPr>
        <w:rFonts w:ascii="TimesLT" w:hAnsi="TimesLT"/>
        <w:lang w:val="en-US"/>
      </w:rPr>
      <w:instrText xml:space="preserve">PAGE  </w:instrText>
    </w:r>
    <w:r>
      <w:rPr>
        <w:rFonts w:ascii="TimesLT" w:hAnsi="TimesLT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framePr w:wrap="auto" w:vAnchor="text" w:hAnchor="page" w:x="6337" w:y="15"/>
      <w:tabs>
        <w:tab w:val="center" w:pos="4153"/>
        <w:tab w:val="right" w:pos="8306"/>
      </w:tabs>
      <w:rPr>
        <w:szCs w:val="24"/>
        <w:lang w:val="en-US"/>
      </w:rPr>
    </w:pPr>
    <w:r>
      <w:rPr>
        <w:szCs w:val="24"/>
        <w:lang w:val="en-US"/>
      </w:rPr>
      <w:fldChar w:fldCharType="begin"/>
    </w:r>
    <w:r>
      <w:rPr>
        <w:szCs w:val="24"/>
        <w:lang w:val="en-US"/>
      </w:rPr>
      <w:instrText xml:space="preserve">PAGE  </w:instrText>
    </w:r>
    <w:r>
      <w:rPr>
        <w:szCs w:val="24"/>
        <w:lang w:val="en-US"/>
      </w:rPr>
      <w:fldChar w:fldCharType="separate"/>
    </w:r>
    <w:r>
      <w:rPr>
        <w:szCs w:val="24"/>
        <w:lang w:val="en-US"/>
      </w:rPr>
      <w:t>2</w:t>
    </w:r>
    <w:r>
      <w:rPr>
        <w:szCs w:val="24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439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docId w15:val="{6BF78A49-B78F-4F10-B6D7-9A2C2E57E88C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fontTable" Target="fontTable.xml"/>
  <Relationship Id="rId14" Type="http://schemas.openxmlformats.org/officeDocument/2006/relationships/theme" Target="theme/theme1.xml"/>
  <Relationship Id="rId15" Type="http://schemas.openxmlformats.org/officeDocument/2006/relationships/customXml" Target="../customXml/item1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otnotes" Target="footnotes.xml"/>
  <Relationship Id="rId5" Type="http://schemas.openxmlformats.org/officeDocument/2006/relationships/endnotes" Target="endnotes.xml"/>
  <Relationship Id="rId6" Type="http://schemas.openxmlformats.org/officeDocument/2006/relationships/image" Target="media/image1.png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99a2947f74ce4b469f8da6df8bfeb470" PartId="c334b586493845929cd304baac84c011">
    <Part Type="straipsnis" Nr="1" Abbr="1 str." Title="5¹ straipsnio pakeitimas" DocPartId="d78934b6571b40178c10bc7e1c2ef605" PartId="b02ae94e3089407099941d58c354ade1">
      <Part Type="strDalis" Nr="1" Abbr="1 str. 1 d." DocPartId="590586a385a24cbf86778dbc4f655192" PartId="37f56517627048078e99715eeb4b8501">
        <Part Type="citata" DocPartId="4c43432caed94bfca95c2d0bf3b03ccc" PartId="3fad97b0e5184dc79742ddd61624d510">
          <Part Type="straipsnis" Nr="5-1" Abbr="5-1 str." Title="Nepriekaištinga reputacija" DocPartId="51bacdb79e5249b89777cd27497f3271" PartId="d48fb22c1c9f460ab610886cef4e868c">
            <Part Type="strDalis" Nr="1" Abbr="5-1 str. 1 d." DocPartId="9f778cf914914ef0bd212e9d65f626e4" PartId="50ad7121453c49499306b17f1338ffe8">
              <Part Type="strPunktas" Nr="1" Abbr="5-1 str. 1 d. 1 p." DocPartId="f934237c1e414514bb155ae16bc306ce" PartId="757986fd3dca417087f47f2d866cf168"/>
              <Part Type="strPunktas" Nr="2" Abbr="5-1 str. 1 d. 2 p." DocPartId="5936e0774aaa422e90bba51277942934" PartId="ecdb4beb6a6a4d6cac6fecdd4d2ab8fd"/>
              <Part Type="strPunktas" Nr="3" Abbr="5-1 str. 1 d. 3 p." DocPartId="7743df0f2a86410eadfa7fd124d0a462" PartId="d4ed2f4559a9440da503c38da41732f4"/>
              <Part Type="strPunktas" Nr="4" Abbr="5-1 str. 1 d. 4 p." DocPartId="25e9da76d3fd43f8a99d61a763bdabff" PartId="b4a4bb5e2ee24077854a39f5e84dfb66"/>
              <Part Type="strPunktas" Nr="5" Abbr="5-1 str. 1 d. 5 p." DocPartId="845670305f7e412198e06fc5579330f6" PartId="04e227538bc248d5a92faf6ff45d0fd7"/>
              <Part Type="strPunktas" Nr="6" Abbr="5-1 str. 1 d. 6 p." DocPartId="176e2e7ce16b4206b7a21a4fcaf722f5" PartId="50ce43346391477b9f5121883ecf71dd"/>
            </Part>
          </Part>
        </Part>
      </Part>
    </Part>
    <Part Type="straipsnis" Nr="2" Abbr="2 str." Title="59 straipsnio pakeitimas" DocPartId="7e1a81b9735e48518cb9de4e5970fd65" PartId="1f4dead2388d4322bb49534e32a38ab3">
      <Part Type="strDalis" Nr="1" Abbr="2 str. 1 d." DocPartId="b71fcc07abcc47cfa3b8367dd3fa4aa4" PartId="0c350d892713457b9e0f9239ac668375">
        <Part Type="citata" DocPartId="9f33ffad20fd491aa5349a34561523ba" PartId="e5ab273757144897836bde153ac31356">
          <Part Type="strDalis" Nr="16" Abbr="16 d." DocPartId="b8f61131c2f241c282a54688517aa53b" PartId="2be842a421014bd6b00a1e95520ffc81">
            <Part Type="strPunktas" Nr="1" Abbr="16 d. 1 p." DocPartId="14b790fa42394770ad6053b41bcfff8c" PartId="8a23443504b746e491f6a4a3b8439e89"/>
            <Part Type="strPunktas" Nr="2" Abbr="16 d. 2 p." DocPartId="d49907484f7c4fdca8ac19d9e0786740" PartId="c63635af31e342308a66cb20ee907778"/>
          </Part>
        </Part>
      </Part>
    </Part>
    <Part Type="straipsnis" Nr="3" Abbr="3 str." Title="Įstatymo įsigaliojimas ir įgyvendinimas" DocPartId="19d0de0712d640e3a3f9f97a32803f77" PartId="cf3f75b711714b99a3f089551ebbd79f">
      <Part Type="strDalis" Nr="1" Abbr="3 str. 1 d." DocPartId="84e504c416ee4341973271615bbceb7d" PartId="e2f2cdee90ca49b583d9d69faef7d158"/>
      <Part Type="strDalis" Nr="2" Abbr="3 str. 2 d." DocPartId="73343818e322464993b52b9a2b82acf9" PartId="5046de5f048f477cad404f573625a3ed"/>
    </Part>
    <Part Type="signatura" DocPartId="96aaa6a3bff64d8ca8c3c80228f17c87" PartId="278356ef1bc749a8a2bdec4261fd3919"/>
  </Part>
</Parts>
</file>

<file path=customXml/itemProps1.xml><?xml version="1.0" encoding="utf-8"?>
<ds:datastoreItem xmlns:ds="http://schemas.openxmlformats.org/officeDocument/2006/customXml" ds:itemID="{67E6660C-BBAB-4B5C-8EEA-C1F071FB46B1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314</Words>
  <Characters>2012</Characters>
  <Application>Microsoft Office Word</Application>
  <DocSecurity>4</DocSecurity>
  <Lines>50</Lines>
  <Paragraphs>29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> </vt:lpstr>
    </vt:vector>
  </TitlesOfParts>
  <Company>LR Seimas</Company>
  <LinksUpToDate>false</LinksUpToDate>
  <CharactersWithSpaces>2297</CharactersWithSpaces>
  <SharedDoc>false</SharedDoc>
  <HyperlinkBase/>
  <HLinks>
    <vt:vector size="6" baseType="variant">
      <vt:variant>
        <vt:i4>5832794</vt:i4>
      </vt:variant>
      <vt:variant>
        <vt:i4>1024</vt:i4>
      </vt:variant>
      <vt:variant>
        <vt:i4>1025</vt:i4>
      </vt:variant>
      <vt:variant>
        <vt:i4>1</vt:i4>
      </vt:variant>
      <vt:variant>
        <vt:lpwstr>C:\Documents and Settings\lipetr\My Documents\Vytis1.gif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2024-04-24T08:03:00Z</dcterms:created>
  <dc:creator>„Windows“ vartotojas</dc:creator>
  <lastModifiedBy>adlibuser</lastModifiedBy>
  <lastPrinted>2004-12-10T05:45:00Z</lastPrinted>
  <dcterms:modified xsi:type="dcterms:W3CDTF">2024-04-24T08:03:00Z</dcterms:modified>
  <revision>2</revision>
</coreProperties>
</file>