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076726bc50d648eb91bbb226ef5b50fe"/>
        <w:id w:val="1267276571"/>
        <w:lock w:val="sdtLocked"/>
      </w:sdtPr>
      <w:sdtEndPr/>
      <w:sdtContent>
        <w:p w14:paraId="3417D1FD" w14:textId="55F3E1E4" w:rsidR="00DE1E61" w:rsidRDefault="00DE1E61" w:rsidP="004B2EF1">
          <w:pPr>
            <w:tabs>
              <w:tab w:val="center" w:pos="4153"/>
              <w:tab w:val="right" w:pos="8306"/>
            </w:tabs>
            <w:overflowPunct w:val="0"/>
            <w:spacing w:line="276" w:lineRule="auto"/>
            <w:jc w:val="center"/>
            <w:rPr>
              <w:lang w:val="x-none"/>
            </w:rPr>
          </w:pPr>
        </w:p>
        <w:p w14:paraId="10DFA477" w14:textId="77777777" w:rsidR="00DE1E61" w:rsidRDefault="004B2EF1">
          <w:pPr>
            <w:overflowPunct w:val="0"/>
            <w:jc w:val="center"/>
          </w:pPr>
          <w:r>
            <w:rPr>
              <w:noProof/>
              <w:szCs w:val="24"/>
              <w:lang w:eastAsia="lt-LT"/>
            </w:rPr>
            <w:drawing>
              <wp:inline distT="0" distB="0" distL="0" distR="0" wp14:anchorId="7DFE4E2B" wp14:editId="2009C2CE">
                <wp:extent cx="552450" cy="56197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14:paraId="6EB51CA1" w14:textId="77777777" w:rsidR="00DE1E61" w:rsidRDefault="00DE1E61">
          <w:pPr>
            <w:overflowPunct w:val="0"/>
            <w:jc w:val="center"/>
          </w:pPr>
        </w:p>
        <w:p w14:paraId="35183D8E" w14:textId="77777777" w:rsidR="00DE1E61" w:rsidRDefault="004B2EF1">
          <w:pPr>
            <w:overflowPunct w:val="0"/>
            <w:jc w:val="center"/>
            <w:rPr>
              <w:b/>
              <w:bCs/>
            </w:rPr>
          </w:pPr>
          <w:r>
            <w:rPr>
              <w:b/>
              <w:bCs/>
            </w:rPr>
            <w:t>LIETUVOS MOKSLO TARYBOS PIRMININKAS</w:t>
          </w:r>
        </w:p>
        <w:p w14:paraId="00103187" w14:textId="77777777" w:rsidR="00DE1E61" w:rsidRDefault="00DE1E61">
          <w:pPr>
            <w:tabs>
              <w:tab w:val="center" w:pos="0"/>
              <w:tab w:val="center" w:pos="4153"/>
              <w:tab w:val="left" w:pos="6480"/>
              <w:tab w:val="right" w:pos="8306"/>
            </w:tabs>
            <w:overflowPunct w:val="0"/>
            <w:jc w:val="center"/>
            <w:rPr>
              <w:b/>
            </w:rPr>
          </w:pPr>
        </w:p>
        <w:p w14:paraId="6A225FC4" w14:textId="633D1B02" w:rsidR="00DE1E61" w:rsidRDefault="004B2EF1">
          <w:pPr>
            <w:overflowPunct w:val="0"/>
            <w:jc w:val="center"/>
            <w:rPr>
              <w:b/>
            </w:rPr>
          </w:pPr>
          <w:r>
            <w:rPr>
              <w:b/>
            </w:rPr>
            <w:t>ĮSAKYMAS</w:t>
          </w:r>
        </w:p>
        <w:p w14:paraId="20619F69" w14:textId="55C10D26" w:rsidR="00DE1E61" w:rsidRDefault="004B2EF1">
          <w:pPr>
            <w:overflowPunct w:val="0"/>
            <w:jc w:val="center"/>
            <w:rPr>
              <w:b/>
              <w:caps/>
              <w:szCs w:val="24"/>
            </w:rPr>
          </w:pPr>
          <w:r>
            <w:rPr>
              <w:b/>
            </w:rPr>
            <w:t>DĖL LIETUVOS MOKSLO TARYBOS PIRMININKO 2019 M. BALANDŽIO 4 D. ĮSAKYMO NR. V-176 „DĖL LIETUVOS MOKSLO TARYBOS MOKSLO IR SKLAIDOS PROJEKTŲ KONKURSINIO FINANSAVIMO BENDRŲJŲ TAISYKLIŲ PATVIRTINIMO“ PAKEITIMO</w:t>
          </w:r>
        </w:p>
        <w:p w14:paraId="5C2D31A5" w14:textId="77777777" w:rsidR="00DE1E61" w:rsidRDefault="00DE1E61">
          <w:pPr>
            <w:overflowPunct w:val="0"/>
            <w:jc w:val="center"/>
            <w:rPr>
              <w:caps/>
              <w:szCs w:val="24"/>
            </w:rPr>
          </w:pPr>
        </w:p>
        <w:p w14:paraId="04278B07" w14:textId="1EBF26C6" w:rsidR="00DE1E61" w:rsidRDefault="004B2EF1">
          <w:pPr>
            <w:tabs>
              <w:tab w:val="center" w:pos="0"/>
              <w:tab w:val="center" w:pos="4153"/>
              <w:tab w:val="left" w:pos="6480"/>
              <w:tab w:val="right" w:pos="8306"/>
            </w:tabs>
            <w:overflowPunct w:val="0"/>
            <w:jc w:val="center"/>
            <w:rPr>
              <w:szCs w:val="24"/>
              <w:lang w:eastAsia="lt-LT"/>
            </w:rPr>
          </w:pPr>
          <w:r>
            <w:t xml:space="preserve">2024 m. liepos 22 d. Nr. </w:t>
          </w:r>
          <w:r>
            <w:rPr>
              <w:szCs w:val="24"/>
              <w:lang w:eastAsia="lt-LT"/>
            </w:rPr>
            <w:t>V-327</w:t>
          </w:r>
        </w:p>
        <w:p w14:paraId="59BE4E22" w14:textId="0F1A3758" w:rsidR="00DE1E61" w:rsidRDefault="004B2EF1">
          <w:pPr>
            <w:tabs>
              <w:tab w:val="center" w:pos="0"/>
              <w:tab w:val="center" w:pos="4153"/>
              <w:tab w:val="left" w:pos="6480"/>
              <w:tab w:val="right" w:pos="8306"/>
            </w:tabs>
            <w:overflowPunct w:val="0"/>
            <w:jc w:val="center"/>
          </w:pPr>
          <w:r>
            <w:t>Vilnius</w:t>
          </w:r>
        </w:p>
        <w:p w14:paraId="74C85E11" w14:textId="318323FD" w:rsidR="00DE1E61" w:rsidRDefault="00DE1E61">
          <w:pPr>
            <w:tabs>
              <w:tab w:val="center" w:pos="0"/>
              <w:tab w:val="center" w:pos="4153"/>
              <w:tab w:val="left" w:pos="6480"/>
              <w:tab w:val="right" w:pos="8306"/>
            </w:tabs>
            <w:overflowPunct w:val="0"/>
            <w:jc w:val="center"/>
          </w:pPr>
        </w:p>
        <w:p w14:paraId="0F0881DF" w14:textId="77777777" w:rsidR="00DE1E61" w:rsidRDefault="00DE1E61">
          <w:pPr>
            <w:tabs>
              <w:tab w:val="center" w:pos="0"/>
              <w:tab w:val="center" w:pos="4153"/>
              <w:tab w:val="left" w:pos="6480"/>
              <w:tab w:val="right" w:pos="8306"/>
            </w:tabs>
            <w:overflowPunct w:val="0"/>
            <w:jc w:val="center"/>
          </w:pPr>
        </w:p>
        <w:sdt>
          <w:sdtPr>
            <w:alias w:val="preambule"/>
            <w:tag w:val="part_4e6f5ad2edd44c0594d4a230c6e976e9"/>
            <w:id w:val="330877493"/>
            <w:lock w:val="sdtLocked"/>
          </w:sdtPr>
          <w:sdtEndPr/>
          <w:sdtContent>
            <w:p w14:paraId="5EE603E8" w14:textId="5BAE840D" w:rsidR="00DE1E61" w:rsidRDefault="004B2EF1">
              <w:pPr>
                <w:tabs>
                  <w:tab w:val="left" w:pos="851"/>
                </w:tabs>
                <w:spacing w:line="276" w:lineRule="auto"/>
                <w:ind w:firstLine="567"/>
                <w:jc w:val="both"/>
                <w:rPr>
                  <w:szCs w:val="24"/>
                </w:rPr>
              </w:pPr>
              <w:r>
                <w:rPr>
                  <w:szCs w:val="24"/>
                </w:rPr>
                <w:t xml:space="preserve">P a k e i č i u Lietuvos mokslo tarybos mokslo ir sklaidos projektų konkursinio finansavimo bendrųjų taisyklių, patvirtintų Lietuvos mokslo tarybos pirmininko 2019 m. balandžio 4 d. įsakymu Nr. V-176 „Dėl Lietuvos </w:t>
              </w:r>
              <w:r>
                <w:rPr>
                  <w:szCs w:val="24"/>
                </w:rPr>
                <w:t>mokslo tarybos mokslo ir sklaidos projektų konkursinio finansavimo bendrųjų taisyklių patvirtinimo“:</w:t>
              </w:r>
            </w:p>
          </w:sdtContent>
        </w:sdt>
        <w:sdt>
          <w:sdtPr>
            <w:alias w:val="1 p."/>
            <w:tag w:val="part_30910f51c67b466f9e98c2ab14ee7dc4"/>
            <w:id w:val="1692879547"/>
            <w:lock w:val="sdtLocked"/>
          </w:sdtPr>
          <w:sdtEndPr/>
          <w:sdtContent>
            <w:p w14:paraId="5B6EE4E9" w14:textId="2839FE7C" w:rsidR="00DE1E61" w:rsidRDefault="004B2EF1">
              <w:pPr>
                <w:tabs>
                  <w:tab w:val="left" w:pos="851"/>
                </w:tabs>
                <w:spacing w:line="276" w:lineRule="auto"/>
                <w:ind w:firstLine="567"/>
                <w:jc w:val="both"/>
                <w:rPr>
                  <w:szCs w:val="24"/>
                </w:rPr>
              </w:pPr>
              <w:sdt>
                <w:sdtPr>
                  <w:alias w:val="Numeris"/>
                  <w:tag w:val="nr_30910f51c67b466f9e98c2ab14ee7dc4"/>
                  <w:id w:val="-861969773"/>
                  <w:lock w:val="sdtLocked"/>
                </w:sdtPr>
                <w:sdtEndPr/>
                <w:sdtContent>
                  <w:r>
                    <w:rPr>
                      <w:szCs w:val="24"/>
                    </w:rPr>
                    <w:t>1</w:t>
                  </w:r>
                </w:sdtContent>
              </w:sdt>
              <w:r>
                <w:rPr>
                  <w:szCs w:val="24"/>
                </w:rPr>
                <w:t>. 2.2 papunktį ir jį išdėstau taip:</w:t>
              </w:r>
            </w:p>
            <w:sdt>
              <w:sdtPr>
                <w:alias w:val="citata"/>
                <w:tag w:val="part_c25fce19528146d8ae94068bf51e35cd"/>
                <w:id w:val="-1268379786"/>
                <w:lock w:val="sdtLocked"/>
              </w:sdtPr>
              <w:sdtEndPr/>
              <w:sdtContent>
                <w:sdt>
                  <w:sdtPr>
                    <w:alias w:val="2.2 pp."/>
                    <w:tag w:val="part_d3793d3741574915b72809f0a048c1c8"/>
                    <w:id w:val="89138245"/>
                    <w:lock w:val="sdtLocked"/>
                  </w:sdtPr>
                  <w:sdtEndPr/>
                  <w:sdtContent>
                    <w:p w14:paraId="70A6D08A" w14:textId="555D33A7" w:rsidR="00DE1E61" w:rsidRDefault="004B2EF1">
                      <w:pPr>
                        <w:tabs>
                          <w:tab w:val="left" w:pos="851"/>
                        </w:tabs>
                        <w:spacing w:line="276" w:lineRule="auto"/>
                        <w:ind w:firstLine="567"/>
                        <w:jc w:val="both"/>
                        <w:rPr>
                          <w:szCs w:val="24"/>
                        </w:rPr>
                      </w:pPr>
                      <w:r>
                        <w:rPr>
                          <w:szCs w:val="24"/>
                        </w:rPr>
                        <w:t>„</w:t>
                      </w:r>
                      <w:sdt>
                        <w:sdtPr>
                          <w:alias w:val="Numeris"/>
                          <w:tag w:val="nr_d3793d3741574915b72809f0a048c1c8"/>
                          <w:id w:val="192579018"/>
                          <w:lock w:val="sdtLocked"/>
                        </w:sdtPr>
                        <w:sdtEndPr/>
                        <w:sdtContent>
                          <w:r>
                            <w:rPr>
                              <w:szCs w:val="24"/>
                            </w:rPr>
                            <w:t>2.2</w:t>
                          </w:r>
                        </w:sdtContent>
                      </w:sdt>
                      <w:r>
                        <w:rPr>
                          <w:szCs w:val="24"/>
                        </w:rPr>
                        <w:t>. apeliantas – vykdančioji institucija, teikianti apeliaciją;“</w:t>
                      </w:r>
                    </w:p>
                  </w:sdtContent>
                </w:sdt>
              </w:sdtContent>
            </w:sdt>
          </w:sdtContent>
        </w:sdt>
        <w:sdt>
          <w:sdtPr>
            <w:alias w:val="2 p."/>
            <w:tag w:val="part_9bf6302059af411086d3370f229ab669"/>
            <w:id w:val="-1816326034"/>
            <w:lock w:val="sdtLocked"/>
          </w:sdtPr>
          <w:sdtEndPr/>
          <w:sdtContent>
            <w:p w14:paraId="6B5523E5" w14:textId="07302ED3" w:rsidR="00DE1E61" w:rsidRDefault="004B2EF1">
              <w:pPr>
                <w:tabs>
                  <w:tab w:val="left" w:pos="851"/>
                </w:tabs>
                <w:spacing w:line="276" w:lineRule="auto"/>
                <w:ind w:firstLine="567"/>
                <w:jc w:val="both"/>
                <w:rPr>
                  <w:szCs w:val="24"/>
                </w:rPr>
              </w:pPr>
              <w:sdt>
                <w:sdtPr>
                  <w:alias w:val="Numeris"/>
                  <w:tag w:val="nr_9bf6302059af411086d3370f229ab669"/>
                  <w:id w:val="918063683"/>
                  <w:lock w:val="sdtLocked"/>
                </w:sdtPr>
                <w:sdtEndPr/>
                <w:sdtContent>
                  <w:r>
                    <w:rPr>
                      <w:szCs w:val="24"/>
                    </w:rPr>
                    <w:t>2</w:t>
                  </w:r>
                </w:sdtContent>
              </w:sdt>
              <w:r>
                <w:rPr>
                  <w:szCs w:val="24"/>
                </w:rPr>
                <w:t>. 2.19 papunktį ir jį išdėstau taip:</w:t>
              </w:r>
            </w:p>
            <w:sdt>
              <w:sdtPr>
                <w:alias w:val="citata"/>
                <w:tag w:val="part_afbce95985f5449aa867b935d9609781"/>
                <w:id w:val="1380822948"/>
                <w:lock w:val="sdtLocked"/>
              </w:sdtPr>
              <w:sdtEndPr/>
              <w:sdtContent>
                <w:sdt>
                  <w:sdtPr>
                    <w:alias w:val="2.19 pp."/>
                    <w:tag w:val="part_15b818dba93a4502a5ba274ee875be0b"/>
                    <w:id w:val="1881674984"/>
                    <w:lock w:val="sdtLocked"/>
                  </w:sdtPr>
                  <w:sdtEndPr/>
                  <w:sdtContent>
                    <w:p w14:paraId="07DEA6FE" w14:textId="00A45CCA" w:rsidR="00DE1E61" w:rsidRDefault="004B2EF1">
                      <w:pPr>
                        <w:tabs>
                          <w:tab w:val="left" w:pos="851"/>
                        </w:tabs>
                        <w:spacing w:line="276" w:lineRule="auto"/>
                        <w:ind w:firstLine="567"/>
                        <w:jc w:val="both"/>
                        <w:rPr>
                          <w:szCs w:val="24"/>
                        </w:rPr>
                      </w:pPr>
                      <w:r>
                        <w:rPr>
                          <w:szCs w:val="24"/>
                        </w:rPr>
                        <w:t>„</w:t>
                      </w:r>
                      <w:sdt>
                        <w:sdtPr>
                          <w:alias w:val="Numeris"/>
                          <w:tag w:val="nr_15b818dba93a4502a5ba274ee875be0b"/>
                          <w:id w:val="-1792360967"/>
                          <w:lock w:val="sdtLocked"/>
                        </w:sdtPr>
                        <w:sdtEndPr/>
                        <w:sdtContent>
                          <w:r>
                            <w:rPr>
                              <w:szCs w:val="24"/>
                            </w:rPr>
                            <w:t>2.19</w:t>
                          </w:r>
                        </w:sdtContent>
                      </w:sdt>
                      <w:r>
                        <w:rPr>
                          <w:szCs w:val="24"/>
                        </w:rPr>
                        <w:t xml:space="preserve">. vykdančioji institucija – Lietuvos mokslo ir studijų institucija, kuri yra įtraukta į Švietimo ir mokslo institucijų registrą ir sudaro projekto vykdytojams (-ui) sąlygas projektą įgyvendinti, teisės aktų nustatyta tvarka administruoja projektui </w:t>
                      </w:r>
                      <w:r>
                        <w:rPr>
                          <w:szCs w:val="24"/>
                        </w:rPr>
                        <w:t>skirtas valstybės biudžeto lėšas, taip pat atstovauja projekto partneriams (jei jų yra). Vykdančioji institucija, jei tai nurodyta kvietime teikti paraiškas, gali būti ir Lietuvos Respublikos mokslo ir studijų įstatyme paminėta mokslo (-ų) akademija, nacio</w:t>
                      </w:r>
                      <w:r>
                        <w:rPr>
                          <w:szCs w:val="24"/>
                        </w:rPr>
                        <w:t>nalinė ar valstybinės reikšmės biblioteka, valstybės archyvas, nacionalinis muziejus, valstybinė sveikatos priežiūros įstaiga, universiteto ligoninė;“</w:t>
                      </w:r>
                    </w:p>
                  </w:sdtContent>
                </w:sdt>
              </w:sdtContent>
            </w:sdt>
          </w:sdtContent>
        </w:sdt>
        <w:sdt>
          <w:sdtPr>
            <w:alias w:val="3 p."/>
            <w:tag w:val="part_81955ed85bcb42cd82c8e68c386455d2"/>
            <w:id w:val="-1718040945"/>
            <w:lock w:val="sdtLocked"/>
          </w:sdtPr>
          <w:sdtEndPr/>
          <w:sdtContent>
            <w:p w14:paraId="0A479D45" w14:textId="171ECBCB" w:rsidR="00DE1E61" w:rsidRDefault="004B2EF1">
              <w:pPr>
                <w:tabs>
                  <w:tab w:val="left" w:pos="851"/>
                </w:tabs>
                <w:spacing w:line="276" w:lineRule="auto"/>
                <w:ind w:firstLine="567"/>
                <w:jc w:val="both"/>
                <w:rPr>
                  <w:szCs w:val="24"/>
                </w:rPr>
              </w:pPr>
              <w:sdt>
                <w:sdtPr>
                  <w:alias w:val="Numeris"/>
                  <w:tag w:val="nr_81955ed85bcb42cd82c8e68c386455d2"/>
                  <w:id w:val="-2047213602"/>
                  <w:lock w:val="sdtLocked"/>
                </w:sdtPr>
                <w:sdtEndPr/>
                <w:sdtContent>
                  <w:r>
                    <w:rPr>
                      <w:szCs w:val="24"/>
                    </w:rPr>
                    <w:t>3</w:t>
                  </w:r>
                </w:sdtContent>
              </w:sdt>
              <w:r>
                <w:rPr>
                  <w:szCs w:val="24"/>
                </w:rPr>
                <w:t xml:space="preserve">. 42 punktą ir jį išdėstau taip: </w:t>
              </w:r>
            </w:p>
            <w:sdt>
              <w:sdtPr>
                <w:alias w:val="citata"/>
                <w:tag w:val="part_3494281d8df949e4bad5f2ba6cbd6781"/>
                <w:id w:val="-136493022"/>
                <w:lock w:val="sdtLocked"/>
              </w:sdtPr>
              <w:sdtEndPr/>
              <w:sdtContent>
                <w:sdt>
                  <w:sdtPr>
                    <w:alias w:val="42 p."/>
                    <w:tag w:val="part_4e1f6b6fc157463d83f645ea2934487b"/>
                    <w:id w:val="-418480581"/>
                    <w:lock w:val="sdtLocked"/>
                  </w:sdtPr>
                  <w:sdtEndPr/>
                  <w:sdtContent>
                    <w:p w14:paraId="23CCC6C6" w14:textId="0BE058B8" w:rsidR="00DE1E61" w:rsidRDefault="004B2EF1">
                      <w:pPr>
                        <w:tabs>
                          <w:tab w:val="left" w:pos="851"/>
                          <w:tab w:val="left" w:pos="1134"/>
                        </w:tabs>
                        <w:spacing w:line="276" w:lineRule="auto"/>
                        <w:ind w:firstLine="567"/>
                        <w:jc w:val="both"/>
                        <w:rPr>
                          <w:szCs w:val="24"/>
                        </w:rPr>
                      </w:pPr>
                      <w:r>
                        <w:rPr>
                          <w:szCs w:val="24"/>
                        </w:rPr>
                        <w:t>„</w:t>
                      </w:r>
                      <w:sdt>
                        <w:sdtPr>
                          <w:alias w:val="Numeris"/>
                          <w:tag w:val="nr_4e1f6b6fc157463d83f645ea2934487b"/>
                          <w:id w:val="1426382422"/>
                          <w:lock w:val="sdtLocked"/>
                        </w:sdtPr>
                        <w:sdtEndPr/>
                        <w:sdtContent>
                          <w:r>
                            <w:rPr>
                              <w:szCs w:val="24"/>
                            </w:rPr>
                            <w:t>42</w:t>
                          </w:r>
                        </w:sdtContent>
                      </w:sdt>
                      <w:r>
                        <w:rPr>
                          <w:szCs w:val="24"/>
                        </w:rPr>
                        <w:t xml:space="preserve">. Apeliacijoje turi būti nurodytas sprendimas, dėl kurio </w:t>
                      </w:r>
                      <w:r>
                        <w:rPr>
                          <w:szCs w:val="24"/>
                        </w:rPr>
                        <w:t>teikiama apeliacija, šio sprendimo priėmimo data,  Taisyklių 40.1 ar (ir) 40.2 papunktyje nurodytas pagrindimas ir įrodymai apeliacijoje nurodytoms aplinkybėms pagrįsti (patvirtinti) bei apelianto prašymas. Apeliantas apeliaciją gali teikti pagal Tarybos p</w:t>
                      </w:r>
                      <w:r>
                        <w:rPr>
                          <w:szCs w:val="24"/>
                        </w:rPr>
                        <w:t>irmininko patvirtintą rekomendacinę apeliacijos formą.“</w:t>
                      </w:r>
                    </w:p>
                  </w:sdtContent>
                </w:sdt>
              </w:sdtContent>
            </w:sdt>
          </w:sdtContent>
        </w:sdt>
        <w:sdt>
          <w:sdtPr>
            <w:alias w:val="4 p."/>
            <w:tag w:val="part_44a0b163dcef46b7b0a4ec79e2016595"/>
            <w:id w:val="-1825738283"/>
            <w:lock w:val="sdtLocked"/>
          </w:sdtPr>
          <w:sdtEndPr/>
          <w:sdtContent>
            <w:p w14:paraId="1D401B9A" w14:textId="38F2DC0B" w:rsidR="00DE1E61" w:rsidRDefault="004B2EF1">
              <w:pPr>
                <w:tabs>
                  <w:tab w:val="left" w:pos="567"/>
                  <w:tab w:val="left" w:pos="851"/>
                </w:tabs>
                <w:spacing w:line="276" w:lineRule="auto"/>
                <w:ind w:firstLine="567"/>
                <w:jc w:val="both"/>
                <w:rPr>
                  <w:szCs w:val="24"/>
                </w:rPr>
              </w:pPr>
              <w:sdt>
                <w:sdtPr>
                  <w:alias w:val="Numeris"/>
                  <w:tag w:val="nr_44a0b163dcef46b7b0a4ec79e2016595"/>
                  <w:id w:val="-1315943899"/>
                  <w:lock w:val="sdtLocked"/>
                </w:sdtPr>
                <w:sdtEndPr/>
                <w:sdtContent>
                  <w:r>
                    <w:rPr>
                      <w:szCs w:val="24"/>
                    </w:rPr>
                    <w:t>4</w:t>
                  </w:r>
                </w:sdtContent>
              </w:sdt>
              <w:r>
                <w:rPr>
                  <w:szCs w:val="24"/>
                </w:rPr>
                <w:t xml:space="preserve">. 87 punktą ir jį išdėstau taip: </w:t>
              </w:r>
            </w:p>
            <w:sdt>
              <w:sdtPr>
                <w:alias w:val="citata"/>
                <w:tag w:val="part_f2351ee424fc46cd9a41813487c96f6a"/>
                <w:id w:val="-1573031192"/>
                <w:lock w:val="sdtLocked"/>
              </w:sdtPr>
              <w:sdtEndPr/>
              <w:sdtContent>
                <w:sdt>
                  <w:sdtPr>
                    <w:alias w:val="87 p."/>
                    <w:tag w:val="part_b072434c6d22432dafd523f72a3da2a8"/>
                    <w:id w:val="1812051297"/>
                    <w:lock w:val="sdtLocked"/>
                  </w:sdtPr>
                  <w:sdtEndPr/>
                  <w:sdtContent>
                    <w:bookmarkStart w:id="0" w:name="_GoBack" w:displacedByCustomXml="prev"/>
                    <w:p w14:paraId="636B9C30" w14:textId="56BD6206" w:rsidR="00DE1E61" w:rsidRDefault="004B2EF1" w:rsidP="004B2EF1">
                      <w:pPr>
                        <w:tabs>
                          <w:tab w:val="left" w:pos="851"/>
                          <w:tab w:val="left" w:pos="993"/>
                        </w:tabs>
                        <w:spacing w:line="276" w:lineRule="auto"/>
                        <w:ind w:firstLine="567"/>
                        <w:jc w:val="both"/>
                        <w:rPr>
                          <w:szCs w:val="24"/>
                        </w:rPr>
                      </w:pPr>
                      <w:r>
                        <w:rPr>
                          <w:szCs w:val="24"/>
                        </w:rPr>
                        <w:t>„</w:t>
                      </w:r>
                      <w:sdt>
                        <w:sdtPr>
                          <w:alias w:val="Numeris"/>
                          <w:tag w:val="nr_b072434c6d22432dafd523f72a3da2a8"/>
                          <w:id w:val="-1011215348"/>
                          <w:lock w:val="sdtLocked"/>
                        </w:sdtPr>
                        <w:sdtEndPr/>
                        <w:sdtContent>
                          <w:r>
                            <w:rPr>
                              <w:szCs w:val="24"/>
                            </w:rPr>
                            <w:t>87</w:t>
                          </w:r>
                        </w:sdtContent>
                      </w:sdt>
                      <w:r>
                        <w:rPr>
                          <w:szCs w:val="24"/>
                        </w:rPr>
                        <w:t xml:space="preserve">. Paraiškos administracinės patikros arba paraiškos ar ataskaitos ekspertinio įvertinimo pagrindu Tarybos pirmininko priimti sprendimai gali būti </w:t>
                      </w:r>
                      <w:r>
                        <w:rPr>
                          <w:szCs w:val="24"/>
                        </w:rPr>
                        <w:t>skundžiami pasirinktinai administracinių ginčų komisijai Lietuvos Respublikos ikiteisminio administracinių ginčų nagrinėjimo tvarkos įstatymo nustatyta tvarka arba Regionų administraciniam teismui Lietuvos Respublikos administracinių bylų teisenos įstatymo</w:t>
                      </w:r>
                      <w:r>
                        <w:rPr>
                          <w:szCs w:val="24"/>
                        </w:rPr>
                        <w:t xml:space="preserve"> nustatyta tvarka.“</w:t>
                      </w:r>
                    </w:p>
                    <w:bookmarkEnd w:id="0" w:displacedByCustomXml="next"/>
                  </w:sdtContent>
                </w:sdt>
              </w:sdtContent>
            </w:sdt>
          </w:sdtContent>
        </w:sdt>
        <w:sdt>
          <w:sdtPr>
            <w:alias w:val="signatura"/>
            <w:tag w:val="part_c548980beeaf44fb89f947f1df2354db"/>
            <w:id w:val="1436716626"/>
            <w:lock w:val="sdtLocked"/>
          </w:sdtPr>
          <w:sdtEndPr/>
          <w:sdtContent>
            <w:p w14:paraId="7D678E1A" w14:textId="77777777" w:rsidR="004B2EF1" w:rsidRDefault="004B2EF1" w:rsidP="004B2EF1">
              <w:pPr>
                <w:overflowPunct w:val="0"/>
              </w:pPr>
            </w:p>
            <w:p w14:paraId="505F8A8C" w14:textId="77777777" w:rsidR="004B2EF1" w:rsidRDefault="004B2EF1" w:rsidP="004B2EF1">
              <w:pPr>
                <w:overflowPunct w:val="0"/>
              </w:pPr>
            </w:p>
            <w:p w14:paraId="188F4304" w14:textId="77777777" w:rsidR="004B2EF1" w:rsidRDefault="004B2EF1" w:rsidP="004B2EF1">
              <w:pPr>
                <w:overflowPunct w:val="0"/>
              </w:pPr>
            </w:p>
            <w:p w14:paraId="639DB6D9" w14:textId="7C53090D" w:rsidR="00DE1E61" w:rsidRDefault="004B2EF1" w:rsidP="004B2EF1">
              <w:pPr>
                <w:overflowPunct w:val="0"/>
                <w:rPr>
                  <w:szCs w:val="24"/>
                </w:rPr>
              </w:pPr>
              <w:r>
                <w:rPr>
                  <w:szCs w:val="24"/>
                </w:rPr>
                <w:t xml:space="preserve">Pirmininko pavaduotoja, </w:t>
              </w:r>
            </w:p>
            <w:p w14:paraId="347C8729" w14:textId="33FCB9B5" w:rsidR="00DE1E61" w:rsidRDefault="004B2EF1" w:rsidP="004B2EF1">
              <w:pPr>
                <w:tabs>
                  <w:tab w:val="left" w:pos="7797"/>
                </w:tabs>
                <w:overflowPunct w:val="0"/>
              </w:pPr>
              <w:r>
                <w:rPr>
                  <w:szCs w:val="24"/>
                </w:rPr>
                <w:t xml:space="preserve">atliekanti Lietuvos mokslo tarybos pirmininko funkcijas </w:t>
              </w:r>
              <w:r>
                <w:tab/>
                <w:t xml:space="preserve">Vaiva </w:t>
              </w:r>
              <w:proofErr w:type="spellStart"/>
              <w:r>
                <w:t>Priudokienė</w:t>
              </w:r>
              <w:proofErr w:type="spellEnd"/>
              <w:r>
                <w:t xml:space="preserve"> </w:t>
              </w:r>
            </w:p>
            <w:p w14:paraId="6CDD9279" w14:textId="2EF285A1" w:rsidR="00DE1E61" w:rsidRDefault="004B2EF1" w:rsidP="004B2EF1">
              <w:pPr>
                <w:tabs>
                  <w:tab w:val="left" w:pos="993"/>
                  <w:tab w:val="center" w:pos="4153"/>
                  <w:tab w:val="right" w:pos="8306"/>
                </w:tabs>
                <w:overflowPunct w:val="0"/>
                <w:rPr>
                  <w:szCs w:val="24"/>
                </w:rPr>
              </w:pPr>
            </w:p>
          </w:sdtContent>
        </w:sdt>
      </w:sdtContent>
    </w:sdt>
    <w:sectPr w:rsidR="00DE1E61">
      <w:headerReference w:type="even" r:id="rId11"/>
      <w:headerReference w:type="default" r:id="rId12"/>
      <w:footerReference w:type="even" r:id="rId13"/>
      <w:footerReference w:type="default" r:id="rId14"/>
      <w:headerReference w:type="first" r:id="rId15"/>
      <w:footerReference w:type="first" r:id="rId16"/>
      <w:pgSz w:w="11907" w:h="16840" w:code="9"/>
      <w:pgMar w:top="1134" w:right="567" w:bottom="1134" w:left="1701" w:header="567" w:footer="567" w:gutter="0"/>
      <w:paperSrc w:first="859" w:other="859"/>
      <w:cols w:space="1296"/>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DEA3A6E" w14:textId="77777777" w:rsidR="00DE1E61" w:rsidRDefault="004B2EF1">
      <w:pPr>
        <w:spacing w:line="276" w:lineRule="auto"/>
        <w:rPr>
          <w:szCs w:val="24"/>
        </w:rPr>
      </w:pPr>
      <w:r>
        <w:rPr>
          <w:szCs w:val="24"/>
        </w:rPr>
        <w:separator/>
      </w:r>
    </w:p>
  </w:endnote>
  <w:endnote w:type="continuationSeparator" w:id="0">
    <w:p w14:paraId="318C59BB" w14:textId="77777777" w:rsidR="00DE1E61" w:rsidRDefault="004B2EF1">
      <w:pPr>
        <w:spacing w:line="276" w:lineRule="auto"/>
        <w:rPr>
          <w:szCs w:val="24"/>
        </w:rPr>
      </w:pPr>
      <w:r>
        <w:rPr>
          <w:szCs w:val="24"/>
        </w:rPr>
        <w:continuationSeparator/>
      </w:r>
    </w:p>
  </w:endnote>
  <w:endnote w:type="continuationNotice" w:id="1">
    <w:p w14:paraId="53D276C9" w14:textId="77777777" w:rsidR="00DE1E61" w:rsidRDefault="00DE1E61">
      <w:pPr>
        <w:rPr>
          <w:szCs w:val="24"/>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608ED1" w14:textId="77777777" w:rsidR="00DE1E61" w:rsidRDefault="00DE1E61">
    <w:pPr>
      <w:tabs>
        <w:tab w:val="center" w:pos="4153"/>
        <w:tab w:val="right" w:pos="8306"/>
      </w:tabs>
      <w:overflowPunct w:val="0"/>
      <w:spacing w:line="276" w:lineRule="auto"/>
      <w:rPr>
        <w:lang w:val="x-none"/>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E39561" w14:textId="512A2513" w:rsidR="00DE1E61" w:rsidRDefault="004B2EF1">
    <w:pPr>
      <w:tabs>
        <w:tab w:val="center" w:pos="4153"/>
        <w:tab w:val="right" w:pos="8306"/>
      </w:tabs>
      <w:overflowPunct w:val="0"/>
      <w:spacing w:line="276" w:lineRule="auto"/>
      <w:jc w:val="center"/>
    </w:pPr>
    <w:r>
      <w:fldChar w:fldCharType="begin"/>
    </w:r>
    <w:r>
      <w:instrText xml:space="preserve"> PAGE   \* MERGEFORMAT </w:instrText>
    </w:r>
    <w:r>
      <w:fldChar w:fldCharType="separate"/>
    </w:r>
    <w:r>
      <w:rPr>
        <w:noProof/>
      </w:rPr>
      <w:t>2</w:t>
    </w:r>
    <w:r>
      <w:fldChar w:fldCharType="end"/>
    </w:r>
  </w:p>
  <w:p w14:paraId="45E68FB1" w14:textId="77777777" w:rsidR="00DE1E61" w:rsidRDefault="00DE1E61">
    <w:pPr>
      <w:tabs>
        <w:tab w:val="center" w:pos="4153"/>
        <w:tab w:val="right" w:pos="8306"/>
      </w:tabs>
      <w:overflowPunct w:val="0"/>
      <w:spacing w:line="276" w:lineRule="auto"/>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C7DAA4" w14:textId="77777777" w:rsidR="00DE1E61" w:rsidRDefault="00DE1E61">
    <w:pPr>
      <w:tabs>
        <w:tab w:val="center" w:pos="4153"/>
        <w:tab w:val="right" w:pos="8306"/>
      </w:tabs>
      <w:overflowPunct w:val="0"/>
      <w:spacing w:line="276" w:lineRule="auto"/>
      <w:rPr>
        <w:lang w:val="x-none"/>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0FA3E01" w14:textId="77777777" w:rsidR="00DE1E61" w:rsidRDefault="004B2EF1">
      <w:pPr>
        <w:spacing w:line="276" w:lineRule="auto"/>
        <w:rPr>
          <w:szCs w:val="24"/>
        </w:rPr>
      </w:pPr>
      <w:r>
        <w:rPr>
          <w:szCs w:val="24"/>
        </w:rPr>
        <w:separator/>
      </w:r>
    </w:p>
  </w:footnote>
  <w:footnote w:type="continuationSeparator" w:id="0">
    <w:p w14:paraId="069AA1B3" w14:textId="77777777" w:rsidR="00DE1E61" w:rsidRDefault="004B2EF1">
      <w:pPr>
        <w:spacing w:line="276" w:lineRule="auto"/>
        <w:rPr>
          <w:szCs w:val="24"/>
        </w:rPr>
      </w:pPr>
      <w:r>
        <w:rPr>
          <w:szCs w:val="24"/>
        </w:rPr>
        <w:continuationSeparator/>
      </w:r>
    </w:p>
  </w:footnote>
  <w:footnote w:type="continuationNotice" w:id="1">
    <w:p w14:paraId="35C0C16F" w14:textId="77777777" w:rsidR="00DE1E61" w:rsidRDefault="00DE1E61">
      <w:pPr>
        <w:rPr>
          <w:szCs w:val="24"/>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C91DE2" w14:textId="77777777" w:rsidR="00DE1E61" w:rsidRDefault="00DE1E61">
    <w:pPr>
      <w:tabs>
        <w:tab w:val="center" w:pos="4153"/>
        <w:tab w:val="right" w:pos="8306"/>
      </w:tabs>
      <w:overflowPunct w:val="0"/>
      <w:spacing w:line="276" w:lineRule="auto"/>
      <w:rPr>
        <w:lang w:val="x-none"/>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E340DF" w14:textId="77777777" w:rsidR="00DE1E61" w:rsidRDefault="00DE1E61">
    <w:pPr>
      <w:tabs>
        <w:tab w:val="center" w:pos="4153"/>
        <w:tab w:val="right" w:pos="8306"/>
      </w:tabs>
      <w:overflowPunct w:val="0"/>
      <w:spacing w:line="276" w:lineRule="auto"/>
      <w:rPr>
        <w:lang w:val="x-none"/>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0A12BB" w14:textId="77777777" w:rsidR="00DE1E61" w:rsidRDefault="00DE1E61">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HorizontalDrawingGridEvery w:val="2"/>
  <w:displayVerticalDrawingGridEvery w:val="2"/>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1F50"/>
    <w:rsid w:val="004B2EF1"/>
    <w:rsid w:val="00721F50"/>
    <w:rsid w:val="00DE1E6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08C9538"/>
  <w15:chartTrackingRefBased/>
  <w15:docId w15:val="{ADFB4907-865E-45E1-8CEF-AD7567D0E2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0498709">
      <w:bodyDiv w:val="1"/>
      <w:marLeft w:val="0"/>
      <w:marRight w:val="0"/>
      <w:marTop w:val="0"/>
      <w:marBottom w:val="0"/>
      <w:divBdr>
        <w:top w:val="none" w:sz="0" w:space="0" w:color="auto"/>
        <w:left w:val="none" w:sz="0" w:space="0" w:color="auto"/>
        <w:bottom w:val="none" w:sz="0" w:space="0" w:color="auto"/>
        <w:right w:val="none" w:sz="0" w:space="0" w:color="auto"/>
      </w:divBdr>
    </w:div>
    <w:div w:id="166789739">
      <w:bodyDiv w:val="1"/>
      <w:marLeft w:val="0"/>
      <w:marRight w:val="0"/>
      <w:marTop w:val="0"/>
      <w:marBottom w:val="0"/>
      <w:divBdr>
        <w:top w:val="none" w:sz="0" w:space="0" w:color="auto"/>
        <w:left w:val="none" w:sz="0" w:space="0" w:color="auto"/>
        <w:bottom w:val="none" w:sz="0" w:space="0" w:color="auto"/>
        <w:right w:val="none" w:sz="0" w:space="0" w:color="auto"/>
      </w:divBdr>
    </w:div>
    <w:div w:id="345833756">
      <w:bodyDiv w:val="1"/>
      <w:marLeft w:val="0"/>
      <w:marRight w:val="0"/>
      <w:marTop w:val="0"/>
      <w:marBottom w:val="0"/>
      <w:divBdr>
        <w:top w:val="none" w:sz="0" w:space="0" w:color="auto"/>
        <w:left w:val="none" w:sz="0" w:space="0" w:color="auto"/>
        <w:bottom w:val="none" w:sz="0" w:space="0" w:color="auto"/>
        <w:right w:val="none" w:sz="0" w:space="0" w:color="auto"/>
      </w:divBdr>
    </w:div>
    <w:div w:id="660423693">
      <w:bodyDiv w:val="1"/>
      <w:marLeft w:val="0"/>
      <w:marRight w:val="0"/>
      <w:marTop w:val="0"/>
      <w:marBottom w:val="0"/>
      <w:divBdr>
        <w:top w:val="none" w:sz="0" w:space="0" w:color="auto"/>
        <w:left w:val="none" w:sz="0" w:space="0" w:color="auto"/>
        <w:bottom w:val="none" w:sz="0" w:space="0" w:color="auto"/>
        <w:right w:val="none" w:sz="0" w:space="0" w:color="auto"/>
      </w:divBdr>
    </w:div>
    <w:div w:id="810249088">
      <w:bodyDiv w:val="1"/>
      <w:marLeft w:val="0"/>
      <w:marRight w:val="0"/>
      <w:marTop w:val="0"/>
      <w:marBottom w:val="0"/>
      <w:divBdr>
        <w:top w:val="none" w:sz="0" w:space="0" w:color="auto"/>
        <w:left w:val="none" w:sz="0" w:space="0" w:color="auto"/>
        <w:bottom w:val="none" w:sz="0" w:space="0" w:color="auto"/>
        <w:right w:val="none" w:sz="0" w:space="0" w:color="auto"/>
      </w:divBdr>
    </w:div>
    <w:div w:id="838542927">
      <w:bodyDiv w:val="1"/>
      <w:marLeft w:val="0"/>
      <w:marRight w:val="0"/>
      <w:marTop w:val="0"/>
      <w:marBottom w:val="0"/>
      <w:divBdr>
        <w:top w:val="none" w:sz="0" w:space="0" w:color="auto"/>
        <w:left w:val="none" w:sz="0" w:space="0" w:color="auto"/>
        <w:bottom w:val="none" w:sz="0" w:space="0" w:color="auto"/>
        <w:right w:val="none" w:sz="0" w:space="0" w:color="auto"/>
      </w:divBdr>
      <w:divsChild>
        <w:div w:id="201005718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header" Target="header3.xml"/><Relationship Id="rId10" Type="http://schemas.openxmlformats.org/officeDocument/2006/relationships/image" Target="media/image1.png"/><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1851FF97F1B6734D885BE597EC979093" ma:contentTypeVersion="16" ma:contentTypeDescription="Kurkite naują dokumentą." ma:contentTypeScope="" ma:versionID="69a34bf944350e323f04451b521bca8a">
  <xsd:schema xmlns:xsd="http://www.w3.org/2001/XMLSchema" xmlns:xs="http://www.w3.org/2001/XMLSchema" xmlns:p="http://schemas.microsoft.com/office/2006/metadata/properties" xmlns:ns2="9b63c764-1e24-44c5-808b-8f76e8dd55d8" xmlns:ns3="c44f37ef-355d-4d30-b745-6898624ea974" targetNamespace="http://schemas.microsoft.com/office/2006/metadata/properties" ma:root="true" ma:fieldsID="1556c7ae1ae5ecadcc719b99deab395c" ns2:_="" ns3:_="">
    <xsd:import namespace="9b63c764-1e24-44c5-808b-8f76e8dd55d8"/>
    <xsd:import namespace="c44f37ef-355d-4d30-b745-6898624ea974"/>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lcf76f155ced4ddcb4097134ff3c332f" minOccurs="0"/>
                <xsd:element ref="ns3:TaxCatchAll" minOccurs="0"/>
                <xsd:element ref="ns2:MediaServiceLocation" minOccurs="0"/>
                <xsd:element ref="ns2:MediaServiceObjectDetectorVersions" minOccurs="0"/>
                <xsd:element ref="ns2:MediaLengthInSeconds" minOccurs="0"/>
                <xsd:element ref="ns3:SharedWithUsers" minOccurs="0"/>
                <xsd:element ref="ns3:SharedWithDetail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b63c764-1e24-44c5-808b-8f76e8dd55d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lcf76f155ced4ddcb4097134ff3c332f" ma:index="16" nillable="true" ma:taxonomy="true" ma:internalName="lcf76f155ced4ddcb4097134ff3c332f" ma:taxonomyFieldName="MediaServiceImageTags" ma:displayName="Vaizdų žymės" ma:readOnly="false" ma:fieldId="{5cf76f15-5ced-4ddc-b409-7134ff3c332f}" ma:taxonomyMulti="true" ma:sspId="cba263c8-4ed9-4ac4-8b05-bf1c9b587bab" ma:termSetId="09814cd3-568e-fe90-9814-8d621ff8fb84" ma:anchorId="fba54fb3-c3e1-fe81-a776-ca4b69148c4d" ma:open="true" ma:isKeyword="false">
      <xsd:complexType>
        <xsd:sequence>
          <xsd:element ref="pc:Terms" minOccurs="0" maxOccurs="1"/>
        </xsd:sequence>
      </xsd:complexType>
    </xsd:element>
    <xsd:element name="MediaServiceLocation" ma:index="18" nillable="true" ma:displayName="Location" ma:indexed="true" ma:internalName="MediaServiceLocation" ma:readOnly="true">
      <xsd:simpleType>
        <xsd:restriction base="dms:Text"/>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44f37ef-355d-4d30-b745-6898624ea974"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2daa88c1-b6d7-4530-ac05-cf7f70b6560e}" ma:internalName="TaxCatchAll" ma:showField="CatchAllData" ma:web="c44f37ef-355d-4d30-b745-6898624ea974">
      <xsd:complexType>
        <xsd:complexContent>
          <xsd:extension base="dms:MultiChoiceLookup">
            <xsd:sequence>
              <xsd:element name="Value" type="dms:Lookup" maxOccurs="unbounded" minOccurs="0" nillable="true"/>
            </xsd:sequence>
          </xsd:extension>
        </xsd:complexContent>
      </xsd:complexType>
    </xsd:element>
    <xsd:element name="SharedWithUsers" ma:index="21"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arts xmlns="http://lrs.lt/TAIS/DocParts">
  <Part Type="pagrindine" DocPartId="153efeee0fda406f98fd7d4622d1a60b" PartId="076726bc50d648eb91bbb226ef5b50fe">
    <Part Type="preambule" DocPartId="845ade10ea4546689455947d593b2b83" PartId="4e6f5ad2edd44c0594d4a230c6e976e9"/>
    <Part Type="punktas" Nr="1" Abbr="1 p." DocPartId="58a25e90509545b8b6e0294cf7042d7c" PartId="30910f51c67b466f9e98c2ab14ee7dc4">
      <Part Type="citata" DocPartId="2f6059c6f5c14afa938c4e80edc0e321" PartId="c25fce19528146d8ae94068bf51e35cd">
        <Part Type="papunktis" Nr="2.2" Abbr="2.2 pp." DocPartId="3198008318204bd594268665e83fff4e" PartId="d3793d3741574915b72809f0a048c1c8"/>
      </Part>
    </Part>
    <Part Type="punktas" Nr="2" Abbr="2 p." DocPartId="d3fba8fda9774e2a9f0d3850c204f64a" PartId="9bf6302059af411086d3370f229ab669">
      <Part Type="citata" DocPartId="5ae8dada078249b8bac8191430649b52" PartId="afbce95985f5449aa867b935d9609781">
        <Part Type="papunktis" Nr="2.19" Abbr="2.19 pp." DocPartId="68a5655cbce24bfe82a239ad21616fb2" PartId="15b818dba93a4502a5ba274ee875be0b"/>
      </Part>
    </Part>
    <Part Type="punktas" Nr="3" Abbr="3 p." DocPartId="ce7a9e9ae2784660b6e5cdc57f4cafa6" PartId="81955ed85bcb42cd82c8e68c386455d2">
      <Part Type="citata" DocPartId="e7cbab2db5914f2abc3c37005b7be5da" PartId="3494281d8df949e4bad5f2ba6cbd6781">
        <Part Type="punktas" Nr="42" Abbr="42 p." DocPartId="d2fb88852b604337ba7acb3f3d07cdbc" PartId="4e1f6b6fc157463d83f645ea2934487b"/>
      </Part>
    </Part>
    <Part Type="punktas" Nr="4" Abbr="4 p." DocPartId="84b99b4ee1284d4087ad3c0b6f41f11d" PartId="44a0b163dcef46b7b0a4ec79e2016595">
      <Part Type="citata" DocPartId="c7382c2222324d509ecc174a9f181f92" PartId="f2351ee424fc46cd9a41813487c96f6a">
        <Part Type="punktas" Nr="87" Abbr="87 p." DocPartId="7c8e17747ea04cb489466375f8b3d918" PartId="b072434c6d22432dafd523f72a3da2a8"/>
      </Part>
    </Part>
    <Part Type="signatura" DocPartId="57ffa3b9d4e14d8b96e84406338c0fe6" PartId="c548980beeaf44fb89f947f1df2354db"/>
  </Part>
</Parts>
</file>

<file path=customXml/item4.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C2C5DD9E-D995-41B9-9D9C-A5F6311A863E}">
  <ds:schemaRefs>
    <ds:schemaRef ds:uri="http://schemas.microsoft.com/sharepoint/v3/contenttype/forms"/>
  </ds:schemaRefs>
</ds:datastoreItem>
</file>

<file path=customXml/itemProps2.xml><?xml version="1.0" encoding="utf-8"?>
<ds:datastoreItem xmlns:ds="http://schemas.openxmlformats.org/officeDocument/2006/customXml" ds:itemID="{82435562-EC87-4AF2-BAB3-0FA31CEA4E5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b63c764-1e24-44c5-808b-8f76e8dd55d8"/>
    <ds:schemaRef ds:uri="c44f37ef-355d-4d30-b745-6898624ea97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38E59A1-A3B9-49F3-B6E0-38ADA2B396FF}">
  <ds:schemaRefs>
    <ds:schemaRef ds:uri="http://lrs.lt/TAIS/DocParts"/>
  </ds:schemaRefs>
</ds:datastoreItem>
</file>

<file path=customXml/itemProps4.xml><?xml version="1.0" encoding="utf-8"?>
<ds:datastoreItem xmlns:ds="http://schemas.openxmlformats.org/officeDocument/2006/customXml" ds:itemID="{C53C720C-0127-45CE-B884-BE91534967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295</Words>
  <Characters>2136</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DOKUMENTŲ REKVIZITŲ IŠDĖSTYMO SCHEMA</vt:lpstr>
    </vt:vector>
  </TitlesOfParts>
  <Company>LAD</Company>
  <LinksUpToDate>false</LinksUpToDate>
  <CharactersWithSpaces>2427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DOKUMENTŲ REKVIZITŲ IŠDĖSTYMO SCHEMA</dc:title>
  <dc:creator>User</dc:creator>
  <cp:lastModifiedBy>JŪRĖNIENĖ Jolanta</cp:lastModifiedBy>
  <cp:revision>3</cp:revision>
  <cp:lastPrinted>2013-10-09T21:20:00Z</cp:lastPrinted>
  <dcterms:created xsi:type="dcterms:W3CDTF">2024-07-22T13:42:00Z</dcterms:created>
  <dcterms:modified xsi:type="dcterms:W3CDTF">2024-07-22T13:52:00Z</dcterms:modified>
</cp:coreProperties>
</file>