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a7ccc94a36c4a8b922815c691f9346a"/>
        <w:id w:val="-491099661"/>
        <w:lock w:val="sdtLocked"/>
      </w:sdtPr>
      <w:sdtEndPr/>
      <w:sdtContent>
        <w:p w14:paraId="56704239" w14:textId="77777777" w:rsidR="00A91D6B" w:rsidRDefault="00A91D6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670423A" w14:textId="77777777" w:rsidR="00A91D6B" w:rsidRDefault="00D82845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67042CF" wp14:editId="567042D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670423B" w14:textId="77777777" w:rsidR="00A91D6B" w:rsidRDefault="00A91D6B">
          <w:pPr>
            <w:jc w:val="center"/>
            <w:rPr>
              <w:caps/>
            </w:rPr>
          </w:pPr>
        </w:p>
        <w:p w14:paraId="5670423C" w14:textId="77777777" w:rsidR="00A91D6B" w:rsidRDefault="00D82845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5670423D" w14:textId="77777777" w:rsidR="00A91D6B" w:rsidRDefault="00D82845">
          <w:pPr>
            <w:jc w:val="center"/>
            <w:rPr>
              <w:caps/>
            </w:rPr>
          </w:pPr>
          <w:r>
            <w:rPr>
              <w:b/>
              <w:caps/>
            </w:rPr>
            <w:t>LIETUVOS BANKO ĮSTATYMO NR. I-678 1 PRIEDO PAKEITIMO</w:t>
          </w:r>
        </w:p>
        <w:p w14:paraId="5670423E" w14:textId="77777777" w:rsidR="00A91D6B" w:rsidRDefault="00D82845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5670423F" w14:textId="77777777" w:rsidR="00A91D6B" w:rsidRDefault="00A91D6B">
          <w:pPr>
            <w:jc w:val="center"/>
            <w:rPr>
              <w:b/>
              <w:caps/>
            </w:rPr>
          </w:pPr>
        </w:p>
        <w:p w14:paraId="56704240" w14:textId="77777777" w:rsidR="00A91D6B" w:rsidRDefault="00D82845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rugsėjo 23 d. Nr. XII-1118</w:t>
          </w:r>
          <w:r>
            <w:rPr>
              <w:sz w:val="22"/>
            </w:rPr>
            <w:br/>
            <w:t>Vilnius</w:t>
          </w:r>
        </w:p>
        <w:p w14:paraId="56704241" w14:textId="77777777" w:rsidR="00A91D6B" w:rsidRPr="00D82845" w:rsidRDefault="00A91D6B">
          <w:pPr>
            <w:rPr>
              <w:szCs w:val="24"/>
            </w:rPr>
          </w:pPr>
        </w:p>
        <w:p w14:paraId="56704242" w14:textId="77777777" w:rsidR="00A91D6B" w:rsidRDefault="00A91D6B">
          <w:pPr>
            <w:jc w:val="center"/>
            <w:rPr>
              <w:sz w:val="22"/>
            </w:rPr>
            <w:sectPr w:rsidR="00A91D6B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56704243" w14:textId="77777777" w:rsidR="00A91D6B" w:rsidRDefault="00A91D6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c1db92b93074ec88d025b522f725731"/>
            <w:id w:val="-1060326951"/>
            <w:lock w:val="sdtLocked"/>
          </w:sdtPr>
          <w:sdtEndPr/>
          <w:sdtContent>
            <w:p w14:paraId="56704244" w14:textId="77777777" w:rsidR="00A91D6B" w:rsidRDefault="00650596">
              <w:pPr>
                <w:tabs>
                  <w:tab w:val="center" w:pos="4153"/>
                  <w:tab w:val="right" w:pos="8306"/>
                </w:tabs>
                <w:spacing w:line="360" w:lineRule="auto"/>
                <w:ind w:firstLine="720"/>
                <w:rPr>
                  <w:b/>
                  <w:bCs/>
                  <w:szCs w:val="24"/>
                  <w:vertAlign w:val="superscript"/>
                </w:rPr>
              </w:pPr>
              <w:sdt>
                <w:sdtPr>
                  <w:alias w:val="Numeris"/>
                  <w:tag w:val="nr_8c1db92b93074ec88d025b522f725731"/>
                  <w:id w:val="423230382"/>
                  <w:lock w:val="sdtLocked"/>
                </w:sdtPr>
                <w:sdtEndPr/>
                <w:sdtContent>
                  <w:r w:rsidR="00D82845"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 w:rsidR="00D82845"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c1db92b93074ec88d025b522f725731"/>
                  <w:id w:val="-1369447712"/>
                  <w:lock w:val="sdtLocked"/>
                </w:sdtPr>
                <w:sdtEndPr/>
                <w:sdtContent>
                  <w:r w:rsidR="00D82845">
                    <w:rPr>
                      <w:b/>
                      <w:bCs/>
                      <w:szCs w:val="24"/>
                    </w:rPr>
                    <w:t>Įstatymo 1 priedo pakeitimas</w:t>
                  </w:r>
                </w:sdtContent>
              </w:sdt>
            </w:p>
            <w:sdt>
              <w:sdtPr>
                <w:alias w:val="1 str. 1 d."/>
                <w:tag w:val="part_f92ff733d0f647d0846beaacd5379355"/>
                <w:id w:val="-785033693"/>
                <w:lock w:val="sdtLocked"/>
              </w:sdtPr>
              <w:sdtEndPr/>
              <w:sdtContent>
                <w:p w14:paraId="56704245" w14:textId="77777777" w:rsidR="00A91D6B" w:rsidRDefault="00D82845">
                  <w:pPr>
                    <w:tabs>
                      <w:tab w:val="center" w:pos="4153"/>
                      <w:tab w:val="right" w:pos="8306"/>
                    </w:tabs>
                    <w:spacing w:line="360" w:lineRule="auto"/>
                    <w:ind w:firstLine="720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Įstatymo 1 priedą ir išdėstyti jį taip:</w:t>
                  </w:r>
                </w:p>
                <w:sdt>
                  <w:sdtPr>
                    <w:alias w:val="citata"/>
                    <w:tag w:val="part_e5302c1cbeeb4165b9d5d23b6272a69d"/>
                    <w:id w:val="-944686205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sdt>
                      <w:sdtPr>
                        <w:alias w:val="1 pr."/>
                        <w:tag w:val="part_1ba5efd2f12244d6a32fafb8c4779ee2"/>
                        <w:id w:val="-1840613492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p w14:paraId="56704246" w14:textId="16E7794E" w:rsidR="00A91D6B" w:rsidRDefault="00D82845">
                          <w:pPr>
                            <w:ind w:firstLine="5760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„Lietuvos Respublikos</w:t>
                          </w:r>
                        </w:p>
                        <w:p w14:paraId="56704247" w14:textId="77777777" w:rsidR="00A91D6B" w:rsidRDefault="00D82845">
                          <w:pPr>
                            <w:ind w:firstLine="5760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Lietuvos banko įstatymo</w:t>
                          </w:r>
                        </w:p>
                        <w:p w14:paraId="56704248" w14:textId="77777777" w:rsidR="00A91D6B" w:rsidRDefault="00650596">
                          <w:pPr>
                            <w:ind w:firstLine="5760"/>
                            <w:rPr>
                              <w:bCs/>
                              <w:strike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ba5efd2f12244d6a32fafb8c4779ee2"/>
                              <w:id w:val="167382051"/>
                              <w:lock w:val="sdtLocked"/>
                            </w:sdtPr>
                            <w:sdtEndPr/>
                            <w:sdtContent>
                              <w:r w:rsidR="00D82845">
                                <w:rPr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 w:rsidR="00D82845">
                            <w:rPr>
                              <w:bCs/>
                              <w:szCs w:val="24"/>
                            </w:rPr>
                            <w:t xml:space="preserve"> priedas</w:t>
                          </w:r>
                        </w:p>
                        <w:p w14:paraId="56704249" w14:textId="77777777" w:rsidR="00A91D6B" w:rsidRDefault="00A91D6B">
                          <w:pPr>
                            <w:spacing w:line="240" w:lineRule="atLeast"/>
                            <w:ind w:left="284"/>
                            <w:rPr>
                              <w:bCs/>
                              <w:szCs w:val="24"/>
                            </w:rPr>
                          </w:pPr>
                        </w:p>
                        <w:p w14:paraId="5670424A" w14:textId="77777777" w:rsidR="00A91D6B" w:rsidRDefault="00A91D6B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14:paraId="5670424B" w14:textId="77777777" w:rsidR="00A91D6B" w:rsidRDefault="00650596">
                          <w:pPr>
                            <w:spacing w:line="360" w:lineRule="auto"/>
                            <w:jc w:val="center"/>
                            <w:rPr>
                              <w:b/>
                              <w:bCs/>
                              <w:szCs w:val="24"/>
                            </w:rPr>
                          </w:pPr>
                          <w:sdt>
                            <w:sdtPr>
                              <w:alias w:val="Pavadinimas"/>
                              <w:tag w:val="title_1ba5efd2f12244d6a32fafb8c4779ee2"/>
                              <w:id w:val="-356111095"/>
                              <w:lock w:val="sdtLocked"/>
                            </w:sdtPr>
                            <w:sdtEndPr/>
                            <w:sdtContent>
                              <w:r w:rsidR="00D82845">
                                <w:rPr>
                                  <w:b/>
                                  <w:bCs/>
                                  <w:szCs w:val="24"/>
                                </w:rPr>
                                <w:t>FINANSŲ RINKOS DALYVIAI, MOKANTYS ĮMOKAS, ĮMOKŲ BAZĖ IR MAKSIMALŪS ĮMOKŲ DYDŽIAI</w:t>
                              </w:r>
                            </w:sdtContent>
                          </w:sdt>
                        </w:p>
                        <w:p w14:paraId="5670424C" w14:textId="2CDA6B78" w:rsidR="00A91D6B" w:rsidRDefault="00A91D6B">
                          <w:pPr>
                            <w:tabs>
                              <w:tab w:val="right" w:pos="8306"/>
                            </w:tabs>
                            <w:spacing w:line="240" w:lineRule="atLeast"/>
                            <w:ind w:firstLine="902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  <w:tbl>
                          <w:tblPr>
                            <w:tblW w:w="9345" w:type="dxa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ayout w:type="fixed"/>
                            <w:tblLook w:val="01E0" w:firstRow="1" w:lastRow="1" w:firstColumn="1" w:lastColumn="1" w:noHBand="0" w:noVBand="0"/>
                          </w:tblPr>
                          <w:tblGrid>
                            <w:gridCol w:w="648"/>
                            <w:gridCol w:w="4280"/>
                            <w:gridCol w:w="2410"/>
                            <w:gridCol w:w="1617"/>
                            <w:gridCol w:w="390"/>
                          </w:tblGrid>
                          <w:tr w:rsidR="00A91D6B" w14:paraId="56704252" w14:textId="77777777">
                            <w:trPr>
                              <w:tblHeader/>
                            </w:trPr>
                            <w:tc>
                              <w:tcPr>
                                <w:tcW w:w="648" w:type="dxa"/>
                                <w:hideMark/>
                              </w:tcPr>
                              <w:p w14:paraId="5670424D" w14:textId="21632FC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Eil. Nr.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vAlign w:val="center"/>
                                <w:hideMark/>
                              </w:tcPr>
                              <w:p w14:paraId="5670424E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Rinkos dalyviai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vAlign w:val="center"/>
                                <w:hideMark/>
                              </w:tcPr>
                              <w:p w14:paraId="5670424F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Įmokų bazė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vAlign w:val="center"/>
                                <w:hideMark/>
                              </w:tcPr>
                              <w:p w14:paraId="56704250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Maksimalus įmokų dydis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51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58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53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54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Kredito įstaigos; kitose negu Europos ekonominės erdvės valstybėse licencijuotų užsienio bankų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55" w14:textId="77777777" w:rsidR="00A91D6B" w:rsidRDefault="00D82845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Vidutinis metinis turtas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56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0,017 proc.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57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5E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59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2.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5A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Europos ekonominės erdvės valstybėse licencijuotų užsienio bankų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5B" w14:textId="77777777" w:rsidR="00A91D6B" w:rsidRDefault="00D82845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Vidutinis metinis turtas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5C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0,0057 proc.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5D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64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5F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3.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60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Vartojimo kredito davėjai, išskyrus kredito įstaigas ir jų filialus Lietuvos Respublikoje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61" w14:textId="77777777" w:rsidR="00A91D6B" w:rsidRDefault="00D82845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Vidutinis metinis turtas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62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0,0085 proc.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63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6B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65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4.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66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Elektroninių pinigų įstaigos; kitose negu Europos ekonominės erdvės valstybėse licencijuotų elektroninių pinigų įstaigų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67" w14:textId="77777777" w:rsidR="00A91D6B" w:rsidRDefault="00D82845">
                                <w:pPr>
                                  <w:rPr>
                                    <w:bCs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 xml:space="preserve">Neapmokėtų elektroninių pinigų metinis vidurkis ir </w:t>
                                </w:r>
                              </w:p>
                              <w:p w14:paraId="56704268" w14:textId="77777777" w:rsidR="00A91D6B" w:rsidRDefault="00D82845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>mokėjimo paslaugų metinė apyvarta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69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0,01 proc.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6A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72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6C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5.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6D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Europos ekonominės erdvės valstybėse licencijuotų elektroninių pinigų įstaigų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6E" w14:textId="77777777" w:rsidR="00A91D6B" w:rsidRDefault="00D82845">
                                <w:pPr>
                                  <w:rPr>
                                    <w:bCs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 xml:space="preserve">Neapmokėtų elektroninių pinigų metinis vidurkis ir </w:t>
                                </w:r>
                              </w:p>
                              <w:p w14:paraId="5670426F" w14:textId="77777777" w:rsidR="00A91D6B" w:rsidRDefault="00D82845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>mokėjimo paslaugų metinė apyvarta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70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0,005 proc.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71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78" w14:textId="77777777">
                            <w:trPr>
                              <w:trHeight w:val="591"/>
                            </w:trPr>
                            <w:tc>
                              <w:tcPr>
                                <w:tcW w:w="648" w:type="dxa"/>
                                <w:hideMark/>
                              </w:tcPr>
                              <w:p w14:paraId="56704273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6.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74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Mokėjimo įstaigos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75" w14:textId="77777777" w:rsidR="00A91D6B" w:rsidRDefault="00D82845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Mokėjimo paslaugų metinė apyvarta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76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0,01 proc.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77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7E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79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7.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7A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Europos ekonominės erdvės valstybėse licencijuotų mokėjimo įstaigų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7B" w14:textId="77777777" w:rsidR="00A91D6B" w:rsidRDefault="00D82845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Mokėjimo paslaugų metinė apyvarta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7C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0,005 proc.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7D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84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7F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lastRenderedPageBreak/>
                                  <w:t>8.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80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Draudimo ir perdraudimo įmonės; kitose negu Europos ekonominės erdvės valstybėse licencijuotų draudimo ir perdraudimo įmonių filialai, įsteigti Lietuvos Respublikoje 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81" w14:textId="77777777" w:rsidR="00A91D6B" w:rsidRDefault="00D82845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Lietuvos Respublikoje pasirašytos draudimo ir perdraudimo įmokos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82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0,26 proc.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83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8A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85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9.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86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Europos ekonominės erdvės valstybėse licencijuotų draudimo ir perdraudimo įmonių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87" w14:textId="77777777" w:rsidR="00A91D6B" w:rsidRDefault="00D82845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Lietuvos Respublikoje pasirašytos draudimo ir perdraudimo įmokos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88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0,13 proc.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89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90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8B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10.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8C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Finansų maklerio įmonės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8D" w14:textId="77777777" w:rsidR="00A91D6B" w:rsidRDefault="00D82845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Metinės pajamos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8E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0,3 proc.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8F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96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91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11.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92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Kitose Europos ekonominės erdvės valstybėse licencijuotų finansų maklerio įmonių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93" w14:textId="77777777" w:rsidR="00A91D6B" w:rsidRDefault="00D82845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Metinės pajamos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94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0,15 proc.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95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9C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97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12.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98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Valdymo įmonės, investicinės kintamojo kapitalo bendrovės, uždaro tipo investicinės bendrovės ir šių subjektų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99" w14:textId="77777777" w:rsidR="00A91D6B" w:rsidRDefault="00D82845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Valdomas kolektyvinio investavimo subjektų ir papildomo savanoriško pensijų kaupimo fondų turtas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9A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0,05 proc.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9B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A2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9D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13.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9E" w14:textId="77777777" w:rsidR="00A91D6B" w:rsidRDefault="00D82845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Reguliuojamos rinkos operatoriai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9F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A0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21 721 Eur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A1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A8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A3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14.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A4" w14:textId="77777777" w:rsidR="00A91D6B" w:rsidRDefault="00D82845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Centrinis vertybinių popierių depozitoriumas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A5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A6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28 962 Eur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A7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AE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A9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15.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AA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Emitentai, kurių nuosavybės vertybiniai popieriai įtraukti į prekybą reguliuojamoje rinkoje Lietuvos Respublikoje ir (ar) kitoje Europos ekonominės erdvės valstybėje ir kurių priežiūrą atlieka Lietuvos bankas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AB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AC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868 Eur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AD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B4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AF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16.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B0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Emitentai, kurių ne nuosavybės vertybiniai popieriai įtraukti į prekybą reguliuojamoje rinkoje Lietuvos Respublikoje ir (ar) kitoje Europos ekonominės erdvės valstybėje ir kurių priežiūrą atlieka Lietuvos bankas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B1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B2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434 Eur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B3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BA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B5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17.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B6" w14:textId="77777777" w:rsidR="00A91D6B" w:rsidRDefault="00D82845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Draudimo brokerių įmonės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B7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B8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434 Eur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B9" w14:textId="77777777" w:rsidR="00A91D6B" w:rsidRDefault="00A91D6B">
                                <w:pPr>
                                  <w:ind w:left="283"/>
                                  <w:jc w:val="center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C0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BB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18.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BC" w14:textId="77777777" w:rsidR="00A91D6B" w:rsidRDefault="00D82845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Finansų patarėjo įmonės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BD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BE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434 Eur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</w:tcPr>
                              <w:p w14:paraId="567042BF" w14:textId="77777777" w:rsidR="00A91D6B" w:rsidRDefault="00A91D6B">
                                <w:pPr>
                                  <w:ind w:left="102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A91D6B" w14:paraId="567042C6" w14:textId="77777777">
                            <w:tc>
                              <w:tcPr>
                                <w:tcW w:w="648" w:type="dxa"/>
                                <w:hideMark/>
                              </w:tcPr>
                              <w:p w14:paraId="567042C1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19.</w:t>
                                </w:r>
                              </w:p>
                            </w:tc>
                            <w:tc>
                              <w:tcPr>
                                <w:tcW w:w="4280" w:type="dxa"/>
                                <w:hideMark/>
                              </w:tcPr>
                              <w:p w14:paraId="567042C2" w14:textId="77777777" w:rsidR="00A91D6B" w:rsidRDefault="00D82845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 xml:space="preserve">Valiutos keityklos operatoriai         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hideMark/>
                              </w:tcPr>
                              <w:p w14:paraId="567042C3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617" w:type="dxa"/>
                                <w:hideMark/>
                              </w:tcPr>
                              <w:p w14:paraId="567042C4" w14:textId="77777777" w:rsidR="00A91D6B" w:rsidRDefault="00D82845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434 Eur“</w:t>
                                </w:r>
                              </w:p>
                            </w:tc>
                            <w:tc>
                              <w:tcPr>
                                <w:tcW w:w="390" w:type="dxa"/>
                                <w:tcBorders>
                                  <w:top w:val="nil"/>
                                  <w:bottom w:val="nil"/>
                                  <w:right w:val="nil"/>
                                </w:tcBorders>
                                <w:hideMark/>
                              </w:tcPr>
                              <w:p w14:paraId="567042C5" w14:textId="77777777" w:rsidR="00A91D6B" w:rsidRDefault="00A91D6B"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</w:tbl>
                        <w:p w14:paraId="567042C7" w14:textId="3D0C714B" w:rsidR="00A91D6B" w:rsidRDefault="00650596">
                          <w:pPr>
                            <w:tabs>
                              <w:tab w:val="center" w:pos="4153"/>
                              <w:tab w:val="right" w:pos="8306"/>
                            </w:tabs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2d154659d7b45c78cbec0a2745d980d"/>
            <w:id w:val="1286777182"/>
            <w:lock w:val="sdtLocked"/>
          </w:sdtPr>
          <w:sdtEndPr/>
          <w:sdtContent>
            <w:p w14:paraId="567042C8" w14:textId="77777777" w:rsidR="00A91D6B" w:rsidRDefault="00650596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2d154659d7b45c78cbec0a2745d980d"/>
                  <w:id w:val="1108166731"/>
                  <w:lock w:val="sdtLocked"/>
                </w:sdtPr>
                <w:sdtEndPr/>
                <w:sdtContent>
                  <w:r w:rsidR="00D82845">
                    <w:rPr>
                      <w:b/>
                      <w:szCs w:val="24"/>
                    </w:rPr>
                    <w:t>2</w:t>
                  </w:r>
                </w:sdtContent>
              </w:sdt>
              <w:r w:rsidR="00D82845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2d154659d7b45c78cbec0a2745d980d"/>
                  <w:id w:val="-928268536"/>
                  <w:lock w:val="sdtLocked"/>
                </w:sdtPr>
                <w:sdtEndPr/>
                <w:sdtContent>
                  <w:r w:rsidR="00D82845"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fe2a5eb8de9b46f9b9567f256220b6b0"/>
                <w:id w:val="-349571374"/>
                <w:lock w:val="sdtLocked"/>
              </w:sdtPr>
              <w:sdtEndPr/>
              <w:sdtContent>
                <w:p w14:paraId="567042C9" w14:textId="77777777" w:rsidR="00A91D6B" w:rsidRDefault="00D82845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</w:t>
                  </w:r>
                  <w:r>
                    <w:rPr>
                      <w:color w:val="000000"/>
                      <w:szCs w:val="24"/>
                    </w:rPr>
                    <w:t>2015 m. sausio 1 d</w:t>
                  </w:r>
                  <w:r>
                    <w:rPr>
                      <w:szCs w:val="24"/>
                    </w:rPr>
                    <w:t>.</w:t>
                  </w:r>
                </w:p>
                <w:p w14:paraId="567042CA" w14:textId="77777777" w:rsidR="00A91D6B" w:rsidRDefault="00650596">
                  <w:pPr>
                    <w:spacing w:line="240" w:lineRule="atLeast"/>
                    <w:ind w:firstLine="720"/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9861c7565a247b4b52ea8f77fb3aad8"/>
            <w:id w:val="-693927555"/>
            <w:lock w:val="sdtLocked"/>
          </w:sdtPr>
          <w:sdtEndPr/>
          <w:sdtContent>
            <w:bookmarkStart w:id="0" w:name="_GoBack" w:displacedByCustomXml="prev"/>
            <w:p w14:paraId="567042CB" w14:textId="77777777" w:rsidR="00A91D6B" w:rsidRDefault="00D82845">
              <w:pPr>
                <w:tabs>
                  <w:tab w:val="center" w:pos="4153"/>
                  <w:tab w:val="right" w:pos="8306"/>
                </w:tabs>
                <w:spacing w:line="360" w:lineRule="auto"/>
                <w:ind w:firstLine="720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Skelbiu šį Lietuvos Respublikos Seimo priimtą įstatymą.</w:t>
              </w:r>
            </w:p>
            <w:p w14:paraId="567042CC" w14:textId="77777777" w:rsidR="00A91D6B" w:rsidRDefault="00A91D6B">
              <w:pPr>
                <w:tabs>
                  <w:tab w:val="center" w:pos="4153"/>
                  <w:tab w:val="right" w:pos="8306"/>
                </w:tabs>
                <w:spacing w:line="360" w:lineRule="auto"/>
                <w:ind w:firstLine="720"/>
                <w:jc w:val="both"/>
                <w:rPr>
                  <w:i/>
                  <w:iCs/>
                  <w:szCs w:val="24"/>
                </w:rPr>
              </w:pPr>
            </w:p>
            <w:p w14:paraId="567042CD" w14:textId="77777777" w:rsidR="00A91D6B" w:rsidRDefault="00A91D6B">
              <w:pPr>
                <w:tabs>
                  <w:tab w:val="center" w:pos="4153"/>
                  <w:tab w:val="right" w:pos="8306"/>
                </w:tabs>
                <w:spacing w:line="360" w:lineRule="auto"/>
                <w:ind w:firstLine="720"/>
                <w:jc w:val="both"/>
                <w:rPr>
                  <w:i/>
                  <w:iCs/>
                  <w:szCs w:val="24"/>
                </w:rPr>
              </w:pPr>
            </w:p>
            <w:p w14:paraId="567042CE" w14:textId="77777777" w:rsidR="00A91D6B" w:rsidRDefault="00D82845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A91D6B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7042D3" w14:textId="77777777" w:rsidR="00A91D6B" w:rsidRDefault="00D8284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67042D4" w14:textId="77777777" w:rsidR="00A91D6B" w:rsidRDefault="00D8284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7042D9" w14:textId="77777777" w:rsidR="00A91D6B" w:rsidRDefault="00D8284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67042DA" w14:textId="77777777" w:rsidR="00A91D6B" w:rsidRDefault="00A91D6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7042DB" w14:textId="77777777" w:rsidR="00A91D6B" w:rsidRDefault="00A91D6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7042DD" w14:textId="77777777" w:rsidR="00A91D6B" w:rsidRDefault="00A91D6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7042D1" w14:textId="77777777" w:rsidR="00A91D6B" w:rsidRDefault="00D8284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67042D2" w14:textId="77777777" w:rsidR="00A91D6B" w:rsidRDefault="00D8284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7042D5" w14:textId="77777777" w:rsidR="00A91D6B" w:rsidRDefault="00D82845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67042D6" w14:textId="77777777" w:rsidR="00A91D6B" w:rsidRDefault="00A91D6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7042D7" w14:textId="77777777" w:rsidR="00A91D6B" w:rsidRDefault="00D82845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 w:rsidR="00650596">
      <w:rPr>
        <w:rFonts w:ascii="TimesLT" w:hAnsi="TimesLT"/>
        <w:noProof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567042D8" w14:textId="77777777" w:rsidR="00A91D6B" w:rsidRDefault="00A91D6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7042DC" w14:textId="77777777" w:rsidR="00A91D6B" w:rsidRDefault="00A91D6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35D"/>
    <w:rsid w:val="00650596"/>
    <w:rsid w:val="00A91D6B"/>
    <w:rsid w:val="00C5035D"/>
    <w:rsid w:val="00D82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70423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5059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5059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9A3"/>
    <w:rsid w:val="00450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509A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509A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d99b817d3e744ceb8ffc743ab722bfe" PartId="4a7ccc94a36c4a8b922815c691f9346a">
    <Part Type="straipsnis" Nr="1" Abbr="1 str." Title="Įstatymo 1 priedo pakeitimas" DocPartId="c61acdc3636a4f8395ee8474be94b42b" PartId="8c1db92b93074ec88d025b522f725731">
      <Part Type="strDalis" Nr="1" Abbr="1 str. 1 d." DocPartId="638a05fe35264dc0a87ab1a2a2a09d81" PartId="f92ff733d0f647d0846beaacd5379355">
        <Part Type="citata" DocPartId="1212bcce463e410e9743f3a046a3b82c" PartId="e5302c1cbeeb4165b9d5d23b6272a69d">
          <Part Type="priedas" Nr="1" Abbr="1 pr." Title="FINANSŲ RINKOS DALYVIAI, MOKANTYS ĮMOKAS, ĮMOKŲ BAZĖ IR MAKSIMALŪS ĮMOKŲ DYDŽIAI" DocPartId="95c7760b21034bb19f06bf1f35cdf948" PartId="1ba5efd2f12244d6a32fafb8c4779ee2"/>
        </Part>
      </Part>
    </Part>
    <Part Type="straipsnis" Nr="2" Abbr="2 str." Title="Įstatymo įsigaliojimas" DocPartId="96867a0337924236826f933d6df33155" PartId="82d154659d7b45c78cbec0a2745d980d">
      <Part Type="strDalis" Nr="1" Abbr="2 str. 1 d." DocPartId="ff55deeb278f4b90844fcdb36466cb03" PartId="fe2a5eb8de9b46f9b9567f256220b6b0"/>
    </Part>
    <Part Type="signatura" DocPartId="a12f0e595667414496e9cf0e6e2d90a0" PartId="29861c7565a247b4b52ea8f77fb3aad8"/>
  </Part>
</Parts>
</file>

<file path=customXml/itemProps1.xml><?xml version="1.0" encoding="utf-8"?>
<ds:datastoreItem xmlns:ds="http://schemas.openxmlformats.org/officeDocument/2006/customXml" ds:itemID="{C9B0C1FC-90AD-41DD-8B2C-5A40E97E0FA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419</Words>
  <Characters>3028</Characters>
  <Application>Microsoft Office Word</Application>
  <DocSecurity>0</DocSecurity>
  <Lines>25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3441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TRAPINSKIENĖ Aušrinė</cp:lastModifiedBy>
  <cp:revision>4</cp:revision>
  <cp:lastPrinted>2004-12-10T05:45:00Z</cp:lastPrinted>
  <dcterms:created xsi:type="dcterms:W3CDTF">2014-10-02T12:58:00Z</dcterms:created>
  <dcterms:modified xsi:type="dcterms:W3CDTF">2014-10-03T06:20:00Z</dcterms:modified>
</cp:coreProperties>
</file>