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90cfc4381ae344ae9b24d2bc7f27453f"/>
        <w:lock w:val="sdtLocked"/>
        <w:richText/>
      </w:sdtPr>
      <w:sdtContent>
        <w:tbl>
          <w:tblPr>
            <w:tblW w:w="9558" w:type="dxa"/>
            <w:jc w:val="center"/>
            <w:tblLayout w:type="fixed"/>
            <w:tblLook w:val="0000" w:firstRow="0" w:lastRow="0" w:firstColumn="0" w:lastColumn="0" w:noHBand="0" w:noVBand="0"/>
          </w:tblPr>
          <w:tblGrid>
            <w:gridCol w:w="9558"/>
          </w:tblGrid>
          <w:tr w14:paraId="524E1B40" w14:textId="77777777">
            <w:trPr>
              <w:trHeight w:val="2970"/>
              <w:jc w:val="center"/>
            </w:trPr>
            <w:tc>
              <w:tcPr>
                <w:tcW w:w="9558" w:type="dxa"/>
                <w:vAlign w:val="bottom"/>
              </w:tcPr>
              <w:p w14:paraId="2D6AE5C7" w14:textId="77777777">
                <w:pPr>
                  <w:tabs>
                    <w:tab w:val="center" w:pos="4153"/>
                    <w:tab w:val="right" w:pos="8306"/>
                  </w:tabs>
                  <w:rPr>
                    <w:rFonts w:ascii="Arial" w:hAnsi="Arial"/>
                    <w:sz w:val="22"/>
                    <w:lang w:val="en-US"/>
                  </w:rPr>
                </w:pPr>
              </w:p>
              <w:p w14:paraId="210F62AF" w14:textId="77777777">
                <w:pPr>
                  <w:jc w:val="right"/>
                  <w:rPr>
                    <w:b/>
                    <w:sz w:val="20"/>
                  </w:rPr>
                </w:pPr>
              </w:p>
              <w:p w14:paraId="6649959F" w14:textId="77777777">
                <w:pPr>
                  <w:jc w:val="center"/>
                  <w:rPr>
                    <w:b/>
                    <w:caps/>
                    <w:szCs w:val="24"/>
                  </w:rPr>
                </w:pPr>
              </w:p>
              <w:p w14:paraId="2FFDE63E" w14:textId="77777777">
                <w:pPr>
                  <w:jc w:val="center"/>
                  <w:rPr>
                    <w:b/>
                    <w:caps/>
                    <w:szCs w:val="24"/>
                  </w:rPr>
                </w:pPr>
              </w:p>
              <w:p w14:paraId="3A76A2DA" w14:textId="77777777">
                <w:pPr>
                  <w:jc w:val="center"/>
                  <w:rPr>
                    <w:b/>
                    <w:caps/>
                    <w:szCs w:val="24"/>
                  </w:rPr>
                </w:pPr>
                <w:r>
                  <w:rPr>
                    <w:spacing w:val="20"/>
                    <w:sz w:val="16"/>
                    <w:szCs w:val="24"/>
                  </w:rPr>
                  <w:object w:dxaOrig="931" w:dyaOrig="1036" w14:anchorId="2EAA2FF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730549086" r:id="rId8"/>
                  </w:object>
                </w:r>
              </w:p>
              <w:p w14:paraId="74526639" w14:textId="77777777">
                <w:pPr>
                  <w:jc w:val="center"/>
                  <w:rPr>
                    <w:b/>
                    <w:caps/>
                    <w:szCs w:val="24"/>
                  </w:rPr>
                </w:pPr>
                <w:r>
                  <w:rPr>
                    <w:b/>
                    <w:caps/>
                    <w:szCs w:val="24"/>
                  </w:rPr>
                  <w:t xml:space="preserve">TELŠIŲ RAJONO SAVIVALDYBĖS ADMINISTRACIJOS </w:t>
                </w:r>
              </w:p>
              <w:p w14:paraId="1828A187" w14:textId="77777777">
                <w:pPr>
                  <w:jc w:val="center"/>
                  <w:rPr>
                    <w:b/>
                    <w:caps/>
                    <w:szCs w:val="24"/>
                  </w:rPr>
                </w:pPr>
                <w:r>
                  <w:rPr>
                    <w:b/>
                    <w:caps/>
                    <w:szCs w:val="24"/>
                  </w:rPr>
                  <w:t>DIREKTORIUS</w:t>
                </w:r>
              </w:p>
              <w:p w14:paraId="69C98597" w14:textId="77777777">
                <w:pPr>
                  <w:jc w:val="center"/>
                  <w:rPr>
                    <w:b/>
                    <w:caps/>
                    <w:szCs w:val="24"/>
                  </w:rPr>
                </w:pPr>
              </w:p>
              <w:p w14:paraId="7316F1FB" w14:textId="77777777">
                <w:pPr>
                  <w:jc w:val="center"/>
                  <w:rPr>
                    <w:b/>
                    <w:sz w:val="20"/>
                  </w:rPr>
                </w:pPr>
              </w:p>
            </w:tc>
          </w:tr>
          <w:tr w14:paraId="35CF3D90" w14:textId="77777777">
            <w:trPr>
              <w:trHeight w:val="284"/>
              <w:jc w:val="center"/>
            </w:trPr>
            <w:tc>
              <w:tcPr>
                <w:tcW w:w="9558" w:type="dxa"/>
                <w:shd w:val="clear" w:color="auto" w:fill="auto"/>
                <w:vAlign w:val="bottom"/>
              </w:tcPr>
              <w:p w14:paraId="197843D7" w14:textId="77777777">
                <w:pPr>
                  <w:jc w:val="center"/>
                  <w:rPr>
                    <w:b/>
                    <w:caps/>
                    <w:szCs w:val="24"/>
                  </w:rPr>
                </w:pPr>
                <w:r>
                  <w:rPr>
                    <w:b/>
                    <w:caps/>
                    <w:szCs w:val="24"/>
                  </w:rPr>
                  <w:t>ĮSAKYMAS</w:t>
                </w:r>
              </w:p>
            </w:tc>
          </w:tr>
          <w:tr w14:paraId="53751E30" w14:textId="77777777">
            <w:trPr>
              <w:trHeight w:val="284"/>
              <w:jc w:val="center"/>
            </w:trPr>
            <w:tc>
              <w:tcPr>
                <w:tcW w:w="9558" w:type="dxa"/>
                <w:shd w:val="clear" w:color="auto" w:fill="auto"/>
                <w:vAlign w:val="bottom"/>
              </w:tcPr>
              <w:p w14:paraId="6A798877" w14:textId="77777777">
                <w:pPr>
                  <w:jc w:val="center"/>
                  <w:rPr>
                    <w:b/>
                    <w:szCs w:val="24"/>
                  </w:rPr>
                </w:pPr>
                <w:r>
                  <w:rPr>
                    <w:b/>
                    <w:szCs w:val="24"/>
                  </w:rPr>
                  <w:t xml:space="preserve">DĖL GYVENTOJŲ BALSAVIMO UŽ PATEIKTUS BENDRUOMENĖS INICIATYVŲ PROJEKTUS  REZULTATŲ PATVIRTINIMO IR DAUGIAUSIAI GYVENTOJŲ BALSŲ SURINKUSIO PROJEKTO ĮGYVENDINIMO</w:t>
                </w:r>
              </w:p>
            </w:tc>
          </w:tr>
          <w:tr w14:paraId="4B5B3F9F" w14:textId="77777777">
            <w:trPr>
              <w:trHeight w:val="284"/>
              <w:jc w:val="center"/>
            </w:trPr>
            <w:tc>
              <w:tcPr>
                <w:tcW w:w="9558" w:type="dxa"/>
                <w:vAlign w:val="bottom"/>
              </w:tcPr>
              <w:p w14:paraId="4F13F2ED" w14:textId="77777777">
                <w:pPr>
                  <w:jc w:val="center"/>
                  <w:rPr>
                    <w:bCs/>
                    <w:szCs w:val="24"/>
                  </w:rPr>
                </w:pPr>
              </w:p>
            </w:tc>
          </w:tr>
          <w:tr w14:paraId="70244E72" w14:textId="77777777">
            <w:trPr>
              <w:trHeight w:val="284"/>
              <w:jc w:val="center"/>
            </w:trPr>
            <w:tc>
              <w:tcPr>
                <w:tcW w:w="9558" w:type="dxa"/>
                <w:vAlign w:val="bottom"/>
              </w:tcPr>
              <w:p w14:paraId="06A48238" w14:textId="3276332D">
                <w:pPr>
                  <w:jc w:val="center"/>
                  <w:rPr>
                    <w:bCs/>
                    <w:szCs w:val="24"/>
                  </w:rPr>
                </w:pPr>
                <w:r>
                  <w:rPr>
                    <w:bCs/>
                    <w:szCs w:val="24"/>
                  </w:rPr>
                  <w:t>2022 m. lapkričio 15 d. Nr. A1-1749</w:t>
                </w:r>
              </w:p>
            </w:tc>
          </w:tr>
          <w:tr w14:paraId="760E37C0" w14:textId="77777777">
            <w:trPr>
              <w:trHeight w:val="284"/>
              <w:jc w:val="center"/>
            </w:trPr>
            <w:tc>
              <w:tcPr>
                <w:tcW w:w="9558" w:type="dxa"/>
                <w:vAlign w:val="bottom"/>
              </w:tcPr>
              <w:p w14:paraId="3BE25CC8" w14:textId="77777777">
                <w:pPr>
                  <w:ind w:firstLine="62"/>
                  <w:jc w:val="center"/>
                  <w:rPr>
                    <w:bCs/>
                    <w:szCs w:val="24"/>
                  </w:rPr>
                </w:pPr>
                <w:r>
                  <w:rPr>
                    <w:bCs/>
                    <w:szCs w:val="24"/>
                  </w:rPr>
                  <w:t>Telšiai </w:t>
                </w:r>
              </w:p>
            </w:tc>
          </w:tr>
        </w:tbl>
        <w:p w14:paraId="1A7DAB73" w14:textId="77777777">
          <w:pPr>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284" w:right="680" w:bottom="1134" w:left="1701" w:header="0" w:footer="567" w:gutter="0"/>
              <w:cols w:space="1296"/>
              <w:titlePg/>
            </w:sectPr>
          </w:pPr>
        </w:p>
        <w:p w14:paraId="3CF12058" w14:textId="77777777">
          <w:pPr>
            <w:tabs>
              <w:tab w:val="center" w:pos="4153"/>
              <w:tab w:val="right" w:pos="8306"/>
            </w:tabs>
            <w:rPr>
              <w:rFonts w:ascii="Arial" w:hAnsi="Arial"/>
              <w:sz w:val="22"/>
              <w:lang w:val="en-US"/>
            </w:rPr>
          </w:pPr>
        </w:p>
        <w:p w14:paraId="6227276D" w14:textId="77777777">
          <w:pPr>
            <w:ind w:firstLine="720"/>
            <w:rPr>
              <w:szCs w:val="24"/>
            </w:rPr>
          </w:pPr>
        </w:p>
        <w:p w14:paraId="132079D6" w14:textId="77777777">
          <w:pPr>
            <w:rPr>
              <w:szCs w:val="24"/>
            </w:rPr>
          </w:pPr>
        </w:p>
      </w:sdtContent>
    </w:sdt>
    <w:sdt>
      <w:sdtPr>
        <w:alias w:val="pastraipa"/>
        <w:tag w:val="part_f0e3e568a7af4074b0e283ca349fe8a9"/>
        <w:lock w:val="sdtLocked"/>
        <w:richText/>
      </w:sdtPr>
      <w:sdtContent>
        <w:p w14:paraId="5FEEB62C" w14:textId="7E83886A">
          <w:pPr>
            <w:ind w:firstLine="720"/>
            <w:jc w:val="both"/>
            <w:rPr>
              <w:szCs w:val="24"/>
            </w:rPr>
          </w:pPr>
          <w:r>
            <w:rPr>
              <w:szCs w:val="24"/>
            </w:rPr>
            <w:t>Vadovaudamasis</w:t>
          </w:r>
          <w:r>
            <w:rPr>
              <w:spacing w:val="-2"/>
              <w:szCs w:val="24"/>
            </w:rPr>
            <w:t xml:space="preserve"> Bendruomenės iniciatyvų projektų idėjų atrankos ir finansavimo tvarkos aprašo, patvirtinto Telšių rajono savivaldybės tarybos 2020 m. gegužės 28 d. sprendimu Nr. T1-134 „Dėl bendruomenės iniciatyvų projektų idėjų atrankos ir finansavimo tvarkos aprašo patvirtinimo“, 35 punktu,</w:t>
          </w:r>
          <w:r>
            <w:rPr>
              <w:szCs w:val="24"/>
            </w:rPr>
            <w:t xml:space="preserve"> Telšių rajono savivaldybės bendruomenės iniciatyvų projektų idėjų atrankos finansavimo ir įgyvendinimo 2022–2023 metų planu, patvirtintu Telšių rajono savivaldybės administracijos direktoriaus 2022 m. balandžio 4 d. įsakymu Nr. A1-480 „Dėl Telšių rajono savivaldybės tarybos 2020 m. gegužės 28 d. sprendimo Nr. T1-134 „Dėl bendruomenės iniciatyvų projektų idėjų atrankos ir finansavimo tvarkos aprašo patvirtinimo“ įgyvendinimo“ bei Bendruomenės iniciatyvų projektų idėjų pasiūlymų vertinimo konsultacinės darbo grupės 2022 m. lapkričio 9 d. protokolu Nr. 4:</w:t>
          </w:r>
        </w:p>
        <w:sdt>
          <w:sdtPr>
            <w:alias w:val="1 p."/>
            <w:tag w:val="part_99302400aa2149538b3e0de3a97e05f9"/>
            <w:lock w:val="sdtLocked"/>
            <w:richText/>
          </w:sdtPr>
          <w:sdtContent>
            <w:p w14:paraId="63CF8EFF" w14:textId="78A389FD">
              <w:pPr>
                <w:ind w:firstLine="720"/>
                <w:jc w:val="both"/>
                <w:rPr>
                  <w:szCs w:val="24"/>
                </w:rPr>
              </w:pPr>
              <w:sdt>
                <w:sdtPr>
                  <w:alias w:val="Numeris"/>
                  <w:tag w:val="nr_99302400aa2149538b3e0de3a97e05f9"/>
                  <w:lock w:val="sdtLocked"/>
                  <w:richText/>
                </w:sdtPr>
                <w:sdtContent>
                  <w:r>
                    <w:rPr>
                      <w:szCs w:val="24"/>
                    </w:rPr>
                    <w:t>1</w:t>
                  </w:r>
                </w:sdtContent>
              </w:sdt>
              <w:r>
                <w:rPr>
                  <w:szCs w:val="24"/>
                </w:rPr>
                <w:t>.</w:t>
                <w:tab/>
              </w:r>
              <w:r>
                <w:rPr>
                  <w:spacing w:val="40"/>
                  <w:szCs w:val="24"/>
                </w:rPr>
                <w:t>Tvirtinu</w:t>
              </w:r>
              <w:r>
                <w:rPr>
                  <w:szCs w:val="24"/>
                </w:rPr>
                <w:t xml:space="preserve"> gyventojų balsavimo už pateiktus bendruomenės iniciatyvų projektų idėjas rezultatus:</w:t>
              </w:r>
            </w:p>
            <w:p w14:paraId="2CADC4C0" w14:textId="77777777">
              <w:pPr>
                <w:ind w:left="720"/>
                <w:jc w:val="both"/>
                <w:rPr>
                  <w:szCs w:val="24"/>
                </w:rPr>
              </w:pPr>
            </w:p>
            <w:tbl>
              <w:tblPr>
                <w:tblW w:w="0" w:type="auto"/>
                <w:tblInd w:w="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5867"/>
                <w:gridCol w:w="2381"/>
              </w:tblGrid>
              <w:tr w14:paraId="6A282F5F" w14:textId="77777777">
                <w:tc>
                  <w:tcPr>
                    <w:tcW w:w="570" w:type="dxa"/>
                    <w:shd w:val="clear" w:color="auto" w:fill="auto"/>
                  </w:tcPr>
                  <w:p w14:paraId="2161B3BF" w14:textId="77777777">
                    <w:pPr>
                      <w:jc w:val="both"/>
                      <w:rPr>
                        <w:b/>
                        <w:bCs/>
                        <w:szCs w:val="24"/>
                      </w:rPr>
                    </w:pPr>
                    <w:r>
                      <w:rPr>
                        <w:b/>
                        <w:bCs/>
                        <w:szCs w:val="24"/>
                      </w:rPr>
                      <w:t>Eil. Nr.</w:t>
                    </w:r>
                  </w:p>
                </w:tc>
                <w:tc>
                  <w:tcPr>
                    <w:tcW w:w="5958" w:type="dxa"/>
                    <w:shd w:val="clear" w:color="auto" w:fill="auto"/>
                  </w:tcPr>
                  <w:p w14:paraId="3C39707E" w14:textId="77777777">
                    <w:pPr>
                      <w:jc w:val="both"/>
                      <w:rPr>
                        <w:b/>
                        <w:bCs/>
                        <w:szCs w:val="24"/>
                      </w:rPr>
                    </w:pPr>
                    <w:r>
                      <w:rPr>
                        <w:b/>
                        <w:bCs/>
                        <w:szCs w:val="24"/>
                      </w:rPr>
                      <w:t>Bendruomenės iniciatyvų projekto idėjos pavadinimas</w:t>
                    </w:r>
                  </w:p>
                </w:tc>
                <w:tc>
                  <w:tcPr>
                    <w:tcW w:w="2405" w:type="dxa"/>
                    <w:shd w:val="clear" w:color="auto" w:fill="auto"/>
                  </w:tcPr>
                  <w:p w14:paraId="029D5DE8" w14:textId="77777777">
                    <w:pPr>
                      <w:jc w:val="both"/>
                      <w:rPr>
                        <w:b/>
                        <w:bCs/>
                        <w:szCs w:val="24"/>
                      </w:rPr>
                    </w:pPr>
                    <w:r>
                      <w:rPr>
                        <w:b/>
                        <w:bCs/>
                        <w:szCs w:val="24"/>
                      </w:rPr>
                      <w:t>Balsavusių gyventojų skaičius</w:t>
                    </w:r>
                  </w:p>
                </w:tc>
              </w:tr>
              <w:tr w14:paraId="632D09E8" w14:textId="77777777">
                <w:tc>
                  <w:tcPr>
                    <w:tcW w:w="570" w:type="dxa"/>
                    <w:shd w:val="clear" w:color="auto" w:fill="auto"/>
                  </w:tcPr>
                  <w:p w14:paraId="22AE4228" w14:textId="77777777">
                    <w:pPr>
                      <w:jc w:val="both"/>
                      <w:rPr>
                        <w:szCs w:val="24"/>
                      </w:rPr>
                    </w:pPr>
                    <w:r>
                      <w:rPr>
                        <w:szCs w:val="24"/>
                      </w:rPr>
                      <w:t>1.</w:t>
                    </w:r>
                  </w:p>
                </w:tc>
                <w:tc>
                  <w:tcPr>
                    <w:tcW w:w="5958" w:type="dxa"/>
                    <w:shd w:val="clear" w:color="auto" w:fill="auto"/>
                  </w:tcPr>
                  <w:p w14:paraId="122CBF91" w14:textId="77777777">
                    <w:pPr>
                      <w:jc w:val="both"/>
                      <w:rPr>
                        <w:szCs w:val="24"/>
                      </w:rPr>
                    </w:pPr>
                    <w:r>
                      <w:rPr>
                        <w:szCs w:val="24"/>
                        <w:lang w:val="en-GB"/>
                      </w:rPr>
                      <w:t>Laisvalaikio zona Vembūtuose</w:t>
                    </w:r>
                  </w:p>
                </w:tc>
                <w:tc>
                  <w:tcPr>
                    <w:tcW w:w="2405" w:type="dxa"/>
                    <w:shd w:val="clear" w:color="auto" w:fill="auto"/>
                    <w:vAlign w:val="center"/>
                  </w:tcPr>
                  <w:p w14:paraId="59BDD8A5" w14:textId="77777777">
                    <w:pPr>
                      <w:jc w:val="center"/>
                      <w:rPr>
                        <w:szCs w:val="24"/>
                      </w:rPr>
                    </w:pPr>
                    <w:r>
                      <w:rPr>
                        <w:szCs w:val="24"/>
                        <w:lang w:val="en-GB"/>
                      </w:rPr>
                      <w:t>2502</w:t>
                    </w:r>
                  </w:p>
                </w:tc>
              </w:tr>
              <w:tr w14:paraId="2F235CC1" w14:textId="77777777">
                <w:tc>
                  <w:tcPr>
                    <w:tcW w:w="570" w:type="dxa"/>
                    <w:shd w:val="clear" w:color="auto" w:fill="auto"/>
                  </w:tcPr>
                  <w:p w14:paraId="51E1EC8F" w14:textId="77777777">
                    <w:pPr>
                      <w:jc w:val="both"/>
                      <w:rPr>
                        <w:szCs w:val="24"/>
                      </w:rPr>
                    </w:pPr>
                    <w:r>
                      <w:rPr>
                        <w:szCs w:val="24"/>
                      </w:rPr>
                      <w:t>2.</w:t>
                    </w:r>
                  </w:p>
                </w:tc>
                <w:tc>
                  <w:tcPr>
                    <w:tcW w:w="5958" w:type="dxa"/>
                    <w:shd w:val="clear" w:color="auto" w:fill="auto"/>
                  </w:tcPr>
                  <w:p w14:paraId="633D1DA3" w14:textId="77777777">
                    <w:pPr>
                      <w:jc w:val="both"/>
                      <w:rPr>
                        <w:bCs/>
                        <w:szCs w:val="24"/>
                      </w:rPr>
                    </w:pPr>
                    <w:r>
                      <w:rPr>
                        <w:bCs/>
                        <w:szCs w:val="24"/>
                        <w:lang w:val="en-GB"/>
                      </w:rPr>
                      <w:t>Sveikatingumo sodas</w:t>
                    </w:r>
                  </w:p>
                </w:tc>
                <w:tc>
                  <w:tcPr>
                    <w:tcW w:w="2405" w:type="dxa"/>
                    <w:shd w:val="clear" w:color="auto" w:fill="auto"/>
                    <w:vAlign w:val="center"/>
                  </w:tcPr>
                  <w:p w14:paraId="3AA6E170" w14:textId="77777777">
                    <w:pPr>
                      <w:jc w:val="center"/>
                      <w:rPr>
                        <w:szCs w:val="24"/>
                      </w:rPr>
                    </w:pPr>
                    <w:r>
                      <w:rPr>
                        <w:szCs w:val="24"/>
                        <w:lang w:val="en-GB"/>
                      </w:rPr>
                      <w:t>2089</w:t>
                    </w:r>
                  </w:p>
                </w:tc>
              </w:tr>
              <w:tr w14:paraId="3EC57C56" w14:textId="77777777">
                <w:tc>
                  <w:tcPr>
                    <w:tcW w:w="570" w:type="dxa"/>
                    <w:shd w:val="clear" w:color="auto" w:fill="auto"/>
                  </w:tcPr>
                  <w:p w14:paraId="7AAA347F" w14:textId="77777777">
                    <w:pPr>
                      <w:jc w:val="both"/>
                      <w:rPr>
                        <w:szCs w:val="24"/>
                      </w:rPr>
                    </w:pPr>
                    <w:r>
                      <w:rPr>
                        <w:szCs w:val="24"/>
                      </w:rPr>
                      <w:t>3.</w:t>
                    </w:r>
                  </w:p>
                </w:tc>
                <w:tc>
                  <w:tcPr>
                    <w:tcW w:w="5958" w:type="dxa"/>
                    <w:shd w:val="clear" w:color="auto" w:fill="auto"/>
                  </w:tcPr>
                  <w:p w14:paraId="6EACEAEA" w14:textId="77777777">
                    <w:pPr>
                      <w:jc w:val="both"/>
                      <w:rPr>
                        <w:szCs w:val="24"/>
                      </w:rPr>
                    </w:pPr>
                    <w:r>
                      <w:rPr>
                        <w:szCs w:val="24"/>
                        <w:lang w:val="en-GB"/>
                      </w:rPr>
                      <w:t>PADEL teniso aikštelės įrengimas Ryškėnų parke</w:t>
                    </w:r>
                  </w:p>
                </w:tc>
                <w:tc>
                  <w:tcPr>
                    <w:tcW w:w="2405" w:type="dxa"/>
                    <w:shd w:val="clear" w:color="auto" w:fill="auto"/>
                    <w:vAlign w:val="center"/>
                  </w:tcPr>
                  <w:p w14:paraId="7ABCF9BB" w14:textId="77777777">
                    <w:pPr>
                      <w:jc w:val="center"/>
                      <w:rPr>
                        <w:szCs w:val="24"/>
                      </w:rPr>
                    </w:pPr>
                    <w:r>
                      <w:rPr>
                        <w:szCs w:val="24"/>
                        <w:lang w:val="en-GB"/>
                      </w:rPr>
                      <w:t>1969</w:t>
                    </w:r>
                  </w:p>
                </w:tc>
              </w:tr>
              <w:tr w14:paraId="7F52B160" w14:textId="77777777">
                <w:tc>
                  <w:tcPr>
                    <w:tcW w:w="570" w:type="dxa"/>
                    <w:shd w:val="clear" w:color="auto" w:fill="auto"/>
                  </w:tcPr>
                  <w:p w14:paraId="393FBD65" w14:textId="77777777">
                    <w:pPr>
                      <w:jc w:val="both"/>
                      <w:rPr>
                        <w:szCs w:val="24"/>
                      </w:rPr>
                    </w:pPr>
                    <w:r>
                      <w:rPr>
                        <w:szCs w:val="24"/>
                      </w:rPr>
                      <w:t>4.</w:t>
                    </w:r>
                  </w:p>
                </w:tc>
                <w:tc>
                  <w:tcPr>
                    <w:tcW w:w="5958" w:type="dxa"/>
                    <w:shd w:val="clear" w:color="auto" w:fill="auto"/>
                  </w:tcPr>
                  <w:p w14:paraId="5D519079" w14:textId="77777777">
                    <w:pPr>
                      <w:jc w:val="both"/>
                      <w:rPr>
                        <w:szCs w:val="24"/>
                      </w:rPr>
                    </w:pPr>
                    <w:r>
                      <w:rPr>
                        <w:szCs w:val="24"/>
                        <w:lang w:val="en-GB"/>
                      </w:rPr>
                      <w:t>Lauko arena</w:t>
                    </w:r>
                  </w:p>
                </w:tc>
                <w:tc>
                  <w:tcPr>
                    <w:tcW w:w="2405" w:type="dxa"/>
                    <w:shd w:val="clear" w:color="auto" w:fill="auto"/>
                    <w:vAlign w:val="center"/>
                  </w:tcPr>
                  <w:p w14:paraId="1D20686C" w14:textId="77777777">
                    <w:pPr>
                      <w:jc w:val="center"/>
                      <w:rPr>
                        <w:szCs w:val="24"/>
                      </w:rPr>
                    </w:pPr>
                    <w:r>
                      <w:rPr>
                        <w:szCs w:val="24"/>
                        <w:lang w:val="en-GB"/>
                      </w:rPr>
                      <w:t>1830</w:t>
                    </w:r>
                  </w:p>
                </w:tc>
              </w:tr>
              <w:tr w14:paraId="53723104" w14:textId="77777777">
                <w:tc>
                  <w:tcPr>
                    <w:tcW w:w="570" w:type="dxa"/>
                    <w:shd w:val="clear" w:color="auto" w:fill="auto"/>
                  </w:tcPr>
                  <w:p w14:paraId="226BAE48" w14:textId="77777777">
                    <w:pPr>
                      <w:jc w:val="both"/>
                      <w:rPr>
                        <w:szCs w:val="24"/>
                      </w:rPr>
                    </w:pPr>
                    <w:r>
                      <w:rPr>
                        <w:szCs w:val="24"/>
                      </w:rPr>
                      <w:t>5.</w:t>
                    </w:r>
                  </w:p>
                </w:tc>
                <w:tc>
                  <w:tcPr>
                    <w:tcW w:w="5958" w:type="dxa"/>
                    <w:shd w:val="clear" w:color="auto" w:fill="auto"/>
                  </w:tcPr>
                  <w:p w14:paraId="1809C41E" w14:textId="77777777">
                    <w:pPr>
                      <w:jc w:val="both"/>
                      <w:rPr>
                        <w:szCs w:val="24"/>
                      </w:rPr>
                    </w:pPr>
                    <w:r>
                      <w:rPr>
                        <w:szCs w:val="24"/>
                        <w:lang w:val="en-GB"/>
                      </w:rPr>
                      <w:t>Degaičių dvaro sodybos parko lauko sporto aikštelė</w:t>
                    </w:r>
                  </w:p>
                </w:tc>
                <w:tc>
                  <w:tcPr>
                    <w:tcW w:w="2405" w:type="dxa"/>
                    <w:shd w:val="clear" w:color="auto" w:fill="auto"/>
                    <w:vAlign w:val="center"/>
                  </w:tcPr>
                  <w:p w14:paraId="49B58312" w14:textId="77777777">
                    <w:pPr>
                      <w:jc w:val="center"/>
                      <w:rPr>
                        <w:szCs w:val="24"/>
                      </w:rPr>
                    </w:pPr>
                    <w:r>
                      <w:rPr>
                        <w:szCs w:val="24"/>
                        <w:lang w:val="en-GB"/>
                      </w:rPr>
                      <w:t>1566</w:t>
                    </w:r>
                  </w:p>
                </w:tc>
              </w:tr>
              <w:tr w14:paraId="17B8550D" w14:textId="77777777">
                <w:tc>
                  <w:tcPr>
                    <w:tcW w:w="570" w:type="dxa"/>
                    <w:shd w:val="clear" w:color="auto" w:fill="auto"/>
                  </w:tcPr>
                  <w:p w14:paraId="5ECF3A5F" w14:textId="77777777">
                    <w:pPr>
                      <w:jc w:val="both"/>
                      <w:rPr>
                        <w:szCs w:val="24"/>
                      </w:rPr>
                    </w:pPr>
                    <w:r>
                      <w:rPr>
                        <w:szCs w:val="24"/>
                      </w:rPr>
                      <w:t xml:space="preserve">6. </w:t>
                    </w:r>
                  </w:p>
                </w:tc>
                <w:tc>
                  <w:tcPr>
                    <w:tcW w:w="5958" w:type="dxa"/>
                    <w:shd w:val="clear" w:color="auto" w:fill="auto"/>
                  </w:tcPr>
                  <w:p w14:paraId="4EFF3922" w14:textId="77777777">
                    <w:pPr>
                      <w:jc w:val="both"/>
                      <w:rPr>
                        <w:szCs w:val="24"/>
                      </w:rPr>
                    </w:pPr>
                    <w:r>
                      <w:rPr>
                        <w:szCs w:val="24"/>
                        <w:lang w:val="en-GB"/>
                      </w:rPr>
                      <w:t>Skambantys Telšiai</w:t>
                    </w:r>
                  </w:p>
                </w:tc>
                <w:tc>
                  <w:tcPr>
                    <w:tcW w:w="2405" w:type="dxa"/>
                    <w:shd w:val="clear" w:color="auto" w:fill="auto"/>
                    <w:vAlign w:val="center"/>
                  </w:tcPr>
                  <w:p w14:paraId="303FB966" w14:textId="77777777">
                    <w:pPr>
                      <w:jc w:val="center"/>
                      <w:rPr>
                        <w:szCs w:val="24"/>
                      </w:rPr>
                    </w:pPr>
                    <w:r>
                      <w:rPr>
                        <w:szCs w:val="24"/>
                        <w:lang w:val="en-GB"/>
                      </w:rPr>
                      <w:t>426</w:t>
                    </w:r>
                  </w:p>
                </w:tc>
              </w:tr>
              <w:tr w14:paraId="14713BA3" w14:textId="77777777">
                <w:tc>
                  <w:tcPr>
                    <w:tcW w:w="570" w:type="dxa"/>
                    <w:shd w:val="clear" w:color="auto" w:fill="auto"/>
                  </w:tcPr>
                  <w:p w14:paraId="15A382C8" w14:textId="77777777">
                    <w:pPr>
                      <w:jc w:val="both"/>
                      <w:rPr>
                        <w:szCs w:val="24"/>
                      </w:rPr>
                    </w:pPr>
                    <w:r>
                      <w:rPr>
                        <w:szCs w:val="24"/>
                      </w:rPr>
                      <w:t>7.</w:t>
                    </w:r>
                  </w:p>
                </w:tc>
                <w:tc>
                  <w:tcPr>
                    <w:tcW w:w="5958" w:type="dxa"/>
                    <w:shd w:val="clear" w:color="auto" w:fill="auto"/>
                  </w:tcPr>
                  <w:p w14:paraId="3CDCE8D4" w14:textId="77777777">
                    <w:pPr>
                      <w:jc w:val="both"/>
                      <w:rPr>
                        <w:szCs w:val="24"/>
                      </w:rPr>
                    </w:pPr>
                    <w:r>
                      <w:rPr>
                        <w:szCs w:val="24"/>
                        <w:lang w:val="en-GB"/>
                      </w:rPr>
                      <w:t>Jaunimo SPOT‘as</w:t>
                    </w:r>
                  </w:p>
                </w:tc>
                <w:tc>
                  <w:tcPr>
                    <w:tcW w:w="2405" w:type="dxa"/>
                    <w:shd w:val="clear" w:color="auto" w:fill="auto"/>
                    <w:vAlign w:val="center"/>
                  </w:tcPr>
                  <w:p w14:paraId="01DCF35F" w14:textId="77777777">
                    <w:pPr>
                      <w:jc w:val="center"/>
                      <w:rPr>
                        <w:szCs w:val="24"/>
                      </w:rPr>
                    </w:pPr>
                    <w:r>
                      <w:rPr>
                        <w:szCs w:val="24"/>
                        <w:lang w:val="en-GB"/>
                      </w:rPr>
                      <w:t>103</w:t>
                    </w:r>
                  </w:p>
                </w:tc>
              </w:tr>
              <w:tr w14:paraId="4D67238F" w14:textId="77777777">
                <w:tc>
                  <w:tcPr>
                    <w:tcW w:w="570" w:type="dxa"/>
                    <w:shd w:val="clear" w:color="auto" w:fill="auto"/>
                  </w:tcPr>
                  <w:p w14:paraId="57099191" w14:textId="77777777">
                    <w:pPr>
                      <w:jc w:val="both"/>
                      <w:rPr>
                        <w:szCs w:val="24"/>
                      </w:rPr>
                    </w:pPr>
                    <w:r>
                      <w:rPr>
                        <w:szCs w:val="24"/>
                      </w:rPr>
                      <w:t xml:space="preserve">8. </w:t>
                    </w:r>
                  </w:p>
                </w:tc>
                <w:tc>
                  <w:tcPr>
                    <w:tcW w:w="5958" w:type="dxa"/>
                    <w:shd w:val="clear" w:color="auto" w:fill="auto"/>
                  </w:tcPr>
                  <w:p w14:paraId="25223EBF" w14:textId="77777777">
                    <w:pPr>
                      <w:jc w:val="both"/>
                      <w:rPr>
                        <w:szCs w:val="24"/>
                      </w:rPr>
                    </w:pPr>
                    <w:r>
                      <w:rPr>
                        <w:szCs w:val="24"/>
                      </w:rPr>
                      <w:t>Tūrinis šviečiantis užrašas „Nevarėnai“ tvenkinio saloje</w:t>
                    </w:r>
                  </w:p>
                </w:tc>
                <w:tc>
                  <w:tcPr>
                    <w:tcW w:w="2405" w:type="dxa"/>
                    <w:shd w:val="clear" w:color="auto" w:fill="auto"/>
                    <w:vAlign w:val="center"/>
                  </w:tcPr>
                  <w:p w14:paraId="2DCDDB69" w14:textId="77777777">
                    <w:pPr>
                      <w:jc w:val="center"/>
                      <w:rPr>
                        <w:szCs w:val="24"/>
                      </w:rPr>
                    </w:pPr>
                    <w:r>
                      <w:rPr>
                        <w:szCs w:val="24"/>
                        <w:lang w:val="en-GB"/>
                      </w:rPr>
                      <w:t>41</w:t>
                    </w:r>
                  </w:p>
                </w:tc>
              </w:tr>
            </w:tbl>
            <w:p w14:paraId="08CC0BAE" w14:textId="77777777">
              <w:pPr>
                <w:ind w:left="720"/>
                <w:jc w:val="both"/>
                <w:rPr>
                  <w:szCs w:val="24"/>
                </w:rPr>
              </w:pPr>
            </w:p>
          </w:sdtContent>
        </w:sdt>
        <w:sdt>
          <w:sdtPr>
            <w:alias w:val="2 p."/>
            <w:tag w:val="part_43fcdd64a05949de82aedd50728933d6"/>
            <w:lock w:val="sdtLocked"/>
            <w:richText/>
          </w:sdtPr>
          <w:sdtContent>
            <w:p w14:paraId="16E8C6D0" w14:textId="1D4B9BC5">
              <w:pPr>
                <w:ind w:firstLine="720"/>
                <w:jc w:val="both"/>
                <w:rPr>
                  <w:szCs w:val="24"/>
                </w:rPr>
              </w:pPr>
              <w:sdt>
                <w:sdtPr>
                  <w:alias w:val="Numeris"/>
                  <w:tag w:val="nr_43fcdd64a05949de82aedd50728933d6"/>
                  <w:lock w:val="sdtLocked"/>
                  <w:richText/>
                </w:sdtPr>
                <w:sdtContent>
                  <w:r>
                    <w:rPr>
                      <w:szCs w:val="24"/>
                    </w:rPr>
                    <w:t>2</w:t>
                  </w:r>
                </w:sdtContent>
              </w:sdt>
              <w:r>
                <w:rPr>
                  <w:szCs w:val="24"/>
                </w:rPr>
                <w:t>.</w:t>
                <w:tab/>
                <w:t xml:space="preserve">P a v e d u Telšių rajono savivaldybės administracijos Strateginio planavimo ir investicijų skyriui numatyti Telšių rajono savivaldybės 2023–2025 metų strateginiame veiklos plane  40 000,00 Eur lėšų poreikį daugiausiai gyventojų balsų surinkusio projekto idėjai „Laisvalaikio zona Vembūtuose“ įgyvendinti.</w:t>
              </w:r>
            </w:p>
          </w:sdtContent>
        </w:sdt>
        <w:sdt>
          <w:sdtPr>
            <w:alias w:val="3 p."/>
            <w:tag w:val="part_b9576a094f6046178a4dc0cdffaf3775"/>
            <w:lock w:val="sdtLocked"/>
            <w:richText/>
          </w:sdtPr>
          <w:sdtContent>
            <w:p w14:paraId="7B1FE0AB" w14:textId="26E43ED8">
              <w:pPr>
                <w:ind w:firstLine="720"/>
                <w:jc w:val="both"/>
                <w:rPr>
                  <w:szCs w:val="24"/>
                </w:rPr>
              </w:pPr>
              <w:sdt>
                <w:sdtPr>
                  <w:alias w:val="Numeris"/>
                  <w:tag w:val="nr_b9576a094f6046178a4dc0cdffaf3775"/>
                  <w:lock w:val="sdtLocked"/>
                  <w:richText/>
                </w:sdtPr>
                <w:sdtContent>
                  <w:r>
                    <w:rPr>
                      <w:szCs w:val="24"/>
                    </w:rPr>
                    <w:t>3</w:t>
                  </w:r>
                </w:sdtContent>
              </w:sdt>
              <w:r>
                <w:rPr>
                  <w:szCs w:val="24"/>
                </w:rPr>
                <w:t>.</w:t>
                <w:tab/>
                <w:t xml:space="preserve">S k i r i u  Mindaugą Norkų, Telšių rajono savivaldybės administracijos Statybos ir urbanistikos skyriaus vedėją, atsakingą už daugiausiai gyventojų balsų surinkusio, šio įsakymo 2 punkte įvardinto, projekto idėjos įgyvendinimą.</w:t>
              </w:r>
            </w:p>
          </w:sdtContent>
        </w:sdt>
        <w:sdt>
          <w:sdtPr>
            <w:alias w:val="4 p."/>
            <w:tag w:val="part_3fb0f62b130e4643bdd5fc45fb3465c3"/>
            <w:lock w:val="sdtLocked"/>
            <w:richText/>
          </w:sdtPr>
          <w:sdtContent>
            <w:p w14:paraId="10FAE86D" w14:textId="068B3E5E">
              <w:pPr>
                <w:ind w:firstLine="720"/>
                <w:jc w:val="both"/>
                <w:rPr>
                  <w:szCs w:val="24"/>
                </w:rPr>
              </w:pPr>
              <w:sdt>
                <w:sdtPr>
                  <w:alias w:val="Numeris"/>
                  <w:tag w:val="nr_3fb0f62b130e4643bdd5fc45fb3465c3"/>
                  <w:lock w:val="sdtLocked"/>
                  <w:richText/>
                </w:sdtPr>
                <w:sdtContent>
                  <w:r>
                    <w:rPr>
                      <w:szCs w:val="24"/>
                    </w:rPr>
                    <w:t>4</w:t>
                  </w:r>
                </w:sdtContent>
              </w:sdt>
              <w:r>
                <w:rPr>
                  <w:szCs w:val="24"/>
                </w:rPr>
                <w:t>.</w:t>
                <w:tab/>
                <w:t xml:space="preserve">P a v e d u  Mindaugui Norkui, Telšių rajono savivaldybės administracijos Statybos ir urbanistikos skyriaus vedėjui, bendradarbiauti su įgyvendinamo projekto idėjos pareiškėju (toliau – Pareiškėjas):</w:t>
              </w:r>
            </w:p>
            <w:sdt>
              <w:sdtPr>
                <w:alias w:val="4.1 pp."/>
                <w:tag w:val="part_abe5bd09092e4a82bdbd76a166ba8583"/>
                <w:lock w:val="sdtLocked"/>
                <w:richText/>
              </w:sdtPr>
              <w:sdtContent>
                <w:p w14:paraId="04B34B15" w14:textId="77777777">
                  <w:pPr>
                    <w:ind w:left="1077"/>
                    <w:jc w:val="both"/>
                    <w:rPr>
                      <w:szCs w:val="24"/>
                    </w:rPr>
                  </w:pPr>
                  <w:sdt>
                    <w:sdtPr>
                      <w:alias w:val="Numeris"/>
                      <w:tag w:val="nr_abe5bd09092e4a82bdbd76a166ba8583"/>
                      <w:lock w:val="sdtLocked"/>
                      <w:richText/>
                    </w:sdtPr>
                    <w:sdtContent>
                      <w:r>
                        <w:rPr>
                          <w:szCs w:val="24"/>
                        </w:rPr>
                        <w:t>4.1</w:t>
                      </w:r>
                    </w:sdtContent>
                  </w:sdt>
                  <w:r>
                    <w:rPr>
                      <w:szCs w:val="24"/>
                    </w:rPr>
                    <w:t xml:space="preserve"> pateikti Pareiškėjui kontaktinius duomenis;</w:t>
                  </w:r>
                </w:p>
              </w:sdtContent>
            </w:sdt>
            <w:sdt>
              <w:sdtPr>
                <w:alias w:val="4.2 pp."/>
                <w:tag w:val="part_6ab3f0e316eb4b21bc391e4a6d0b6f03"/>
                <w:lock w:val="sdtLocked"/>
                <w:richText/>
              </w:sdtPr>
              <w:sdtContent>
                <w:p w14:paraId="6D5421EB" w14:textId="77777777">
                  <w:pPr>
                    <w:ind w:left="1077"/>
                    <w:jc w:val="both"/>
                    <w:rPr>
                      <w:szCs w:val="24"/>
                    </w:rPr>
                  </w:pPr>
                  <w:sdt>
                    <w:sdtPr>
                      <w:alias w:val="Numeris"/>
                      <w:tag w:val="nr_6ab3f0e316eb4b21bc391e4a6d0b6f03"/>
                      <w:lock w:val="sdtLocked"/>
                      <w:richText/>
                    </w:sdtPr>
                    <w:sdtContent>
                      <w:r>
                        <w:rPr>
                          <w:szCs w:val="24"/>
                        </w:rPr>
                        <w:t>4.2</w:t>
                      </w:r>
                    </w:sdtContent>
                  </w:sdt>
                  <w:r>
                    <w:rPr>
                      <w:szCs w:val="24"/>
                    </w:rPr>
                    <w:t xml:space="preserve"> informuoti Pareiškėją apie svarbius projektų idėjų įgyvendinimo etapus bei eigą;</w:t>
                  </w:r>
                </w:p>
              </w:sdtContent>
            </w:sdt>
            <w:sdt>
              <w:sdtPr>
                <w:alias w:val="4.3 pp."/>
                <w:tag w:val="part_436d3ec399f34ec580a15fdd39d77478"/>
                <w:lock w:val="sdtLocked"/>
                <w:richText/>
              </w:sdtPr>
              <w:sdtContent>
                <w:p w14:paraId="4FA6248A" w14:textId="77777777">
                  <w:pPr>
                    <w:ind w:left="1077"/>
                    <w:jc w:val="both"/>
                    <w:rPr>
                      <w:szCs w:val="24"/>
                    </w:rPr>
                  </w:pPr>
                  <w:sdt>
                    <w:sdtPr>
                      <w:alias w:val="Numeris"/>
                      <w:tag w:val="nr_436d3ec399f34ec580a15fdd39d77478"/>
                      <w:lock w:val="sdtLocked"/>
                      <w:richText/>
                    </w:sdtPr>
                    <w:sdtContent>
                      <w:r>
                        <w:rPr>
                          <w:szCs w:val="24"/>
                        </w:rPr>
                        <w:t>4.3</w:t>
                      </w:r>
                    </w:sdtContent>
                  </w:sdt>
                  <w:r>
                    <w:rPr>
                      <w:szCs w:val="24"/>
                    </w:rPr>
                    <w:t xml:space="preserve"> svarstyti Pareiškėjo pateiktas pastabas bei pasiūlymus laimėjusio projekto idėjos rengimo ir įgyvendinimo metu;</w:t>
                  </w:r>
                </w:p>
              </w:sdtContent>
            </w:sdt>
            <w:sdt>
              <w:sdtPr>
                <w:alias w:val="4.4 pp."/>
                <w:tag w:val="part_1b6c023565a748fc85661294d8dcb140"/>
                <w:lock w:val="sdtLocked"/>
                <w:richText/>
              </w:sdtPr>
              <w:sdtContent>
                <w:p w14:paraId="33D498D3" w14:textId="77777777">
                  <w:pPr>
                    <w:ind w:left="1077"/>
                    <w:jc w:val="both"/>
                    <w:rPr>
                      <w:szCs w:val="24"/>
                    </w:rPr>
                  </w:pPr>
                  <w:sdt>
                    <w:sdtPr>
                      <w:alias w:val="Numeris"/>
                      <w:tag w:val="nr_1b6c023565a748fc85661294d8dcb140"/>
                      <w:lock w:val="sdtLocked"/>
                      <w:richText/>
                    </w:sdtPr>
                    <w:sdtContent>
                      <w:r>
                        <w:rPr>
                          <w:szCs w:val="24"/>
                        </w:rPr>
                        <w:t>4.4</w:t>
                      </w:r>
                    </w:sdtContent>
                  </w:sdt>
                  <w:r>
                    <w:rPr>
                      <w:szCs w:val="24"/>
                    </w:rPr>
                    <w:t xml:space="preserve"> pranešti Pareiškėjui apie projekto idėjos įgyvendinimo pabaigos datą.</w:t>
                  </w:r>
                </w:p>
                <w:p w14:paraId="7DF7B68F" w14:textId="77777777">
                  <w:pPr>
                    <w:ind w:left="720"/>
                    <w:jc w:val="both"/>
                    <w:rPr>
                      <w:szCs w:val="24"/>
                    </w:rPr>
                  </w:pPr>
                </w:p>
                <w:p w14:paraId="232378F9" w14:textId="77777777">
                  <w:pPr>
                    <w:jc w:val="both"/>
                    <w:rPr>
                      <w:szCs w:val="24"/>
                    </w:rPr>
                  </w:pPr>
                </w:p>
                <w:p w14:paraId="22E4A706" w14:textId="77777777">
                  <w:pPr>
                    <w:jc w:val="both"/>
                    <w:rPr>
                      <w:szCs w:val="24"/>
                    </w:rPr>
                  </w:pPr>
                </w:p>
                <w:p w14:paraId="38E85E5B" w14:textId="77777777">
                  <w:pPr>
                    <w:jc w:val="both"/>
                    <w:rPr>
                      <w:szCs w:val="24"/>
                    </w:rPr>
                  </w:pPr>
                </w:p>
                <w:p w14:paraId="4578A658" w14:textId="77777777">
                  <w:pPr>
                    <w:jc w:val="both"/>
                    <w:rPr>
                      <w:szCs w:val="24"/>
                    </w:rPr>
                  </w:pPr>
                </w:p>
              </w:sdtContent>
            </w:sdt>
          </w:sdtContent>
        </w:sdt>
        <w:sdt>
          <w:sdtPr>
            <w:alias w:val="signatura"/>
            <w:tag w:val="part_23fb1d98590f4459a6e44d14c8117aa2"/>
            <w:lock w:val="sdtLocked"/>
            <w:richText/>
          </w:sdtPr>
          <w:sdtContent>
            <w:p w14:paraId="40925D47" w14:textId="77777777">
              <w:pPr>
                <w:jc w:val="both"/>
                <w:rPr>
                  <w:szCs w:val="24"/>
                </w:rPr>
              </w:pPr>
              <w:r>
                <w:rPr>
                  <w:szCs w:val="24"/>
                </w:rPr>
                <w:t>Administracijos direktorius</w:t>
                <w:tab/>
                <w:tab/>
                <w:tab/>
                <w:tab/>
                <w:tab/>
                <w:tab/>
                <w:t xml:space="preserve">   </w:t>
                <w:tab/>
                <w:t>Tomas Katkus</w:t>
              </w:r>
            </w:p>
            <w:p w14:paraId="4A11486E" w14:textId="77777777">
              <w:pPr>
                <w:jc w:val="both"/>
                <w:rPr>
                  <w:szCs w:val="24"/>
                </w:rPr>
              </w:pPr>
            </w:p>
            <w:p w14:paraId="1414836C" w14:textId="77777777">
              <w:pPr>
                <w:jc w:val="both"/>
                <w:rPr>
                  <w:szCs w:val="24"/>
                </w:rPr>
              </w:pPr>
            </w:p>
            <w:p w14:paraId="72028971" w14:textId="77777777">
              <w:pPr>
                <w:jc w:val="both"/>
                <w:rPr>
                  <w:szCs w:val="24"/>
                </w:rPr>
              </w:pPr>
            </w:p>
            <w:p w14:paraId="665FB1A1" w14:textId="77777777">
              <w:pPr>
                <w:jc w:val="both"/>
                <w:rPr>
                  <w:szCs w:val="24"/>
                </w:rPr>
              </w:pPr>
            </w:p>
            <w:p w14:paraId="002E57D1" w14:textId="77777777">
              <w:pPr>
                <w:jc w:val="both"/>
                <w:rPr>
                  <w:szCs w:val="24"/>
                </w:rPr>
              </w:pPr>
            </w:p>
            <w:p w14:paraId="0CEB96BD" w14:textId="77777777">
              <w:pPr>
                <w:jc w:val="both"/>
                <w:rPr>
                  <w:szCs w:val="24"/>
                </w:rPr>
              </w:pPr>
            </w:p>
            <w:p w14:paraId="450291C6" w14:textId="77777777">
              <w:pPr>
                <w:jc w:val="both"/>
                <w:rPr>
                  <w:szCs w:val="24"/>
                </w:rPr>
              </w:pPr>
            </w:p>
            <w:p w14:paraId="0E9F3B3B" w14:textId="77777777">
              <w:pPr>
                <w:jc w:val="both"/>
                <w:rPr>
                  <w:szCs w:val="24"/>
                </w:rPr>
              </w:pPr>
            </w:p>
            <w:p w14:paraId="0DAFF69E" w14:textId="77777777">
              <w:pPr>
                <w:jc w:val="both"/>
                <w:rPr>
                  <w:szCs w:val="24"/>
                </w:rPr>
              </w:pPr>
            </w:p>
            <w:p w14:paraId="3294B702" w14:textId="77777777">
              <w:pPr>
                <w:jc w:val="both"/>
                <w:rPr>
                  <w:szCs w:val="24"/>
                </w:rPr>
              </w:pPr>
            </w:p>
            <w:p w14:paraId="0E3D96A1" w14:textId="77777777">
              <w:pPr>
                <w:jc w:val="both"/>
                <w:rPr>
                  <w:szCs w:val="24"/>
                </w:rPr>
              </w:pPr>
            </w:p>
            <w:p w14:paraId="6BC85C3A" w14:textId="77777777">
              <w:pPr>
                <w:jc w:val="both"/>
                <w:rPr>
                  <w:szCs w:val="24"/>
                </w:rPr>
              </w:pPr>
            </w:p>
            <w:p w14:paraId="008710B0" w14:textId="77777777">
              <w:pPr>
                <w:jc w:val="both"/>
                <w:rPr>
                  <w:szCs w:val="24"/>
                </w:rPr>
              </w:pPr>
            </w:p>
            <w:p w14:paraId="5897EDE7" w14:textId="77777777">
              <w:pPr>
                <w:jc w:val="both"/>
                <w:rPr>
                  <w:szCs w:val="24"/>
                </w:rPr>
              </w:pPr>
            </w:p>
            <w:p w14:paraId="578E9913" w14:textId="77777777">
              <w:pPr>
                <w:jc w:val="both"/>
                <w:rPr>
                  <w:szCs w:val="24"/>
                </w:rPr>
              </w:pPr>
            </w:p>
            <w:p w14:paraId="14935143" w14:textId="77777777">
              <w:pPr>
                <w:jc w:val="both"/>
                <w:rPr>
                  <w:szCs w:val="24"/>
                </w:rPr>
              </w:pPr>
            </w:p>
            <w:p w14:paraId="72A12545" w14:textId="77777777">
              <w:pPr>
                <w:jc w:val="both"/>
                <w:rPr>
                  <w:szCs w:val="24"/>
                </w:rPr>
              </w:pPr>
            </w:p>
            <w:p w14:paraId="2B1FAF2B" w14:textId="77777777">
              <w:pPr>
                <w:jc w:val="both"/>
                <w:rPr>
                  <w:szCs w:val="24"/>
                </w:rPr>
              </w:pPr>
            </w:p>
            <w:p w14:paraId="798FDC0F" w14:textId="77777777">
              <w:pPr>
                <w:jc w:val="both"/>
                <w:rPr>
                  <w:szCs w:val="24"/>
                </w:rPr>
              </w:pPr>
            </w:p>
            <w:p w14:paraId="1EFA2AAE" w14:textId="77777777">
              <w:pPr>
                <w:jc w:val="both"/>
                <w:rPr>
                  <w:szCs w:val="24"/>
                </w:rPr>
              </w:pPr>
            </w:p>
            <w:p w14:paraId="7E44192B" w14:textId="77777777">
              <w:pPr>
                <w:jc w:val="both"/>
                <w:rPr>
                  <w:szCs w:val="24"/>
                </w:rPr>
              </w:pPr>
            </w:p>
            <w:p w14:paraId="15867D29" w14:textId="77777777">
              <w:pPr>
                <w:jc w:val="both"/>
                <w:rPr>
                  <w:szCs w:val="24"/>
                </w:rPr>
              </w:pPr>
            </w:p>
            <w:p w14:paraId="637C4F28" w14:textId="77777777">
              <w:pPr>
                <w:jc w:val="both"/>
                <w:rPr>
                  <w:szCs w:val="24"/>
                </w:rPr>
              </w:pPr>
            </w:p>
            <w:p w14:paraId="32F59364" w14:textId="171558A6">
              <w:pPr>
                <w:jc w:val="both"/>
                <w:rPr>
                  <w:szCs w:val="24"/>
                </w:rPr>
              </w:pPr>
            </w:p>
            <w:p w14:paraId="5BB090C2" w14:textId="77777777">
              <w:pPr>
                <w:jc w:val="both"/>
                <w:rPr>
                  <w:szCs w:val="24"/>
                </w:rPr>
              </w:pPr>
            </w:p>
            <w:p w14:paraId="12241F59" w14:textId="77777777">
              <w:pPr>
                <w:jc w:val="both"/>
                <w:rPr>
                  <w:szCs w:val="24"/>
                </w:rPr>
              </w:pPr>
            </w:p>
            <w:p w14:paraId="0ED35FC5" w14:textId="77777777">
              <w:pPr>
                <w:jc w:val="both"/>
                <w:rPr>
                  <w:szCs w:val="24"/>
                </w:rPr>
              </w:pPr>
            </w:p>
            <w:p w14:paraId="5E0DB226" w14:textId="77777777">
              <w:pPr>
                <w:jc w:val="both"/>
                <w:rPr>
                  <w:szCs w:val="24"/>
                </w:rPr>
              </w:pPr>
            </w:p>
            <w:p w14:paraId="4E7854BD" w14:textId="77777777">
              <w:pPr>
                <w:jc w:val="both"/>
                <w:rPr>
                  <w:szCs w:val="24"/>
                </w:rPr>
              </w:pPr>
            </w:p>
            <w:p w14:paraId="7957B6F1" w14:textId="77777777">
              <w:pPr>
                <w:jc w:val="both"/>
                <w:rPr>
                  <w:szCs w:val="24"/>
                </w:rPr>
              </w:pPr>
            </w:p>
            <w:p w14:paraId="3512250D" w14:textId="77777777">
              <w:pPr>
                <w:jc w:val="both"/>
                <w:rPr>
                  <w:szCs w:val="24"/>
                </w:rPr>
              </w:pPr>
            </w:p>
            <w:p w14:paraId="142433F9" w14:textId="77777777">
              <w:pPr>
                <w:jc w:val="both"/>
                <w:rPr>
                  <w:szCs w:val="24"/>
                </w:rPr>
              </w:pPr>
            </w:p>
            <w:p w14:paraId="4BEA9F8A" w14:textId="77777777">
              <w:pPr>
                <w:jc w:val="both"/>
                <w:rPr>
                  <w:szCs w:val="24"/>
                </w:rPr>
              </w:pPr>
            </w:p>
            <w:p w14:paraId="02F740EF" w14:textId="77777777">
              <w:pPr>
                <w:jc w:val="both"/>
                <w:rPr>
                  <w:szCs w:val="24"/>
                </w:rPr>
              </w:pPr>
            </w:p>
            <w:p w14:paraId="6282D575" w14:textId="77777777">
              <w:pPr>
                <w:jc w:val="both"/>
                <w:rPr>
                  <w:szCs w:val="24"/>
                </w:rPr>
              </w:pPr>
            </w:p>
            <w:p w14:paraId="5043D208" w14:textId="77777777">
              <w:pPr>
                <w:jc w:val="both"/>
                <w:rPr>
                  <w:szCs w:val="24"/>
                </w:rPr>
              </w:pPr>
            </w:p>
            <w:p w14:paraId="54DD564B" w14:textId="77777777">
              <w:pPr>
                <w:jc w:val="both"/>
                <w:rPr>
                  <w:szCs w:val="24"/>
                </w:rPr>
              </w:pPr>
            </w:p>
            <w:p w14:paraId="4A446FD6" w14:textId="77777777">
              <w:pPr>
                <w:jc w:val="both"/>
                <w:rPr>
                  <w:szCs w:val="24"/>
                </w:rPr>
              </w:pPr>
            </w:p>
            <w:p w14:paraId="3E83307F" w14:textId="77777777">
              <w:r>
                <w:t>Parengė    </w:t>
              </w:r>
            </w:p>
            <w:p w14:paraId="49E8441D" w14:textId="77777777"/>
            <w:p w14:paraId="6E89ED6A" w14:textId="77777777">
              <w:r>
                <w:t>Agnė Šimulienė</w:t>
              </w:r>
            </w:p>
            <w:p w14:paraId="3C65F664" w14:textId="77777777">
              <w:r>
                <w:t>2022-11-14</w:t>
              </w:r>
            </w:p>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FD9FCE" w14:textId="77777777">
      <w:pPr>
        <w:rPr>
          <w:szCs w:val="24"/>
          <w:lang w:val="en-GB"/>
        </w:rPr>
      </w:pPr>
      <w:r>
        <w:rPr>
          <w:szCs w:val="24"/>
          <w:lang w:val="en-GB"/>
        </w:rPr>
        <w:separator/>
      </w:r>
    </w:p>
  </w:endnote>
  <w:endnote w:type="continuationSeparator" w:id="0">
    <w:p w14:paraId="7F3ED219"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78A116"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5C6D5"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E8D135" w14:textId="77777777">
    <w:pPr>
      <w:tabs>
        <w:tab w:val="center" w:pos="4153"/>
        <w:tab w:val="right" w:pos="8306"/>
      </w:tabs>
      <w:jc w:val="right"/>
      <w:rPr>
        <w:rFonts w:ascii="Arial" w:hAnsi="Arial"/>
        <w:sz w:val="18"/>
      </w:rPr>
    </w:pPr>
    <w:r>
      <w:rPr>
        <w:rFonts w:ascii="Arial" w:hAnsi="Arial"/>
        <w:sz w:val="18"/>
      </w:rPr>
      <w:t>2021-10-22 Dėl gyventojų balsavimo rezultatų patvirtinimo</w: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AC23A0" w14:textId="77777777">
      <w:pPr>
        <w:rPr>
          <w:szCs w:val="24"/>
          <w:lang w:val="en-GB"/>
        </w:rPr>
      </w:pPr>
      <w:r>
        <w:rPr>
          <w:szCs w:val="24"/>
          <w:lang w:val="en-GB"/>
        </w:rPr>
        <w:separator/>
      </w:r>
    </w:p>
  </w:footnote>
  <w:footnote w:type="continuationSeparator" w:id="0">
    <w:p w14:paraId="57C126FE"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BEA92C"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146CB94E"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1069E"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14:paraId="2497D5D5"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B3B534"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11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AD8CE64"/>
  <w15:docId w15:val="{2352783A-0197-414E-BFD9-E9F396243F2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36558335">
      <w:bodyDiv w:val="1"/>
      <w:marLeft w:val="0"/>
      <w:marRight w:val="0"/>
      <w:marTop w:val="0"/>
      <w:marBottom w:val="0"/>
      <w:divBdr>
        <w:top w:val="none" w:sz="0" w:space="0" w:color="auto"/>
        <w:left w:val="none" w:sz="0" w:space="0" w:color="auto"/>
        <w:bottom w:val="none" w:sz="0" w:space="0" w:color="auto"/>
        <w:right w:val="none" w:sz="0" w:space="0" w:color="auto"/>
      </w:divBdr>
    </w:div>
    <w:div w:id="1849170500">
      <w:bodyDiv w:val="1"/>
      <w:marLeft w:val="0"/>
      <w:marRight w:val="0"/>
      <w:marTop w:val="0"/>
      <w:marBottom w:val="0"/>
      <w:divBdr>
        <w:top w:val="none" w:sz="0" w:space="0" w:color="auto"/>
        <w:left w:val="none" w:sz="0" w:space="0" w:color="auto"/>
        <w:bottom w:val="none" w:sz="0" w:space="0" w:color="auto"/>
        <w:right w:val="none" w:sz="0" w:space="0" w:color="auto"/>
      </w:divBdr>
      <w:divsChild>
        <w:div w:id="276911626">
          <w:marLeft w:val="0"/>
          <w:marRight w:val="0"/>
          <w:marTop w:val="0"/>
          <w:marBottom w:val="0"/>
          <w:divBdr>
            <w:top w:val="none" w:sz="0" w:space="0" w:color="auto"/>
            <w:left w:val="none" w:sz="0" w:space="0" w:color="auto"/>
            <w:bottom w:val="none" w:sz="0" w:space="0" w:color="auto"/>
            <w:right w:val="none" w:sz="0" w:space="0" w:color="auto"/>
          </w:divBdr>
        </w:div>
        <w:div w:id="1033770603">
          <w:marLeft w:val="0"/>
          <w:marRight w:val="0"/>
          <w:marTop w:val="0"/>
          <w:marBottom w:val="0"/>
          <w:divBdr>
            <w:top w:val="none" w:sz="0" w:space="0" w:color="auto"/>
            <w:left w:val="none" w:sz="0" w:space="0" w:color="auto"/>
            <w:bottom w:val="none" w:sz="0" w:space="0" w:color="auto"/>
            <w:right w:val="none" w:sz="0" w:space="0" w:color="auto"/>
          </w:divBdr>
        </w:div>
        <w:div w:id="1440250104">
          <w:marLeft w:val="0"/>
          <w:marRight w:val="0"/>
          <w:marTop w:val="0"/>
          <w:marBottom w:val="0"/>
          <w:divBdr>
            <w:top w:val="none" w:sz="0" w:space="0" w:color="auto"/>
            <w:left w:val="none" w:sz="0" w:space="0" w:color="auto"/>
            <w:bottom w:val="none" w:sz="0" w:space="0" w:color="auto"/>
            <w:right w:val="none" w:sz="0" w:space="0" w:color="auto"/>
          </w:divBdr>
        </w:div>
        <w:div w:id="17809531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ff0d936a4cd54b45835cb2e208890ce2" PartId="90cfc4381ae344ae9b24d2bc7f27453f"/>
  <Part Type="pastraipa" DocPartId="bcce553f29054ecf8bd1230a2bf1f245" PartId="f0e3e568a7af4074b0e283ca349fe8a9">
    <Part Type="punktas" Nr="1" Abbr="1 p." DocPartId="0decdd373cc6472182ec2111aa50e035" PartId="99302400aa2149538b3e0de3a97e05f9"/>
    <Part Type="punktas" Nr="2" Abbr="2 p." DocPartId="98fc1d3f8e484fc5b2f8de65f856f01a" PartId="43fcdd64a05949de82aedd50728933d6"/>
    <Part Type="punktas" Nr="3" Abbr="3 p." DocPartId="64717b95246345b998883ccc51aead4c" PartId="b9576a094f6046178a4dc0cdffaf3775"/>
    <Part Type="punktas" Nr="4" Abbr="4 p." DocPartId="9badf5d19b5f4c89bee54d6f5a878a5f" PartId="3fb0f62b130e4643bdd5fc45fb3465c3">
      <Part Type="papunktis" Nr="4.1" Abbr="4.1 pp." DocPartId="e9617c9042ed4b788106cc67e575c84a" PartId="abe5bd09092e4a82bdbd76a166ba8583"/>
      <Part Type="papunktis" Nr="4.2" Abbr="4.2 pp." DocPartId="3d389651ab1540eeb0854d0f66ecb160" PartId="6ab3f0e316eb4b21bc391e4a6d0b6f03"/>
      <Part Type="papunktis" Nr="4.3" Abbr="4.3 pp." DocPartId="3f14fd5af1ed46818b7e02bc7117fc5a" PartId="436d3ec399f34ec580a15fdd39d77478"/>
      <Part Type="papunktis" Nr="4.4" Abbr="4.4 pp." DocPartId="dc0a6f4ca3d74383a0012e165217465c" PartId="1b6c023565a748fc85661294d8dcb140"/>
    </Part>
    <Part Type="signatura" DocPartId="010cf9fa05bd492cbbef9c1eb889c6bf" PartId="23fb1d98590f4459a6e44d14c8117aa2"/>
  </Part>
</Parts>
</file>

<file path=customXml/itemProps1.xml><?xml version="1.0" encoding="utf-8"?>
<ds:datastoreItem xmlns:ds="http://schemas.openxmlformats.org/officeDocument/2006/customXml" ds:itemID="{9F66F550-E2C1-4FA5-B887-7E9A95758914}">
  <ds:schemaRefs>
    <ds:schemaRef ds:uri="http://schemas.openxmlformats.org/officeDocument/2006/bibliography"/>
  </ds:schemaRefs>
</ds:datastoreItem>
</file>

<file path=customXml/itemProps2.xml><?xml version="1.0" encoding="utf-8"?>
<ds:datastoreItem xmlns:ds="http://schemas.openxmlformats.org/officeDocument/2006/customXml" ds:itemID="{C5196733-9D7F-465E-AFB8-E977DCC5AA4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366</Words>
  <Characters>2510</Characters>
  <Application>Microsoft Office Word</Application>
  <DocSecurity>4</DocSecurity>
  <Lines>132</Lines>
  <Paragraphs>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2822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2022-11-21T13:17:00Z</dcterms:created>
  <dc:creator>user</dc:creator>
  <lastModifiedBy>adlibuser</lastModifiedBy>
  <lastPrinted>2021-10-22T10:01:00Z</lastPrinted>
  <dcterms:modified xsi:type="dcterms:W3CDTF">2022-11-21T13:17:00Z</dcterms:modified>
  <revision>2</revision>
  <dc:title>PROJEKTAS</dc:title>
</coreProperties>
</file>