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d27c0569a7a45c8ac2eac742e9fb7e4"/>
        <w:id w:val="2120328818"/>
        <w:lock w:val="sdtLocked"/>
      </w:sdtPr>
      <w:sdtEndPr/>
      <w:sdtContent>
        <w:p w:rsidR="000B6738" w:rsidRDefault="000B6738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0B6738" w:rsidRDefault="0054436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B6738" w:rsidRDefault="000B6738">
          <w:pPr>
            <w:jc w:val="center"/>
            <w:rPr>
              <w:caps/>
              <w:sz w:val="12"/>
              <w:szCs w:val="12"/>
            </w:rPr>
          </w:pPr>
        </w:p>
        <w:p w:rsidR="000B6738" w:rsidRDefault="0054436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0B6738" w:rsidRDefault="0054436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BANKO ĮSTATYMO NR. I-678 3 PRIEDO PAKEITIMO</w:t>
          </w:r>
        </w:p>
        <w:p w:rsidR="000B6738" w:rsidRDefault="0054436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0B6738" w:rsidRDefault="000B6738">
          <w:pPr>
            <w:jc w:val="center"/>
            <w:rPr>
              <w:b/>
              <w:caps/>
            </w:rPr>
          </w:pPr>
        </w:p>
        <w:p w:rsidR="000B6738" w:rsidRDefault="00544364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lapkričio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XIV-1494</w:t>
          </w:r>
        </w:p>
        <w:p w:rsidR="000B6738" w:rsidRDefault="0054436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0B6738" w:rsidRDefault="000B6738">
          <w:pPr>
            <w:jc w:val="center"/>
            <w:rPr>
              <w:sz w:val="22"/>
            </w:rPr>
          </w:pPr>
        </w:p>
        <w:p w:rsidR="000B6738" w:rsidRDefault="000B6738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0B6738" w:rsidRDefault="000B6738">
          <w:pPr>
            <w:spacing w:line="360" w:lineRule="auto"/>
            <w:ind w:firstLine="720"/>
            <w:jc w:val="both"/>
            <w:sectPr w:rsidR="000B6738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0B6738" w:rsidRDefault="000B6738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904b35bfd3140889fafde014aa5c117"/>
            <w:id w:val="1565144681"/>
            <w:lock w:val="sdtLocked"/>
          </w:sdtPr>
          <w:sdtEndPr/>
          <w:sdtContent>
            <w:p w:rsidR="000B6738" w:rsidRDefault="00544364">
              <w:pPr>
                <w:tabs>
                  <w:tab w:val="left" w:pos="993"/>
                </w:tabs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904b35bfd3140889fafde014aa5c117"/>
                  <w:id w:val="-177392486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904b35bfd3140889fafde014aa5c117"/>
                  <w:id w:val="211015611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 xml:space="preserve">Įstatymo </w:t>
                  </w:r>
                  <w:r>
                    <w:rPr>
                      <w:b/>
                      <w:szCs w:val="24"/>
                    </w:rPr>
                    <w:t>3 priedo pakeitimas</w:t>
                  </w:r>
                </w:sdtContent>
              </w:sdt>
            </w:p>
            <w:sdt>
              <w:sdtPr>
                <w:alias w:val="1 str. 1 d."/>
                <w:tag w:val="part_671bfd6b0d0e490ebfa98adc032971e0"/>
                <w:id w:val="-1742405993"/>
                <w:lock w:val="sdtLocked"/>
              </w:sdtPr>
              <w:sdtEndPr/>
              <w:sdtContent>
                <w:p w:rsidR="000B6738" w:rsidRDefault="00544364">
                  <w:pPr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Įstatymo 3 priedo 20 punktą ir jį išdėstyti taip:</w:t>
                  </w:r>
                </w:p>
                <w:sdt>
                  <w:sdtPr>
                    <w:alias w:val="citata"/>
                    <w:tag w:val="part_4083b2fb01b24343b163a9f87a8c59b2"/>
                    <w:id w:val="-1026716476"/>
                    <w:lock w:val="sdtLocked"/>
                  </w:sdtPr>
                  <w:sdtEndPr/>
                  <w:sdtContent>
                    <w:sdt>
                      <w:sdtPr>
                        <w:alias w:val="20 p."/>
                        <w:tag w:val="part_e3a48aa597e94d469fc109955af66ff1"/>
                        <w:id w:val="1244611209"/>
                        <w:lock w:val="sdtLocked"/>
                      </w:sdtPr>
                      <w:sdtEndPr/>
                      <w:sdtContent>
                        <w:p w:rsidR="000B6738" w:rsidRDefault="0054436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3a48aa597e94d469fc109955af66ff1"/>
                              <w:id w:val="-102879426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20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. 2020 m. spalio 7 d. Europos Parlamento ir Tarybos reglamentas (ES) 2020/1503 dėl Europos sutelktinio finansavimo paslaugų </w:t>
                          </w:r>
                          <w:r>
                            <w:rPr>
                              <w:bCs/>
                              <w:szCs w:val="24"/>
                            </w:rPr>
                            <w:t>verslui teikėjų, kuriuo iš dalies keičiamas Reglamentas (ES) 2017/1129 ir Direktyva (ES) 2019/1937, su paskutiniais pakeitimais, padarytais 2022 m. liepos 12 d. Komisijos deleguotuoju reglamentu (ES) 2022/1988.“</w:t>
                          </w:r>
                        </w:p>
                        <w:p w:rsidR="000B6738" w:rsidRDefault="0054436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5a264eb345b4433c9fe10c821b740edd"/>
            <w:id w:val="-1167019771"/>
            <w:lock w:val="sdtLocked"/>
          </w:sdtPr>
          <w:sdtEndPr/>
          <w:sdtContent>
            <w:bookmarkStart w:id="0" w:name="_GoBack" w:displacedByCustomXml="prev"/>
            <w:p w:rsidR="000B6738" w:rsidRDefault="0054436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</w:t>
              </w:r>
              <w:r>
                <w:rPr>
                  <w:i/>
                  <w:szCs w:val="24"/>
                </w:rPr>
                <w:t>mo priimtą įstatymą.</w:t>
              </w:r>
            </w:p>
            <w:p w:rsidR="000B6738" w:rsidRDefault="000B6738">
              <w:pPr>
                <w:spacing w:line="360" w:lineRule="auto"/>
                <w:rPr>
                  <w:i/>
                  <w:szCs w:val="24"/>
                </w:rPr>
              </w:pPr>
            </w:p>
            <w:p w:rsidR="000B6738" w:rsidRDefault="000B6738">
              <w:pPr>
                <w:spacing w:line="360" w:lineRule="auto"/>
                <w:rPr>
                  <w:i/>
                  <w:szCs w:val="24"/>
                </w:rPr>
              </w:pPr>
            </w:p>
            <w:p w:rsidR="000B6738" w:rsidRDefault="000B6738">
              <w:pPr>
                <w:spacing w:line="360" w:lineRule="auto"/>
              </w:pPr>
            </w:p>
            <w:p w:rsidR="000B6738" w:rsidRDefault="00544364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  <w:bookmarkEnd w:id="0" w:displacedByCustomXml="next"/>
          </w:sdtContent>
        </w:sdt>
      </w:sdtContent>
    </w:sdt>
    <w:sectPr w:rsidR="000B6738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6738" w:rsidRDefault="0054436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0B6738" w:rsidRDefault="0054436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738" w:rsidRDefault="0054436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0B6738" w:rsidRDefault="000B673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738" w:rsidRDefault="0054436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0B6738" w:rsidRDefault="000B673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738" w:rsidRDefault="000B673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6738" w:rsidRDefault="0054436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0B6738" w:rsidRDefault="0054436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738" w:rsidRDefault="0054436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0B6738" w:rsidRDefault="000B673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738" w:rsidRDefault="00544364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0B6738" w:rsidRDefault="000B673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738" w:rsidRDefault="000B673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6B01"/>
    <w:rsid w:val="000B6738"/>
    <w:rsid w:val="00544364"/>
    <w:rsid w:val="006B6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F01050D-52F7-4B51-978A-C2DCC4499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c6dc6357f4f4a389b20648d3a06c240" PartId="7d27c0569a7a45c8ac2eac742e9fb7e4">
    <Part Type="straipsnis" Nr="1" Abbr="1 str." Title="Įstatymo 3 priedo pakeitimas" DocPartId="4adc7519d6b34f3d9149be7e8c624c3b" PartId="e904b35bfd3140889fafde014aa5c117">
      <Part Type="strDalis" Nr="1" Abbr="1 str. 1 d." DocPartId="ed92d379655648c7b8d58b45ffd5aa79" PartId="671bfd6b0d0e490ebfa98adc032971e0">
        <Part Type="citata" DocPartId="1024379185ef4d30b6610c0b68db02c3" PartId="4083b2fb01b24343b163a9f87a8c59b2">
          <Part Type="punktas" Nr="20" Abbr="20 p." DocPartId="dd023d9b0c5144aebc701ddda40b4d11" PartId="e3a48aa597e94d469fc109955af66ff1"/>
        </Part>
      </Part>
    </Part>
    <Part Type="signatura" DocPartId="a7363dc03f0140a88cadc27134f60e39" PartId="5a264eb345b4433c9fe10c821b740edd"/>
  </Part>
</Parts>
</file>

<file path=customXml/itemProps1.xml><?xml version="1.0" encoding="utf-8"?>
<ds:datastoreItem xmlns:ds="http://schemas.openxmlformats.org/officeDocument/2006/customXml" ds:itemID="{BC916BCB-1F6E-425A-B013-01CF51D7FD0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</Words>
  <Characters>605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695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JŪRĖNIENĖ Jolanta</cp:lastModifiedBy>
  <cp:revision>3</cp:revision>
  <cp:lastPrinted>2004-12-10T05:45:00Z</cp:lastPrinted>
  <dcterms:created xsi:type="dcterms:W3CDTF">2022-11-09T15:18:00Z</dcterms:created>
  <dcterms:modified xsi:type="dcterms:W3CDTF">2022-11-09T15:37:00Z</dcterms:modified>
</cp:coreProperties>
</file>