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906f40492424465990ac2af0e51d55b"/>
        <w:id w:val="917215838"/>
        <w:lock w:val="sdtLocked"/>
      </w:sdtPr>
      <w:sdtEndPr/>
      <w:sdtContent>
        <w:p w14:paraId="7D03C12E" w14:textId="1435E8EB" w:rsidR="003E1BA1" w:rsidRDefault="003E1BA1" w:rsidP="004B1140">
          <w:pPr>
            <w:tabs>
              <w:tab w:val="center" w:pos="4153"/>
              <w:tab w:val="right" w:pos="8306"/>
            </w:tabs>
            <w:overflowPunct w:val="0"/>
            <w:jc w:val="both"/>
            <w:textAlignment w:val="baseline"/>
            <w:rPr>
              <w:b/>
            </w:rPr>
          </w:pPr>
        </w:p>
        <w:p w14:paraId="1416FCBF" w14:textId="3CE259DC" w:rsidR="003E1BA1" w:rsidRDefault="004B1140">
          <w:pPr>
            <w:overflowPunct w:val="0"/>
            <w:jc w:val="center"/>
            <w:textAlignment w:val="baseline"/>
            <w:rPr>
              <w:sz w:val="16"/>
              <w:szCs w:val="16"/>
            </w:rPr>
          </w:pPr>
          <w:r>
            <w:rPr>
              <w:noProof/>
              <w:sz w:val="16"/>
              <w:szCs w:val="16"/>
              <w:lang w:eastAsia="lt-LT"/>
            </w:rPr>
            <w:drawing>
              <wp:inline distT="0" distB="0" distL="0" distR="0" wp14:anchorId="529E0EDC" wp14:editId="14ACE1C5">
                <wp:extent cx="1061085" cy="725170"/>
                <wp:effectExtent l="0" t="0" r="5715" b="0"/>
                <wp:docPr id="5" name="Paveikslėlis 5" descr="Paveikslėlis, kuriame yra žinutė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aveikslėlis 5" descr="Paveikslėlis, kuriame yra žinutė  Automatiškai sugeneruotas aprašyma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50EAE8C1" w14:textId="77777777" w:rsidR="003E1BA1" w:rsidRDefault="003E1BA1">
          <w:pPr>
            <w:overflowPunct w:val="0"/>
            <w:jc w:val="both"/>
            <w:textAlignment w:val="baseline"/>
            <w:rPr>
              <w:sz w:val="16"/>
              <w:szCs w:val="16"/>
            </w:rPr>
          </w:pPr>
        </w:p>
        <w:p w14:paraId="5EF004E2" w14:textId="77777777" w:rsidR="003E1BA1" w:rsidRDefault="004B1140">
          <w:pPr>
            <w:overflowPunct w:val="0"/>
            <w:jc w:val="center"/>
            <w:textAlignment w:val="baseline"/>
            <w:rPr>
              <w:b/>
              <w:sz w:val="28"/>
              <w:szCs w:val="28"/>
            </w:rPr>
          </w:pPr>
          <w:r>
            <w:rPr>
              <w:b/>
              <w:sz w:val="28"/>
              <w:szCs w:val="28"/>
            </w:rPr>
            <w:t>LIETUVOS RESPUBLIKOS ŽEMĖS ŪKIO MINISTRAS</w:t>
          </w:r>
        </w:p>
        <w:p w14:paraId="38F84AF6" w14:textId="77777777" w:rsidR="003E1BA1" w:rsidRDefault="003E1BA1">
          <w:pPr>
            <w:overflowPunct w:val="0"/>
            <w:jc w:val="center"/>
            <w:textAlignment w:val="baseline"/>
            <w:rPr>
              <w:b/>
              <w:sz w:val="28"/>
              <w:szCs w:val="28"/>
            </w:rPr>
          </w:pPr>
        </w:p>
        <w:p w14:paraId="286098AF" w14:textId="77777777" w:rsidR="003E1BA1" w:rsidRDefault="004B1140">
          <w:pPr>
            <w:overflowPunct w:val="0"/>
            <w:jc w:val="center"/>
            <w:textAlignment w:val="baseline"/>
            <w:rPr>
              <w:b/>
              <w:szCs w:val="24"/>
            </w:rPr>
          </w:pPr>
          <w:r>
            <w:rPr>
              <w:b/>
              <w:szCs w:val="24"/>
            </w:rPr>
            <w:t>ĮSAKYMAS</w:t>
          </w:r>
        </w:p>
        <w:p w14:paraId="40576EE4" w14:textId="528C5430" w:rsidR="003E1BA1" w:rsidRDefault="004B1140">
          <w:pPr>
            <w:overflowPunct w:val="0"/>
            <w:jc w:val="center"/>
            <w:textAlignment w:val="baseline"/>
            <w:rPr>
              <w:b/>
            </w:rPr>
          </w:pPr>
          <w:r>
            <w:rPr>
              <w:b/>
              <w:szCs w:val="24"/>
            </w:rPr>
            <w:t xml:space="preserve">DĖL ŽEMĖS ŪKIO MINISTRO 2014 M. GRUODŽIO </w:t>
          </w:r>
          <w:r>
            <w:rPr>
              <w:b/>
              <w:szCs w:val="24"/>
              <w:lang w:val="en-US"/>
            </w:rPr>
            <w:t>18</w:t>
          </w:r>
          <w:r>
            <w:rPr>
              <w:b/>
              <w:szCs w:val="24"/>
            </w:rPr>
            <w:t xml:space="preserve"> D. ĮSAKYMO NR. 3D-977 „</w:t>
          </w:r>
          <w:r>
            <w:rPr>
              <w:b/>
              <w:lang w:val="en-GB"/>
            </w:rPr>
            <w:t xml:space="preserve">DĖL DALIES PALŪKANŲ, SUMOKĖTŲ UŽ PASKOLAS IR LIZINGO </w:t>
          </w:r>
          <w:r>
            <w:rPr>
              <w:b/>
              <w:lang w:val="en-GB"/>
            </w:rPr>
            <w:t>PASLAUGAS INVESTICIJOMS FINANSUOTI, DĖL KURIŲ NĖRA SUTEIKTA UAB ŽEMĖS ŪKIO PASKOLŲ GARANTIJŲ FONDO GARANTIJA, KOMPENSAVIMO TAISYKLIŲ PATVIRTINIMO</w:t>
          </w:r>
          <w:r>
            <w:rPr>
              <w:b/>
              <w:szCs w:val="24"/>
            </w:rPr>
            <w:t>“ PAKEITIMO</w:t>
          </w:r>
        </w:p>
        <w:p w14:paraId="26E7F9D2" w14:textId="77777777" w:rsidR="003E1BA1" w:rsidRDefault="003E1BA1">
          <w:pPr>
            <w:overflowPunct w:val="0"/>
            <w:jc w:val="center"/>
            <w:textAlignment w:val="baseline"/>
          </w:pPr>
        </w:p>
        <w:p w14:paraId="72967804" w14:textId="20823B01" w:rsidR="004B1140" w:rsidRPr="004B1140" w:rsidRDefault="004B1140" w:rsidP="004B1140">
          <w:pPr>
            <w:overflowPunct w:val="0"/>
            <w:jc w:val="center"/>
            <w:textAlignment w:val="baseline"/>
            <w:rPr>
              <w:szCs w:val="24"/>
              <w:lang w:eastAsia="lt-LT"/>
            </w:rPr>
          </w:pPr>
          <w:r>
            <w:t>202</w:t>
          </w:r>
          <w:r>
            <w:rPr>
              <w:lang w:val="en-US"/>
            </w:rPr>
            <w:t>2</w:t>
          </w:r>
          <w:r>
            <w:t xml:space="preserve"> m. kovo</w:t>
          </w:r>
          <w:r>
            <w:t xml:space="preserve"> 18 d. Nr. </w:t>
          </w:r>
          <w:r w:rsidRPr="004B1140">
            <w:rPr>
              <w:szCs w:val="24"/>
              <w:lang w:eastAsia="lt-LT"/>
            </w:rPr>
            <w:t>3D-193</w:t>
          </w:r>
        </w:p>
        <w:p w14:paraId="4B86E2BA" w14:textId="77777777" w:rsidR="003E1BA1" w:rsidRDefault="004B1140" w:rsidP="004B1140">
          <w:pPr>
            <w:overflowPunct w:val="0"/>
            <w:jc w:val="center"/>
            <w:textAlignment w:val="baseline"/>
          </w:pPr>
          <w:r>
            <w:t>Vilnius</w:t>
          </w:r>
        </w:p>
        <w:p w14:paraId="10B4CD6B" w14:textId="22E5E56F" w:rsidR="003E1BA1" w:rsidRDefault="003E1BA1" w:rsidP="004B1140">
          <w:pPr>
            <w:overflowPunct w:val="0"/>
            <w:textAlignment w:val="baseline"/>
          </w:pPr>
        </w:p>
        <w:p w14:paraId="689F9269" w14:textId="77777777" w:rsidR="004B1140" w:rsidRDefault="004B1140" w:rsidP="004B1140">
          <w:pPr>
            <w:overflowPunct w:val="0"/>
            <w:textAlignment w:val="baseline"/>
          </w:pPr>
        </w:p>
        <w:sdt>
          <w:sdtPr>
            <w:alias w:val="pastraipa"/>
            <w:tag w:val="part_3756cc15af6b4b858da9c7e5869d0b59"/>
            <w:id w:val="-288050897"/>
            <w:lock w:val="sdtLocked"/>
          </w:sdtPr>
          <w:sdtEndPr/>
          <w:sdtContent>
            <w:p w14:paraId="28E0DE54" w14:textId="48B5766A" w:rsidR="003E1BA1" w:rsidRDefault="004B1140">
              <w:pPr>
                <w:overflowPunct w:val="0"/>
                <w:spacing w:line="360" w:lineRule="auto"/>
                <w:ind w:firstLine="720"/>
                <w:jc w:val="both"/>
                <w:textAlignment w:val="baseline"/>
              </w:pPr>
              <w:r>
                <w:t xml:space="preserve">P a k e i č i u </w:t>
              </w:r>
              <w:r>
                <w:rPr>
                  <w:szCs w:val="24"/>
                </w:rPr>
                <w:t xml:space="preserve">Dalies palūkanų, sumokėtų už </w:t>
              </w:r>
              <w:r>
                <w:rPr>
                  <w:szCs w:val="24"/>
                </w:rPr>
                <w:t>paskolas ir lizingo paslaugas investicijoms finansuoti, dėl kurių nėra suteikta UAB Žemės ūkio paskolų garantijų fondo garantija, kompensavimo</w:t>
              </w:r>
              <w:r>
                <w:rPr>
                  <w:bCs/>
                  <w:szCs w:val="24"/>
                </w:rPr>
                <w:t xml:space="preserve">  taisykles</w:t>
              </w:r>
              <w:r>
                <w:rPr>
                  <w:szCs w:val="24"/>
                </w:rPr>
                <w:t xml:space="preserve">, patvirtintas Lietuvos Respublikos žemės ūkio ministro 2014 m. gruodžio 18 d. įsakymu Nr. 3D-977 „Dėl </w:t>
              </w:r>
              <w:r>
                <w:rPr>
                  <w:szCs w:val="24"/>
                </w:rPr>
                <w:t>Dalies palūkanų, sumokėtų už paskolas ir lizingo paslaugas investicijoms finansuoti, dėl kurių nėra suteikta UAB Žemės ūkio paskolų garantijų fondo garantija, kompensavimo</w:t>
              </w:r>
              <w:r>
                <w:rPr>
                  <w:bCs/>
                  <w:szCs w:val="24"/>
                </w:rPr>
                <w:t xml:space="preserve"> taisyklių patvirtinimo</w:t>
              </w:r>
              <w:r>
                <w:rPr>
                  <w:szCs w:val="24"/>
                </w:rPr>
                <w:t>“</w:t>
              </w:r>
              <w:r>
                <w:t>:</w:t>
              </w:r>
            </w:p>
          </w:sdtContent>
        </w:sdt>
        <w:sdt>
          <w:sdtPr>
            <w:alias w:val="1 p."/>
            <w:tag w:val="part_cb1775a1cab74b06b5333a4fb99719d5"/>
            <w:id w:val="1422150678"/>
            <w:lock w:val="sdtLocked"/>
          </w:sdtPr>
          <w:sdtEndPr/>
          <w:sdtContent>
            <w:p w14:paraId="748CA043" w14:textId="6B533DB0" w:rsidR="003E1BA1" w:rsidRDefault="004B1140">
              <w:pPr>
                <w:overflowPunct w:val="0"/>
                <w:spacing w:line="360" w:lineRule="auto"/>
                <w:ind w:left="1080" w:hanging="360"/>
                <w:jc w:val="both"/>
                <w:textAlignment w:val="baseline"/>
              </w:pPr>
              <w:sdt>
                <w:sdtPr>
                  <w:alias w:val="Numeris"/>
                  <w:tag w:val="nr_cb1775a1cab74b06b5333a4fb99719d5"/>
                  <w:id w:val="-853420885"/>
                  <w:lock w:val="sdtLocked"/>
                </w:sdtPr>
                <w:sdtEndPr/>
                <w:sdtContent>
                  <w:r>
                    <w:t>1</w:t>
                  </w:r>
                </w:sdtContent>
              </w:sdt>
              <w:r>
                <w:t>.</w:t>
              </w:r>
              <w:r>
                <w:tab/>
                <w:t>Pakeičiu 23 punktą ir jį išdėstau taip:</w:t>
              </w:r>
            </w:p>
            <w:sdt>
              <w:sdtPr>
                <w:alias w:val="citata"/>
                <w:tag w:val="part_97370943b09449eba669b35efe009938"/>
                <w:id w:val="-1849560843"/>
                <w:lock w:val="sdtLocked"/>
              </w:sdtPr>
              <w:sdtEndPr/>
              <w:sdtContent>
                <w:sdt>
                  <w:sdtPr>
                    <w:alias w:val="23 p."/>
                    <w:tag w:val="part_29a5b3a02a404893b770b2d9bb978582"/>
                    <w:id w:val="-1576745484"/>
                    <w:lock w:val="sdtLocked"/>
                  </w:sdtPr>
                  <w:sdtEndPr/>
                  <w:sdtContent>
                    <w:p w14:paraId="3647FC9E" w14:textId="1BC373AB" w:rsidR="003E1BA1" w:rsidRDefault="004B1140">
                      <w:pPr>
                        <w:overflowPunct w:val="0"/>
                        <w:spacing w:line="360" w:lineRule="auto"/>
                        <w:ind w:firstLine="709"/>
                        <w:jc w:val="both"/>
                        <w:textAlignment w:val="baseline"/>
                      </w:pPr>
                      <w:r>
                        <w:t>„</w:t>
                      </w:r>
                      <w:sdt>
                        <w:sdtPr>
                          <w:alias w:val="Numeris"/>
                          <w:tag w:val="nr_29a5b3a02a404893b770b2d9bb978582"/>
                          <w:id w:val="501856419"/>
                          <w:lock w:val="sdtLocked"/>
                        </w:sdtPr>
                        <w:sdtEndPr/>
                        <w:sdtContent>
                          <w:r>
                            <w:t>23</w:t>
                          </w:r>
                        </w:sdtContent>
                      </w:sdt>
                      <w:r>
                        <w:t>. Finan</w:t>
                      </w:r>
                      <w:r>
                        <w:t>sų įstaigos Pažyma (-as) apie finansų įstaigai sumokėtas palūkanas už paskolas investicijoms finansuoti be UAB Žemės ūkio paskolų garantijų fondo garantijos (2 priedas) ir (ar) finansinės nuomos (lizingo) bendrovės Pažyma (-as) apie finansinės nuomos (lizi</w:t>
                      </w:r>
                      <w:r>
                        <w:t>ngo) bendrovei sumokėtas palūkanas už finansine nuoma (lizingu) įsigyjamą turtą be UAB Žemės ūkio paskolų garantijų fondo garantijos (3 priedas) (toliau – pažymos apie sumokėtas palūkanas) teikiamos Savivaldybei vieną kartą per metus iki einamųjų metų spal</w:t>
                      </w:r>
                      <w:r>
                        <w:t>io 15 d. už per einamųjų metų I–III ketvirtį ir prieš tai ėjusių metų IV ketvirtį sumokėtas palūkanas.“</w:t>
                      </w:r>
                    </w:p>
                  </w:sdtContent>
                </w:sdt>
              </w:sdtContent>
            </w:sdt>
          </w:sdtContent>
        </w:sdt>
        <w:sdt>
          <w:sdtPr>
            <w:alias w:val="2 p."/>
            <w:tag w:val="part_898a2029648c437c83147e7a27626e6f"/>
            <w:id w:val="467855244"/>
            <w:lock w:val="sdtLocked"/>
          </w:sdtPr>
          <w:sdtEndPr/>
          <w:sdtContent>
            <w:p w14:paraId="34393712" w14:textId="37B2A625" w:rsidR="003E1BA1" w:rsidRDefault="004B1140">
              <w:pPr>
                <w:overflowPunct w:val="0"/>
                <w:spacing w:line="360" w:lineRule="auto"/>
                <w:ind w:left="1080" w:hanging="360"/>
                <w:jc w:val="both"/>
                <w:textAlignment w:val="baseline"/>
              </w:pPr>
              <w:sdt>
                <w:sdtPr>
                  <w:alias w:val="Numeris"/>
                  <w:tag w:val="nr_898a2029648c437c83147e7a27626e6f"/>
                  <w:id w:val="1299194919"/>
                  <w:lock w:val="sdtLocked"/>
                </w:sdtPr>
                <w:sdtEndPr/>
                <w:sdtContent>
                  <w:r>
                    <w:t>2</w:t>
                  </w:r>
                </w:sdtContent>
              </w:sdt>
              <w:r>
                <w:t>.</w:t>
              </w:r>
              <w:r>
                <w:tab/>
                <w:t>Pakeičiu 24.4 papunktį ir jį išdėstau taip:</w:t>
              </w:r>
            </w:p>
            <w:sdt>
              <w:sdtPr>
                <w:alias w:val="citata"/>
                <w:tag w:val="part_fdd102577afb4145bb8735c57ee36ea5"/>
                <w:id w:val="189344507"/>
                <w:lock w:val="sdtLocked"/>
              </w:sdtPr>
              <w:sdtEndPr/>
              <w:sdtContent>
                <w:sdt>
                  <w:sdtPr>
                    <w:alias w:val="24.4 pp."/>
                    <w:tag w:val="part_a10f60f3850e484e9a56b6a13361606d"/>
                    <w:id w:val="-336690732"/>
                    <w:lock w:val="sdtLocked"/>
                  </w:sdtPr>
                  <w:sdtEndPr/>
                  <w:sdtContent>
                    <w:p w14:paraId="3BAE4EE2" w14:textId="69B182CD" w:rsidR="003E1BA1" w:rsidRDefault="004B1140">
                      <w:pPr>
                        <w:overflowPunct w:val="0"/>
                        <w:spacing w:line="360" w:lineRule="auto"/>
                        <w:ind w:firstLine="709"/>
                        <w:jc w:val="both"/>
                        <w:textAlignment w:val="baseline"/>
                      </w:pPr>
                      <w:r>
                        <w:t>„</w:t>
                      </w:r>
                      <w:sdt>
                        <w:sdtPr>
                          <w:alias w:val="Numeris"/>
                          <w:tag w:val="nr_a10f60f3850e484e9a56b6a13361606d"/>
                          <w:id w:val="843051691"/>
                          <w:lock w:val="sdtLocked"/>
                        </w:sdtPr>
                        <w:sdtEndPr/>
                        <w:sdtContent>
                          <w:r>
                            <w:t>24.4</w:t>
                          </w:r>
                        </w:sdtContent>
                      </w:sdt>
                      <w:r>
                        <w:t xml:space="preserve">. pagalbos gavėjams pateikus pažymas apie sumokėtas palūkanas, Savivaldybė, atsižvelgdama </w:t>
                      </w:r>
                      <w:r>
                        <w:t>į Taisyklių IV skyriaus nuostatas, apskaičiuoja palūkanų kompensacijos dydį ir iki einamųjų metų spalio 31 d. į Žemės ūkio ministerijos informacinę sistemą suveda Taisyklių 4 priede nurodytus duomenis apie lėšų poreikį daliai palūkanų, sumokėtų finansų įst</w:t>
                      </w:r>
                      <w:r>
                        <w:t>aigoms už paskolas investicijoms finansuoti be UAB Žemės ūkio paskolų garantijų fondo garantijos, kompensuoti ir (arba) 5 priede nurodytus duomenis apie lėšų poreikį daliai palūkanų, sumokėtų finansinės nuomos (lizingo) bendrovėms už finansine nuoma (lizin</w:t>
                      </w:r>
                      <w:r>
                        <w:t xml:space="preserve">gu) įsigyjamą turtą be UAB </w:t>
                      </w:r>
                      <w:r>
                        <w:lastRenderedPageBreak/>
                        <w:t>Žemės ūkio paskolų garantijų fondo garantijos, kompensuoti. Tuo atveju, kai investicijoms, atitinkančioms Taisyklių 19 ir 20 punktuose nustatytus reikalavimus, įsigyti naudojama tik paskolos dalis arba mokama tik finansinės nuomo</w:t>
                      </w:r>
                      <w:r>
                        <w:t>s (lizingo) sutartyje nurodytos kainos dalis, palūkanų kompensacijos dydis skaičiuojamas tik nuo palūkanų, sumokėtų už paskolos dalį arba finansinės nuomos (lizingo) sutartyje nurodytos kainos dalį, panaudotą Taisyklių 19 ir 20 punktuose nustatytus reikala</w:t>
                      </w:r>
                      <w:r>
                        <w:t>vimus atitinkančioms investicijoms įsigyti, sumos.“</w:t>
                      </w:r>
                    </w:p>
                  </w:sdtContent>
                </w:sdt>
              </w:sdtContent>
            </w:sdt>
          </w:sdtContent>
        </w:sdt>
        <w:sdt>
          <w:sdtPr>
            <w:alias w:val="3 p."/>
            <w:tag w:val="part_1b616f8b443241078c45263d68a86ace"/>
            <w:id w:val="959457016"/>
            <w:lock w:val="sdtLocked"/>
          </w:sdtPr>
          <w:sdtEndPr/>
          <w:sdtContent>
            <w:p w14:paraId="1112E7F2" w14:textId="1912C222" w:rsidR="003E1BA1" w:rsidRDefault="004B1140">
              <w:pPr>
                <w:overflowPunct w:val="0"/>
                <w:spacing w:line="360" w:lineRule="auto"/>
                <w:ind w:left="1080" w:hanging="360"/>
                <w:jc w:val="both"/>
                <w:textAlignment w:val="baseline"/>
              </w:pPr>
              <w:sdt>
                <w:sdtPr>
                  <w:alias w:val="Numeris"/>
                  <w:tag w:val="nr_1b616f8b443241078c45263d68a86ace"/>
                  <w:id w:val="1321305838"/>
                  <w:lock w:val="sdtLocked"/>
                </w:sdtPr>
                <w:sdtEndPr/>
                <w:sdtContent>
                  <w:r>
                    <w:t>3</w:t>
                  </w:r>
                </w:sdtContent>
              </w:sdt>
              <w:r>
                <w:t>.</w:t>
              </w:r>
              <w:r>
                <w:tab/>
                <w:t>Pakeičiu 27 punktą ir jį išdėstau taip:</w:t>
              </w:r>
            </w:p>
            <w:sdt>
              <w:sdtPr>
                <w:alias w:val="citata"/>
                <w:tag w:val="part_fe60fcac7b834e0ebb915c6f96bc09a0"/>
                <w:id w:val="-1202625819"/>
                <w:lock w:val="sdtLocked"/>
              </w:sdtPr>
              <w:sdtEndPr/>
              <w:sdtContent>
                <w:sdt>
                  <w:sdtPr>
                    <w:alias w:val="27 p."/>
                    <w:tag w:val="part_4e0ee5722453460ca35ab867e06832b1"/>
                    <w:id w:val="-493960104"/>
                    <w:lock w:val="sdtLocked"/>
                  </w:sdtPr>
                  <w:sdtEndPr/>
                  <w:sdtContent>
                    <w:p w14:paraId="5B70D1DC" w14:textId="434F1CAB" w:rsidR="003E1BA1" w:rsidRDefault="004B1140">
                      <w:pPr>
                        <w:overflowPunct w:val="0"/>
                        <w:spacing w:line="360" w:lineRule="auto"/>
                        <w:ind w:firstLine="709"/>
                        <w:jc w:val="both"/>
                        <w:textAlignment w:val="baseline"/>
                      </w:pPr>
                      <w:r>
                        <w:t>„</w:t>
                      </w:r>
                      <w:sdt>
                        <w:sdtPr>
                          <w:alias w:val="Numeris"/>
                          <w:tag w:val="nr_4e0ee5722453460ca35ab867e06832b1"/>
                          <w:id w:val="-971835056"/>
                          <w:lock w:val="sdtLocked"/>
                        </w:sdtPr>
                        <w:sdtEndPr/>
                        <w:sdtContent>
                          <w:r>
                            <w:t>27</w:t>
                          </w:r>
                        </w:sdtContent>
                      </w:sdt>
                      <w:r>
                        <w:t xml:space="preserve">. Pagalba pagalbos gavėjams išmokama vieną kartą per metus iki einamųjų metų pabaigos. Tuo atveju, jei lėšų poreikis visiems pagalbos gavėjams </w:t>
                      </w:r>
                      <w:r>
                        <w:t>pagalbai išmokėti viršija einamaisiais metais pagalbai skirtas lėšas, apskaičiuota pagalbos suma kiekvienam pagalbos gavėjui mažinama proporcingai trūkstamų lėšų kiekiui. Kiekvienam pagalbos gavėjui apskaičiuota pagalbos suma negali būti mažinama daugiau k</w:t>
                      </w:r>
                      <w:r>
                        <w:t>aip 50 proc. Priėmus sprendimą sumažinti apskaičiuotą pagalbos sumą atsižvelgiant į einamaisiais metais pagalbai skirtas lėšas, likusi pagalbos dalis, kuria buvo sumažinta kompensacijos suma, nėra išmokama.“</w:t>
                      </w:r>
                    </w:p>
                  </w:sdtContent>
                </w:sdt>
              </w:sdtContent>
            </w:sdt>
          </w:sdtContent>
        </w:sdt>
        <w:sdt>
          <w:sdtPr>
            <w:alias w:val="4 p."/>
            <w:tag w:val="part_d513eab6c4ce49b98596a8a156415e2c"/>
            <w:id w:val="-2084445473"/>
            <w:lock w:val="sdtLocked"/>
          </w:sdtPr>
          <w:sdtEndPr/>
          <w:sdtContent>
            <w:p w14:paraId="325EE8C3" w14:textId="17A13375" w:rsidR="003E1BA1" w:rsidRDefault="004B1140">
              <w:pPr>
                <w:overflowPunct w:val="0"/>
                <w:spacing w:line="360" w:lineRule="auto"/>
                <w:ind w:left="1080" w:hanging="360"/>
                <w:jc w:val="both"/>
                <w:textAlignment w:val="baseline"/>
              </w:pPr>
              <w:sdt>
                <w:sdtPr>
                  <w:alias w:val="Numeris"/>
                  <w:tag w:val="nr_d513eab6c4ce49b98596a8a156415e2c"/>
                  <w:id w:val="995847578"/>
                  <w:lock w:val="sdtLocked"/>
                </w:sdtPr>
                <w:sdtEndPr/>
                <w:sdtContent>
                  <w:r>
                    <w:t>4</w:t>
                  </w:r>
                </w:sdtContent>
              </w:sdt>
              <w:r>
                <w:t>.</w:t>
              </w:r>
              <w:r>
                <w:tab/>
                <w:t>Pakeičiu 28 punktą ir jį išdėstau tai</w:t>
              </w:r>
              <w:r>
                <w:t>p:</w:t>
              </w:r>
            </w:p>
            <w:sdt>
              <w:sdtPr>
                <w:alias w:val="citata"/>
                <w:tag w:val="part_677593dac84c4f49b6696d9a1f46258d"/>
                <w:id w:val="805815442"/>
                <w:lock w:val="sdtLocked"/>
              </w:sdtPr>
              <w:sdtEndPr/>
              <w:sdtContent>
                <w:sdt>
                  <w:sdtPr>
                    <w:alias w:val="28 p."/>
                    <w:tag w:val="part_e46a1b5448524d4f8487e77d681443c2"/>
                    <w:id w:val="-465047395"/>
                    <w:lock w:val="sdtLocked"/>
                  </w:sdtPr>
                  <w:sdtEndPr/>
                  <w:sdtContent>
                    <w:p w14:paraId="4AAE5B8D" w14:textId="63427059" w:rsidR="003E1BA1" w:rsidRDefault="004B1140">
                      <w:pPr>
                        <w:overflowPunct w:val="0"/>
                        <w:spacing w:line="360" w:lineRule="auto"/>
                        <w:ind w:firstLine="709"/>
                        <w:jc w:val="both"/>
                        <w:textAlignment w:val="baseline"/>
                      </w:pPr>
                      <w:r>
                        <w:t>„</w:t>
                      </w:r>
                      <w:sdt>
                        <w:sdtPr>
                          <w:alias w:val="Numeris"/>
                          <w:tag w:val="nr_e46a1b5448524d4f8487e77d681443c2"/>
                          <w:id w:val="-59169795"/>
                          <w:lock w:val="sdtLocked"/>
                        </w:sdtPr>
                        <w:sdtEndPr/>
                        <w:sdtContent>
                          <w:r>
                            <w:t>28</w:t>
                          </w:r>
                        </w:sdtContent>
                      </w:sdt>
                      <w:r>
                        <w:t>. Tuo atveju, jei einamaisiais metais pagalbai skirtų lėšų sumos neužtenka kiekvienam pagalbos gavėjui išmokėti mažiausią mokėtiną pagalbos sumą (50 proc. apskaičiuotos pagalbos sumos), einamaisiais metais kiekvienam pagalbos gavėjui išmokama mažia</w:t>
                      </w:r>
                      <w:r>
                        <w:t>usia mokėtina pagalbos suma, sumažinta proporcingai trūkstamų lėšų kiekiui, o likusi neišmokėta mažiausios mokėtinos pagalbos sumos dalis išmokama kitais metais iki metų pabaigos.“</w:t>
                      </w:r>
                    </w:p>
                  </w:sdtContent>
                </w:sdt>
              </w:sdtContent>
            </w:sdt>
          </w:sdtContent>
        </w:sdt>
        <w:sdt>
          <w:sdtPr>
            <w:alias w:val="5 p."/>
            <w:tag w:val="part_b569cb80b0264aaca3a19b723003d3b0"/>
            <w:id w:val="1909422697"/>
            <w:lock w:val="sdtLocked"/>
          </w:sdtPr>
          <w:sdtEndPr/>
          <w:sdtContent>
            <w:p w14:paraId="6A8D96AE" w14:textId="3269244E" w:rsidR="003E1BA1" w:rsidRDefault="004B1140">
              <w:pPr>
                <w:overflowPunct w:val="0"/>
                <w:spacing w:line="360" w:lineRule="auto"/>
                <w:ind w:left="1080" w:hanging="360"/>
                <w:jc w:val="both"/>
                <w:textAlignment w:val="baseline"/>
              </w:pPr>
              <w:sdt>
                <w:sdtPr>
                  <w:alias w:val="Numeris"/>
                  <w:tag w:val="nr_b569cb80b0264aaca3a19b723003d3b0"/>
                  <w:id w:val="-28650552"/>
                  <w:lock w:val="sdtLocked"/>
                </w:sdtPr>
                <w:sdtEndPr/>
                <w:sdtContent>
                  <w:r>
                    <w:t>5</w:t>
                  </w:r>
                </w:sdtContent>
              </w:sdt>
              <w:r>
                <w:t>.</w:t>
              </w:r>
              <w:r>
                <w:tab/>
                <w:t>Pakeičiu 29 punktą ir jį išdėstau taip:</w:t>
              </w:r>
            </w:p>
            <w:sdt>
              <w:sdtPr>
                <w:alias w:val="citata"/>
                <w:tag w:val="part_aca7f201233d4514b4a4e2bf7828468a"/>
                <w:id w:val="801888593"/>
                <w:lock w:val="sdtLocked"/>
              </w:sdtPr>
              <w:sdtEndPr/>
              <w:sdtContent>
                <w:sdt>
                  <w:sdtPr>
                    <w:alias w:val="29 p."/>
                    <w:tag w:val="part_24ee9b2c46e6488795503a3eb3dd7a0e"/>
                    <w:id w:val="1542706848"/>
                    <w:lock w:val="sdtLocked"/>
                  </w:sdtPr>
                  <w:sdtEndPr/>
                  <w:sdtContent>
                    <w:p w14:paraId="06DCDF0D" w14:textId="1230B034" w:rsidR="003E1BA1" w:rsidRDefault="004B1140">
                      <w:pPr>
                        <w:overflowPunct w:val="0"/>
                        <w:spacing w:line="360" w:lineRule="auto"/>
                        <w:ind w:firstLine="709"/>
                        <w:jc w:val="both"/>
                        <w:textAlignment w:val="baseline"/>
                      </w:pPr>
                      <w:r>
                        <w:t>„</w:t>
                      </w:r>
                      <w:sdt>
                        <w:sdtPr>
                          <w:alias w:val="Numeris"/>
                          <w:tag w:val="nr_24ee9b2c46e6488795503a3eb3dd7a0e"/>
                          <w:id w:val="11426793"/>
                          <w:lock w:val="sdtLocked"/>
                        </w:sdtPr>
                        <w:sdtEndPr/>
                        <w:sdtContent>
                          <w:r>
                            <w:t>29</w:t>
                          </w:r>
                        </w:sdtContent>
                      </w:sdt>
                      <w:r>
                        <w:t>. Agentūra, atsižve</w:t>
                      </w:r>
                      <w:r>
                        <w:t>lgdama į pagalbai išmokėti skirtą metinę lėšų sumą, apskaičiuoja kiekvienam pagalbos gavėjui mokėtinos pagalbos dydį ir ne vėliau kaip iki einamųjų metų pabaigos (tuo atveju, kai paraiška atrinkta administraciniam patikrinimui per 10 darbo dienų po dokumen</w:t>
                      </w:r>
                      <w:r>
                        <w:t>tų patikrinimui gavimo iš savivaldybės), užsako lėšas ir išmoka jas pagalbos gavėjams Bendrųjų administravimo taisyklių nustatyta tvarka.“</w:t>
                      </w:r>
                    </w:p>
                  </w:sdtContent>
                </w:sdt>
              </w:sdtContent>
            </w:sdt>
          </w:sdtContent>
        </w:sdt>
        <w:sdt>
          <w:sdtPr>
            <w:alias w:val="6 p."/>
            <w:tag w:val="part_31e79dc646fa42eea3aca9769783d5c0"/>
            <w:id w:val="1592821068"/>
            <w:lock w:val="sdtLocked"/>
          </w:sdtPr>
          <w:sdtEndPr/>
          <w:sdtContent>
            <w:p w14:paraId="373DDD98" w14:textId="3A55CD8B" w:rsidR="003E1BA1" w:rsidRDefault="004B1140">
              <w:pPr>
                <w:overflowPunct w:val="0"/>
                <w:spacing w:line="360" w:lineRule="auto"/>
                <w:ind w:firstLine="720"/>
                <w:jc w:val="both"/>
                <w:textAlignment w:val="baseline"/>
              </w:pPr>
              <w:sdt>
                <w:sdtPr>
                  <w:alias w:val="Numeris"/>
                  <w:tag w:val="nr_31e79dc646fa42eea3aca9769783d5c0"/>
                  <w:id w:val="1582022442"/>
                  <w:lock w:val="sdtLocked"/>
                </w:sdtPr>
                <w:sdtEndPr/>
                <w:sdtContent>
                  <w:r>
                    <w:t>6</w:t>
                  </w:r>
                </w:sdtContent>
              </w:sdt>
              <w:r>
                <w:t>. Papildau 29</w:t>
              </w:r>
              <w:r>
                <w:rPr>
                  <w:vertAlign w:val="superscript"/>
                </w:rPr>
                <w:t>1</w:t>
              </w:r>
              <w:r>
                <w:t xml:space="preserve"> punktu:</w:t>
              </w:r>
            </w:p>
            <w:sdt>
              <w:sdtPr>
                <w:alias w:val="citata"/>
                <w:tag w:val="part_b8d04f6b1fcf49e2a6a96f5a17934187"/>
                <w:id w:val="1248228258"/>
                <w:lock w:val="sdtLocked"/>
              </w:sdtPr>
              <w:sdtEndPr/>
              <w:sdtContent>
                <w:sdt>
                  <w:sdtPr>
                    <w:alias w:val="29-1 p."/>
                    <w:tag w:val="part_4ddab1486bec4a79a30632368f0590d3"/>
                    <w:id w:val="1149324644"/>
                    <w:lock w:val="sdtLocked"/>
                  </w:sdtPr>
                  <w:sdtEndPr/>
                  <w:sdtContent>
                    <w:p w14:paraId="716DA29D" w14:textId="799648E3" w:rsidR="003E1BA1" w:rsidRDefault="004B1140">
                      <w:pPr>
                        <w:overflowPunct w:val="0"/>
                        <w:spacing w:line="360" w:lineRule="auto"/>
                        <w:ind w:firstLine="720"/>
                        <w:jc w:val="both"/>
                        <w:textAlignment w:val="baseline"/>
                      </w:pPr>
                      <w:r>
                        <w:t>„</w:t>
                      </w:r>
                      <w:sdt>
                        <w:sdtPr>
                          <w:alias w:val="Numeris"/>
                          <w:tag w:val="nr_4ddab1486bec4a79a30632368f0590d3"/>
                          <w:id w:val="75260525"/>
                          <w:lock w:val="sdtLocked"/>
                        </w:sdtPr>
                        <w:sdtEndPr/>
                        <w:sdtContent>
                          <w:r>
                            <w:t>29</w:t>
                          </w:r>
                          <w:r>
                            <w:rPr>
                              <w:vertAlign w:val="superscript"/>
                            </w:rPr>
                            <w:t>1</w:t>
                          </w:r>
                        </w:sdtContent>
                      </w:sdt>
                      <w:r>
                        <w:t>. Jei pagalbos gavėjas mirė po Savivaldybės priimto sprendimo skirti pagalbą, į</w:t>
                      </w:r>
                      <w:r>
                        <w:t>pėdinis, gavęs paveldėjimo dokumentus (paveldėjimo teisės liudijimą, nuosavybės teisės liudijimą ar pan.), gali pateikti Savivaldybei laisvos formos prašymą dėl teisės į pagalbą perėmimo, kuriame patvirtina, jog laikysis pagalbos gavėjo paraiškoje pagal Ta</w:t>
                      </w:r>
                      <w:r>
                        <w:t>isykles prisiimtų įsipareigojimų ir nurodo banko pavadinimą, kodą ir sąskaitos numerį bei prideda paveldėjimo fakto patvirtinimo dokumentų kopijas.“</w:t>
                      </w:r>
                    </w:p>
                  </w:sdtContent>
                </w:sdt>
              </w:sdtContent>
            </w:sdt>
          </w:sdtContent>
        </w:sdt>
        <w:sdt>
          <w:sdtPr>
            <w:alias w:val="7 p."/>
            <w:tag w:val="part_25295c7e422842f091c7bdb9d16767a0"/>
            <w:id w:val="1496686151"/>
            <w:lock w:val="sdtLocked"/>
          </w:sdtPr>
          <w:sdtEndPr/>
          <w:sdtContent>
            <w:p w14:paraId="105EBA3D" w14:textId="0B8286B7" w:rsidR="003E1BA1" w:rsidRDefault="004B1140">
              <w:pPr>
                <w:overflowPunct w:val="0"/>
                <w:spacing w:line="360" w:lineRule="auto"/>
                <w:ind w:firstLine="720"/>
                <w:jc w:val="both"/>
                <w:textAlignment w:val="baseline"/>
              </w:pPr>
              <w:sdt>
                <w:sdtPr>
                  <w:alias w:val="Numeris"/>
                  <w:tag w:val="nr_25295c7e422842f091c7bdb9d16767a0"/>
                  <w:id w:val="479578864"/>
                  <w:lock w:val="sdtLocked"/>
                </w:sdtPr>
                <w:sdtEndPr/>
                <w:sdtContent>
                  <w:r>
                    <w:t>7</w:t>
                  </w:r>
                </w:sdtContent>
              </w:sdt>
              <w:r>
                <w:t>. Papildau 29</w:t>
              </w:r>
              <w:r>
                <w:rPr>
                  <w:vertAlign w:val="superscript"/>
                </w:rPr>
                <w:t>2</w:t>
              </w:r>
              <w:r>
                <w:t xml:space="preserve"> punktu:</w:t>
              </w:r>
            </w:p>
            <w:sdt>
              <w:sdtPr>
                <w:alias w:val="citata"/>
                <w:tag w:val="part_17f1af9946dd4340967b861261ac4fa8"/>
                <w:id w:val="768433770"/>
                <w:lock w:val="sdtLocked"/>
              </w:sdtPr>
              <w:sdtEndPr/>
              <w:sdtContent>
                <w:sdt>
                  <w:sdtPr>
                    <w:alias w:val="29-2 p."/>
                    <w:tag w:val="part_7dc97efba4b14510b599ce194439238b"/>
                    <w:id w:val="-1079047772"/>
                    <w:lock w:val="sdtLocked"/>
                  </w:sdtPr>
                  <w:sdtEndPr/>
                  <w:sdtContent>
                    <w:p w14:paraId="441608BA" w14:textId="2A452EEA" w:rsidR="003E1BA1" w:rsidRDefault="004B1140" w:rsidP="004B1140">
                      <w:pPr>
                        <w:overflowPunct w:val="0"/>
                        <w:spacing w:line="360" w:lineRule="auto"/>
                        <w:ind w:firstLine="720"/>
                        <w:jc w:val="both"/>
                        <w:textAlignment w:val="baseline"/>
                        <w:rPr>
                          <w:bCs/>
                          <w:szCs w:val="24"/>
                          <w:lang w:eastAsia="lt-LT"/>
                        </w:rPr>
                      </w:pPr>
                      <w:r>
                        <w:t>„</w:t>
                      </w:r>
                      <w:sdt>
                        <w:sdtPr>
                          <w:alias w:val="Numeris"/>
                          <w:tag w:val="nr_7dc97efba4b14510b599ce194439238b"/>
                          <w:id w:val="-918088890"/>
                          <w:lock w:val="sdtLocked"/>
                        </w:sdtPr>
                        <w:sdtEndPr/>
                        <w:sdtContent>
                          <w:r>
                            <w:t>29</w:t>
                          </w:r>
                          <w:r>
                            <w:rPr>
                              <w:vertAlign w:val="superscript"/>
                            </w:rPr>
                            <w:t>2</w:t>
                          </w:r>
                        </w:sdtContent>
                      </w:sdt>
                      <w:r>
                        <w:t>. Savivaldybei gavus 29</w:t>
                      </w:r>
                      <w:r>
                        <w:rPr>
                          <w:vertAlign w:val="superscript"/>
                        </w:rPr>
                        <w:t>1</w:t>
                      </w:r>
                      <w:r>
                        <w:t xml:space="preserve">  punkte nurodytus dokumentus dėl pagalbos pe</w:t>
                      </w:r>
                      <w:r>
                        <w:t xml:space="preserve">rėmimo, toliau pagalba administruojama Taisyklių IV–VIII skyriuose nustatyta tvarka, išskyrus Taisyklių 23 punkte nurodytos pažymos apie sumokėtas palūkanas pateikimo Savivaldybei terminą. Taisyklių 23 punkte nurodyta pažyma (-os) apie sumokėtas palūkanas </w:t>
                      </w:r>
                      <w:r>
                        <w:t>Savivaldybei gali būti teikiama (-os) ne vėliau kaip iki 2024 m. spalio 15 d.“</w:t>
                      </w:r>
                    </w:p>
                  </w:sdtContent>
                </w:sdt>
              </w:sdtContent>
            </w:sdt>
          </w:sdtContent>
        </w:sdt>
        <w:sdt>
          <w:sdtPr>
            <w:alias w:val="signatura"/>
            <w:tag w:val="part_eaff44e7357643f3ae41b3f81370961e"/>
            <w:id w:val="1971311414"/>
            <w:lock w:val="sdtLocked"/>
          </w:sdtPr>
          <w:sdtEndPr/>
          <w:sdtContent>
            <w:p w14:paraId="2E2FBC97" w14:textId="77777777" w:rsidR="004B1140" w:rsidRDefault="004B1140" w:rsidP="004B1140">
              <w:pPr>
                <w:tabs>
                  <w:tab w:val="left" w:pos="7088"/>
                </w:tabs>
                <w:overflowPunct w:val="0"/>
                <w:jc w:val="both"/>
                <w:textAlignment w:val="baseline"/>
              </w:pPr>
            </w:p>
            <w:p w14:paraId="140D7826" w14:textId="77777777" w:rsidR="004B1140" w:rsidRDefault="004B1140" w:rsidP="004B1140">
              <w:pPr>
                <w:tabs>
                  <w:tab w:val="left" w:pos="7088"/>
                </w:tabs>
                <w:overflowPunct w:val="0"/>
                <w:jc w:val="both"/>
                <w:textAlignment w:val="baseline"/>
              </w:pPr>
            </w:p>
            <w:p w14:paraId="03E465A8" w14:textId="77777777" w:rsidR="004B1140" w:rsidRDefault="004B1140" w:rsidP="004B1140">
              <w:pPr>
                <w:tabs>
                  <w:tab w:val="left" w:pos="7088"/>
                </w:tabs>
                <w:overflowPunct w:val="0"/>
                <w:jc w:val="both"/>
                <w:textAlignment w:val="baseline"/>
              </w:pPr>
            </w:p>
            <w:p w14:paraId="54BC3E8F" w14:textId="07B9F478" w:rsidR="003E1BA1" w:rsidRDefault="004B1140" w:rsidP="004B1140">
              <w:pPr>
                <w:tabs>
                  <w:tab w:val="left" w:pos="7088"/>
                </w:tabs>
                <w:overflowPunct w:val="0"/>
                <w:spacing w:line="360" w:lineRule="auto"/>
                <w:jc w:val="both"/>
                <w:textAlignment w:val="baseline"/>
              </w:pPr>
              <w:r>
                <w:t>Žemės ūkio minis</w:t>
              </w:r>
              <w:bookmarkStart w:id="0" w:name="_GoBack"/>
              <w:bookmarkEnd w:id="0"/>
              <w:r>
                <w:t xml:space="preserve">tras   </w:t>
              </w:r>
              <w:r>
                <w:tab/>
              </w:r>
              <w:r>
                <w:t xml:space="preserve"> Kęstutis Navickas</w:t>
              </w:r>
            </w:p>
            <w:p w14:paraId="1E519968" w14:textId="3B76EAB2" w:rsidR="003E1BA1" w:rsidRDefault="003E1BA1">
              <w:pPr>
                <w:overflowPunct w:val="0"/>
                <w:spacing w:line="360" w:lineRule="auto"/>
                <w:jc w:val="both"/>
                <w:textAlignment w:val="baseline"/>
              </w:pPr>
            </w:p>
            <w:p w14:paraId="5C16862E" w14:textId="6726728B" w:rsidR="003E1BA1" w:rsidRDefault="003E1BA1">
              <w:pPr>
                <w:overflowPunct w:val="0"/>
                <w:spacing w:line="360" w:lineRule="auto"/>
                <w:jc w:val="both"/>
                <w:textAlignment w:val="baseline"/>
              </w:pPr>
            </w:p>
            <w:p w14:paraId="33844DB9" w14:textId="77777777" w:rsidR="003E1BA1" w:rsidRDefault="004B1140">
              <w:pPr>
                <w:overflowPunct w:val="0"/>
                <w:jc w:val="both"/>
                <w:textAlignment w:val="baseline"/>
              </w:pPr>
              <w:r>
                <w:t>SUDERINTA</w:t>
              </w:r>
              <w:r>
                <w:tab/>
              </w:r>
              <w:r>
                <w:tab/>
              </w:r>
              <w:r>
                <w:tab/>
              </w:r>
              <w:r>
                <w:tab/>
              </w:r>
              <w:r>
                <w:tab/>
              </w:r>
              <w:r>
                <w:tab/>
                <w:t>SUDERINTA</w:t>
              </w:r>
            </w:p>
            <w:p w14:paraId="75A68AC5" w14:textId="77777777" w:rsidR="003E1BA1" w:rsidRDefault="004B1140">
              <w:pPr>
                <w:overflowPunct w:val="0"/>
                <w:jc w:val="both"/>
                <w:textAlignment w:val="baseline"/>
              </w:pPr>
              <w:r>
                <w:t xml:space="preserve">Lietuvos </w:t>
              </w:r>
              <w:r>
                <w:t>Respublikos konkurencijos tarybos</w:t>
              </w:r>
              <w:r>
                <w:tab/>
              </w:r>
              <w:r>
                <w:tab/>
                <w:t>Lietuvos savivaldybių asociacijos</w:t>
              </w:r>
            </w:p>
            <w:p w14:paraId="4905248C" w14:textId="5D95937B" w:rsidR="003E1BA1" w:rsidRDefault="004B1140">
              <w:pPr>
                <w:overflowPunct w:val="0"/>
                <w:jc w:val="both"/>
                <w:textAlignment w:val="baseline"/>
              </w:pPr>
              <w:r>
                <w:t>2022-03-04 raštu Nr. (2.30Mr-43) 6V-263</w:t>
              </w:r>
              <w:r>
                <w:tab/>
              </w:r>
              <w:r>
                <w:tab/>
                <w:t>2022-0</w:t>
              </w:r>
              <w:r>
                <w:rPr>
                  <w:lang w:val="en-US"/>
                </w:rPr>
                <w:t>3</w:t>
              </w:r>
              <w:r>
                <w:t>-03 raštu Nr. (18)-SD-136</w:t>
              </w:r>
            </w:p>
          </w:sdtContent>
        </w:sdt>
      </w:sdtContent>
    </w:sdt>
    <w:sectPr w:rsidR="003E1BA1">
      <w:headerReference w:type="even" r:id="rId12"/>
      <w:headerReference w:type="default" r:id="rId13"/>
      <w:footerReference w:type="even" r:id="rId14"/>
      <w:footerReference w:type="default" r:id="rId15"/>
      <w:headerReference w:type="first" r:id="rId16"/>
      <w:footerReference w:type="first" r:id="rId17"/>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C1A5C3" w14:textId="77777777" w:rsidR="003E1BA1" w:rsidRDefault="004B1140">
      <w:pPr>
        <w:overflowPunct w:val="0"/>
        <w:jc w:val="both"/>
        <w:textAlignment w:val="baseline"/>
        <w:rPr>
          <w:lang w:val="en-GB"/>
        </w:rPr>
      </w:pPr>
      <w:r>
        <w:rPr>
          <w:lang w:val="en-GB"/>
        </w:rPr>
        <w:separator/>
      </w:r>
    </w:p>
  </w:endnote>
  <w:endnote w:type="continuationSeparator" w:id="0">
    <w:p w14:paraId="5CFA0743" w14:textId="77777777" w:rsidR="003E1BA1" w:rsidRDefault="004B1140">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54C68C" w14:textId="77777777" w:rsidR="003E1BA1" w:rsidRDefault="003E1BA1">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90CDC7" w14:textId="77777777" w:rsidR="003E1BA1" w:rsidRDefault="003E1BA1">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B86C6" w14:textId="77777777" w:rsidR="003E1BA1" w:rsidRDefault="003E1BA1">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333839" w14:textId="77777777" w:rsidR="003E1BA1" w:rsidRDefault="004B1140">
      <w:pPr>
        <w:overflowPunct w:val="0"/>
        <w:jc w:val="both"/>
        <w:textAlignment w:val="baseline"/>
        <w:rPr>
          <w:lang w:val="en-GB"/>
        </w:rPr>
      </w:pPr>
      <w:r>
        <w:rPr>
          <w:lang w:val="en-GB"/>
        </w:rPr>
        <w:separator/>
      </w:r>
    </w:p>
  </w:footnote>
  <w:footnote w:type="continuationSeparator" w:id="0">
    <w:p w14:paraId="30F8E179" w14:textId="77777777" w:rsidR="003E1BA1" w:rsidRDefault="004B1140">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C27D68" w14:textId="77777777" w:rsidR="003E1BA1" w:rsidRDefault="003E1BA1">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C4EDEE" w14:textId="1A7BA225" w:rsidR="003E1BA1" w:rsidRDefault="004B1140">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4B1140">
      <w:rPr>
        <w:noProof/>
      </w:rPr>
      <w:t>3</w:t>
    </w:r>
    <w:r>
      <w:rPr>
        <w:lang w:val="en-GB"/>
      </w:rPr>
      <w:fldChar w:fldCharType="end"/>
    </w:r>
  </w:p>
  <w:p w14:paraId="6713F048" w14:textId="77777777" w:rsidR="003E1BA1" w:rsidRDefault="003E1BA1">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E8D74B" w14:textId="77777777" w:rsidR="003E1BA1" w:rsidRDefault="003E1BA1">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2C25"/>
    <w:rsid w:val="003E1BA1"/>
    <w:rsid w:val="004B1140"/>
    <w:rsid w:val="00D62C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821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870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FFCA568C5C5D546808D0EF3843DE7C6" ma:contentTypeVersion="8" ma:contentTypeDescription="Create a new document." ma:contentTypeScope="" ma:versionID="04b27f272e997a287b058fdf669084ee">
  <xsd:schema xmlns:xsd="http://www.w3.org/2001/XMLSchema" xmlns:xs="http://www.w3.org/2001/XMLSchema" xmlns:p="http://schemas.microsoft.com/office/2006/metadata/properties" xmlns:ns3="a629193d-70fc-4de0-8a90-6bd92ef6b334" xmlns:ns4="fb41d78e-8adc-4cea-b189-fbafc3f729e0" targetNamespace="http://schemas.microsoft.com/office/2006/metadata/properties" ma:root="true" ma:fieldsID="4e69be8ceadf36eab9c39746c24c0d2c" ns3:_="" ns4:_="">
    <xsd:import namespace="a629193d-70fc-4de0-8a90-6bd92ef6b334"/>
    <xsd:import namespace="fb41d78e-8adc-4cea-b189-fbafc3f729e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9193d-70fc-4de0-8a90-6bd92ef6b334"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b41d78e-8adc-4cea-b189-fbafc3f729e0"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088194adbc614b87ae7e7dd128a8e640" PartId="0906f40492424465990ac2af0e51d55b">
    <Part Type="pastraipa" DocPartId="bffea8abb6df4cca9fd5a79e9c6d1f6e" PartId="3756cc15af6b4b858da9c7e5869d0b59"/>
    <Part Type="punktas" Nr="1" Abbr="1 p." DocPartId="5c107fd7c82849308cbb62e784cdddb5" PartId="cb1775a1cab74b06b5333a4fb99719d5">
      <Part Type="citata" DocPartId="24c3ca4ba9de4fdcba861d699c8f7dd6" PartId="97370943b09449eba669b35efe009938">
        <Part Type="punktas" Nr="23" Abbr="23 p." DocPartId="a469d9980e894c118f7bf6ea71e0cfdb" PartId="29a5b3a02a404893b770b2d9bb978582"/>
      </Part>
    </Part>
    <Part Type="punktas" Nr="2" Abbr="2 p." DocPartId="4433a8a43ac3450584441fb861fb8d00" PartId="898a2029648c437c83147e7a27626e6f">
      <Part Type="citata" DocPartId="748dc85cb7354096b41c7d071b5777df" PartId="fdd102577afb4145bb8735c57ee36ea5">
        <Part Type="papunktis" Nr="24.4" Abbr="24.4 pp." DocPartId="ae3b81366bda4cf89d4088ff2a23c9c4" PartId="a10f60f3850e484e9a56b6a13361606d"/>
      </Part>
    </Part>
    <Part Type="punktas" Nr="3" Abbr="3 p." DocPartId="918fefc42a5b4d12af104d3cdb5c1a27" PartId="1b616f8b443241078c45263d68a86ace">
      <Part Type="citata" DocPartId="3876f0979c3b420a8e0ee8922af7cd1f" PartId="fe60fcac7b834e0ebb915c6f96bc09a0">
        <Part Type="punktas" Nr="27" Abbr="27 p." DocPartId="2993c3b00f4640c2a2d93f78188c8548" PartId="4e0ee5722453460ca35ab867e06832b1"/>
      </Part>
    </Part>
    <Part Type="punktas" Nr="4" Abbr="4 p." DocPartId="f7106b0a06704a2da54d0fffa631292f" PartId="d513eab6c4ce49b98596a8a156415e2c">
      <Part Type="citata" DocPartId="7cf5e99b26494f9d863ec9c944c67d9f" PartId="677593dac84c4f49b6696d9a1f46258d">
        <Part Type="punktas" Nr="28" Abbr="28 p." DocPartId="e4d4f11e36314adc90e071fd323364a5" PartId="e46a1b5448524d4f8487e77d681443c2"/>
      </Part>
    </Part>
    <Part Type="punktas" Nr="5" Abbr="5 p." DocPartId="847fb9233d5b4186bdc7e2435ab05e1e" PartId="b569cb80b0264aaca3a19b723003d3b0">
      <Part Type="citata" DocPartId="9a2fcd60e54e42b99b5c0e81de4f429d" PartId="aca7f201233d4514b4a4e2bf7828468a">
        <Part Type="punktas" Nr="29" Abbr="29 p." DocPartId="07952b9f2f484b6792b4f2ceea0799c6" PartId="24ee9b2c46e6488795503a3eb3dd7a0e"/>
      </Part>
    </Part>
    <Part Type="punktas" Nr="6" Abbr="6 p." DocPartId="8ba7252b5f8b455ab1c9d8a70ece73c8" PartId="31e79dc646fa42eea3aca9769783d5c0">
      <Part Type="citata" DocPartId="21bd2ad17da146efab3ff987f75c0e4b" PartId="b8d04f6b1fcf49e2a6a96f5a17934187">
        <Part Type="punktas" Nr="29-1" Abbr="29-1 p." DocPartId="87cb16920c744546a86462d8e69a4326" PartId="4ddab1486bec4a79a30632368f0590d3"/>
      </Part>
    </Part>
    <Part Type="punktas" Nr="7" Abbr="7 p." DocPartId="90d2729db36647eda705e3cab0ea10fb" PartId="25295c7e422842f091c7bdb9d16767a0">
      <Part Type="citata" DocPartId="8406792c25e243d9ad634ae6f6cfcf26" PartId="17f1af9946dd4340967b861261ac4fa8">
        <Part Type="punktas" Nr="29-2" Abbr="29-2 p." DocPartId="e3aa02d6965c49babb08bc86a228b280" PartId="7dc97efba4b14510b599ce194439238b"/>
      </Part>
    </Part>
    <Part Type="signatura" DocPartId="c8504175b86d4bc693204cfad196c64f" PartId="eaff44e7357643f3ae41b3f81370961e"/>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617252-F2A0-4F7D-8C9A-F7B205ACBEA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E60C178-6C2E-444C-A199-F3E72ED59E70}">
  <ds:schemaRefs>
    <ds:schemaRef ds:uri="http://schemas.microsoft.com/sharepoint/v3/contenttype/forms"/>
  </ds:schemaRefs>
</ds:datastoreItem>
</file>

<file path=customXml/itemProps3.xml><?xml version="1.0" encoding="utf-8"?>
<ds:datastoreItem xmlns:ds="http://schemas.openxmlformats.org/officeDocument/2006/customXml" ds:itemID="{17E3EBCB-8B3B-4A97-998E-FB469158E4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9193d-70fc-4de0-8a90-6bd92ef6b334"/>
    <ds:schemaRef ds:uri="fb41d78e-8adc-4cea-b189-fbafc3f72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6E30E62-D367-4A14-A952-0D8F8B5CD96A}">
  <ds:schemaRefs>
    <ds:schemaRef ds:uri="http://lrs.lt/TAIS/DocParts"/>
  </ds:schemaRefs>
</ds:datastoreItem>
</file>

<file path=customXml/itemProps5.xml><?xml version="1.0" encoding="utf-8"?>
<ds:datastoreItem xmlns:ds="http://schemas.openxmlformats.org/officeDocument/2006/customXml" ds:itemID="{68FDCC09-0D6E-47BD-978C-398C9677E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726</Words>
  <Characters>4866</Characters>
  <Application>Microsoft Office Word</Application>
  <DocSecurity>0</DocSecurity>
  <Lines>40</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5581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2022-03-18T09:13:00Z</dcterms:created>
  <dcterms:modified xsi:type="dcterms:W3CDTF">2022-03-18T09:24:00Z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0x0101007FFCA568C5C5D546808D0EF3843DE7C6</vt:lpwstr>
  </property>
</Properties>
</file>