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12c1a9f5f18492b885122efd1867be6"/>
        <w:id w:val="-1532958747"/>
        <w:lock w:val="sdtLocked"/>
      </w:sdtPr>
      <w:sdtEndPr/>
      <w:sdtContent>
        <w:p w:rsidR="00DC654F" w:rsidRDefault="00DC654F">
          <w:pPr>
            <w:rPr>
              <w:b/>
              <w:szCs w:val="24"/>
              <w:lang w:eastAsia="lt-LT"/>
            </w:rPr>
          </w:pPr>
        </w:p>
        <w:p w:rsidR="00DC654F" w:rsidRDefault="00DC654F">
          <w:pPr>
            <w:rPr>
              <w:b/>
              <w:szCs w:val="24"/>
              <w:lang w:eastAsia="lt-LT"/>
            </w:rPr>
          </w:pPr>
        </w:p>
        <w:p w:rsidR="00DC654F" w:rsidRDefault="000074F5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450412E" wp14:editId="35E1555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C654F" w:rsidRDefault="00DC654F">
          <w:pPr>
            <w:rPr>
              <w:sz w:val="10"/>
              <w:szCs w:val="10"/>
            </w:rPr>
          </w:pPr>
        </w:p>
        <w:p w:rsidR="00DC654F" w:rsidRDefault="000074F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DC654F" w:rsidRDefault="00DC654F">
          <w:pPr>
            <w:jc w:val="center"/>
            <w:rPr>
              <w:caps/>
              <w:lang w:eastAsia="lt-LT"/>
            </w:rPr>
          </w:pPr>
        </w:p>
        <w:p w:rsidR="00DC654F" w:rsidRDefault="000074F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DC654F" w:rsidRDefault="000074F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DC654F" w:rsidRDefault="00DC654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DC654F" w:rsidRDefault="000074F5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vasario 24 d. </w:t>
          </w:r>
          <w:r>
            <w:rPr>
              <w:lang w:eastAsia="lt-LT"/>
            </w:rPr>
            <w:t>Nr. 113</w:t>
          </w:r>
        </w:p>
        <w:p w:rsidR="00DC654F" w:rsidRDefault="000074F5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C654F" w:rsidRDefault="00DC654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c397bc8bb0524d979937cff4631488d1"/>
            <w:id w:val="-237249062"/>
            <w:lock w:val="sdtLocked"/>
          </w:sdtPr>
          <w:sdtEndPr/>
          <w:sdtContent>
            <w:p w:rsidR="00DC654F" w:rsidRDefault="000074F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7d825c2dd6074b158beceb713d029306"/>
            <w:id w:val="1645937140"/>
            <w:lock w:val="sdtLocked"/>
          </w:sdtPr>
          <w:sdtEndPr/>
          <w:sdtContent>
            <w:p w:rsidR="00DC654F" w:rsidRDefault="000074F5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paskelbimo“:</w:t>
              </w:r>
            </w:p>
          </w:sdtContent>
        </w:sdt>
        <w:sdt>
          <w:sdtPr>
            <w:alias w:val="1 p."/>
            <w:tag w:val="part_5bce54b60b2e4ef2a0002f554b35eb32"/>
            <w:id w:val="1739433484"/>
            <w:lock w:val="sdtLocked"/>
          </w:sdtPr>
          <w:sdtEndPr/>
          <w:sdtContent>
            <w:p w:rsidR="00DC654F" w:rsidRDefault="000074F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bce54b60b2e4ef2a0002f554b35eb32"/>
                  <w:id w:val="74106117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2.1.5.2.5 </w:t>
              </w:r>
              <w:r>
                <w:rPr>
                  <w:szCs w:val="24"/>
                  <w:lang w:eastAsia="lt-LT"/>
                </w:rPr>
                <w:t>papunktį ir jį išdėstyti taip:</w:t>
              </w:r>
            </w:p>
            <w:sdt>
              <w:sdtPr>
                <w:alias w:val="citata"/>
                <w:tag w:val="part_4bd846a22a3a4fe38a5d28e5aea43b99"/>
                <w:id w:val="-2061394708"/>
                <w:lock w:val="sdtLocked"/>
              </w:sdtPr>
              <w:sdtEndPr/>
              <w:sdtContent>
                <w:sdt>
                  <w:sdtPr>
                    <w:alias w:val="2.1.5.2.5 pp."/>
                    <w:tag w:val="part_e26a3748aaa246428eed6e5592c266c9"/>
                    <w:id w:val="1809738878"/>
                    <w:lock w:val="sdtLocked"/>
                  </w:sdtPr>
                  <w:sdtEndPr/>
                  <w:sdtContent>
                    <w:p w:rsidR="00DC654F" w:rsidRDefault="000074F5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26a3748aaa246428eed6e5592c266c9"/>
                          <w:id w:val="-6680265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2.1.5.2.5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atvirose erdvėse, kai šalia 2 metrų atstumu nėra kitų asmenų, išskyrus šeimos narius (sutuoktinį arba asmenį, su kuriuo sudaryta registruotos partnerystės sutartis, vaikus (įvaikius), įskaitant asmens ir jo sutu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oktinio arba asmens, su kuriuo sudaryta registruotos partnerystės sutartis, nepilnamečius vaikus, tėvus (įtėvius), globėjus);“.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dab835b1de9449fb9c1b8f1a4059767"/>
            <w:id w:val="-2134320000"/>
            <w:lock w:val="sdtLocked"/>
          </w:sdtPr>
          <w:sdtEndPr/>
          <w:sdtContent>
            <w:p w:rsidR="00DC654F" w:rsidRDefault="000074F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dab835b1de9449fb9c1b8f1a4059767"/>
                  <w:id w:val="181027705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2.1.7 </w:t>
              </w:r>
              <w:r>
                <w:rPr>
                  <w:szCs w:val="24"/>
                  <w:lang w:eastAsia="lt-LT"/>
                </w:rPr>
                <w:t>papunktį ir jį išdėstyti taip:</w:t>
              </w:r>
            </w:p>
            <w:sdt>
              <w:sdtPr>
                <w:alias w:val="citata"/>
                <w:tag w:val="part_5ac20a4651ff437d90b83a4e6d40ca46"/>
                <w:id w:val="467874318"/>
                <w:lock w:val="sdtLocked"/>
              </w:sdtPr>
              <w:sdtEndPr/>
              <w:sdtContent>
                <w:sdt>
                  <w:sdtPr>
                    <w:alias w:val="2.1.7 pp."/>
                    <w:tag w:val="part_0fb7c140cf3044069944178041f8c502"/>
                    <w:id w:val="-2119357868"/>
                    <w:lock w:val="sdtLocked"/>
                  </w:sdtPr>
                  <w:sdtEndPr/>
                  <w:sdtContent>
                    <w:p w:rsidR="00DC654F" w:rsidRDefault="000074F5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fb7c140cf3044069944178041f8c502"/>
                          <w:id w:val="7991144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Nuo 2020 m. gruodžio 16 d. 00:00 val. iki 2021 m. kovo 15 d. </w:t>
                      </w:r>
                      <w:r>
                        <w:rPr>
                          <w:szCs w:val="24"/>
                          <w:lang w:eastAsia="lt-LT"/>
                        </w:rPr>
                        <w:t>24:00 val. Lietuvos Respublikos teritorijoje ribojamas asmenų judėjimas tarp savivaldybių, išskyrus atvejus, kai vykstama: į savo gyvenamosios vietos savivaldybę; į kitą nei savo gyvenamosios vietos savivaldybę dėl artimųjų giminaičių mirties; į darbą (dar</w:t>
                      </w:r>
                      <w:r>
                        <w:rPr>
                          <w:szCs w:val="24"/>
                          <w:lang w:eastAsia="lt-LT"/>
                        </w:rPr>
                        <w:t>bo reikalais), kai darbo vieta yra kitoje savivaldybėje; į aptarnaujančius tarptautinius keleivių maršrutus oro, jūrų uostus, autobusų stotis ar iš jų; dėl sveikatos priežiūros paslaugų; šio nutarimo 2.1.8.1.1 ir 2.1.8.1.2 papunkčiuose numatytais atvejais;</w:t>
                      </w:r>
                      <w:r>
                        <w:rPr>
                          <w:szCs w:val="24"/>
                          <w:lang w:eastAsia="lt-LT"/>
                        </w:rPr>
                        <w:t> kai asmenys, gyvenantys besiribojančiose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Alytaus miesto ir rajono, Kauno miesto ir rajono, Klaipėdos miesto ir rajono, Panevėžio miesto ir rajono, Šiaulių miesto ir rajono, Vilniaus miesto ir rajono savivaldybėse, juda tarp nurodytų besiribojančių savival</w:t>
                      </w:r>
                      <w:r>
                        <w:rPr>
                          <w:szCs w:val="24"/>
                          <w:lang w:eastAsia="lt-LT"/>
                        </w:rPr>
                        <w:t>dybių;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dėl kitų objektyviai pagrįstų neatidėliotinų priežasčių, kai vykimas į kitą nei savo gyvenamosios vietos savivaldybę yra neišvengiamai būtinas. Šis ribojimas netaikomas asmenims – vienos šeimos ar vieno namų ūkio nariams, vykstantiems į kitą nei sav</w:t>
                      </w:r>
                      <w:r>
                        <w:rPr>
                          <w:szCs w:val="24"/>
                          <w:lang w:eastAsia="lt-LT"/>
                        </w:rPr>
                        <w:t>o gyvenamosios vietos savivaldybę, kurioje jie turi nekilnojamojo turto, priklausančio vienam iš šeimos ar namų ūkio narių nuosavybės teise.“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4cb4264e77934d90b12eaaefe67d348e"/>
            <w:id w:val="-1273323570"/>
            <w:lock w:val="sdtLocked"/>
          </w:sdtPr>
          <w:sdtEndPr/>
          <w:sdtContent>
            <w:p w:rsidR="00DC654F" w:rsidRDefault="000074F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b4264e77934d90b12eaaefe67d348e"/>
                  <w:id w:val="-208498098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Pakeisti 2.2.9.2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papunktį ir jį išdėstyti taip:</w:t>
              </w:r>
            </w:p>
            <w:sdt>
              <w:sdtPr>
                <w:alias w:val="citata"/>
                <w:tag w:val="part_9f0f4f79a242491892b6cfee234f0ce1"/>
                <w:id w:val="1758635820"/>
                <w:lock w:val="sdtLocked"/>
              </w:sdtPr>
              <w:sdtEndPr/>
              <w:sdtContent>
                <w:sdt>
                  <w:sdtPr>
                    <w:alias w:val="2.2.9.2-1 pp."/>
                    <w:tag w:val="part_80d4ac81fe724f8daa15f1a5b35d2723"/>
                    <w:id w:val="311147698"/>
                    <w:lock w:val="sdtLocked"/>
                  </w:sdtPr>
                  <w:sdtEndPr/>
                  <w:sdtContent>
                    <w:p w:rsidR="00DC654F" w:rsidRDefault="000074F5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0d4ac81fe724f8daa15f1a5b35d2723"/>
                          <w:id w:val="20616684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2.2.9.2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Vilniaus miesto savivaldybės administraci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jos pasirinktoje ugdymo įstaigoje nuo 2021 m. vasario 22 d. iki 2021 m. kovo 7 d. ugdymas pagal pradinio ugdymo programą vykdomas mišriu būdu, periodiškai joje atliekant pagal pradinio ugdymo programą ugdomų mokinių namų ūkių ir įstaigoje kontaktiniu būdu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dirbančių darbuotojų bandomąjį profilaktinį </w:t>
                      </w:r>
                      <w:r>
                        <w:rPr>
                          <w:szCs w:val="24"/>
                          <w:lang w:eastAsia="lt-LT"/>
                        </w:rPr>
                        <w:lastRenderedPageBreak/>
                        <w:t>tyrimą COVID-19 ligai (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infekcijai) diagnozuoti ir užtikrinant valstybės lygio ekstremaliosios situacijos operacijų vadovo nustatytas asmenų srautų valdymo, saugaus atstumo laikymosi ir kitas būtinas </w:t>
                      </w:r>
                      <w:r>
                        <w:rPr>
                          <w:szCs w:val="24"/>
                          <w:lang w:eastAsia="lt-LT"/>
                        </w:rPr>
                        <w:t>visuomenės sveikatos saugos, higienos, asmenų aprūpinimo būtinosiomis asmeninėmis apsaugos priemonėmis sąlygas;“.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1709091e4b3f49beb090244cc8a56216"/>
            <w:id w:val="-289668792"/>
            <w:lock w:val="sdtLocked"/>
          </w:sdtPr>
          <w:sdtEndPr/>
          <w:sdtContent>
            <w:p w:rsidR="00DC654F" w:rsidRDefault="000074F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709091e4b3f49beb090244cc8a56216"/>
                  <w:id w:val="91835360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 5 punktą ir jį išdėstyti taip:</w:t>
              </w:r>
            </w:p>
            <w:sdt>
              <w:sdtPr>
                <w:alias w:val="citata"/>
                <w:tag w:val="part_ac46ff5f7f554170ae00f5e5e3423e2d"/>
                <w:id w:val="1182170035"/>
                <w:lock w:val="sdtLocked"/>
              </w:sdtPr>
              <w:sdtEndPr/>
              <w:sdtContent>
                <w:sdt>
                  <w:sdtPr>
                    <w:alias w:val="5 p."/>
                    <w:tag w:val="part_ef58ec11715940ff9468ff2790c02639"/>
                    <w:id w:val="-924877191"/>
                    <w:lock w:val="sdtLocked"/>
                  </w:sdtPr>
                  <w:sdtEndPr/>
                  <w:sdtContent>
                    <w:p w:rsidR="00DC654F" w:rsidRDefault="000074F5" w:rsidP="000074F5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f58ec11715940ff9468ff2790c02639"/>
                          <w:id w:val="7405978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Karantino režimo trukmė – nuo 2020 m. lapkričio 7 d. 00:00 val. iki 2021 m. kovo 31 d</w:t>
                      </w:r>
                      <w:r>
                        <w:rPr>
                          <w:szCs w:val="24"/>
                          <w:lang w:eastAsia="lt-LT"/>
                        </w:rPr>
                        <w:t>. 24:00 val.“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682af2c570345f382f612799f3cab34"/>
            <w:id w:val="1691884805"/>
            <w:lock w:val="sdtLocked"/>
          </w:sdtPr>
          <w:sdtEndPr/>
          <w:sdtContent>
            <w:p w:rsidR="000074F5" w:rsidRDefault="000074F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074F5" w:rsidRDefault="000074F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DC654F" w:rsidRDefault="000074F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DC654F" w:rsidRDefault="00DC654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C654F" w:rsidRDefault="00DC654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C654F" w:rsidRDefault="00DC654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C654F" w:rsidRDefault="000074F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  <w:t>Arūnas Dulkys</w:t>
              </w:r>
            </w:p>
          </w:sdtContent>
        </w:sdt>
      </w:sdtContent>
    </w:sdt>
    <w:sectPr w:rsidR="00DC654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654F" w:rsidRDefault="000074F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C654F" w:rsidRDefault="000074F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54F" w:rsidRDefault="00DC654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54F" w:rsidRDefault="00DC654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54F" w:rsidRDefault="00DC654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654F" w:rsidRDefault="000074F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C654F" w:rsidRDefault="000074F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54F" w:rsidRDefault="000074F5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DC654F" w:rsidRDefault="00DC654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54F" w:rsidRDefault="000074F5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DC654F" w:rsidRDefault="00DC654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54F" w:rsidRDefault="00DC654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074F5"/>
    <w:rsid w:val="004C66E7"/>
    <w:rsid w:val="00DC6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d3fcc55502d4b3dbdae446c39503e64" PartId="e12c1a9f5f18492b885122efd1867be6">
    <Part Type="preambule" DocPartId="4a40060347334ef399ab6e4c022b181e" PartId="c397bc8bb0524d979937cff4631488d1"/>
    <Part Type="pastraipa" DocPartId="53631add62cf4690b75aa1924179470b" PartId="7d825c2dd6074b158beceb713d029306"/>
    <Part Type="punktas" Nr="1" Abbr="1 p." DocPartId="c961b040960f4bd1999bca8216d6ea97" PartId="5bce54b60b2e4ef2a0002f554b35eb32">
      <Part Type="citata" DocPartId="f62ff2bafe0042dfa7a10ba7221ecf25" PartId="4bd846a22a3a4fe38a5d28e5aea43b99">
        <Part Type="papunktis" Nr="2.1.5.2.5" Abbr="2.1.5.2.5 pp." DocPartId="4a37af8c627844f9a5c7534317288f59" PartId="e26a3748aaa246428eed6e5592c266c9"/>
      </Part>
    </Part>
    <Part Type="punktas" Nr="2" Abbr="2 p." DocPartId="b2d2cc4d8b2e4c84bb13be15c4acdff4" PartId="bdab835b1de9449fb9c1b8f1a4059767">
      <Part Type="citata" DocPartId="0e38b16d308844458514a8816f3de50f" PartId="5ac20a4651ff437d90b83a4e6d40ca46">
        <Part Type="papunktis" Nr="2.1.7" Abbr="2.1.7 pp." DocPartId="baa7538ce9f34f578f5966b421507ce1" PartId="0fb7c140cf3044069944178041f8c502"/>
      </Part>
    </Part>
    <Part Type="punktas" Nr="3" Abbr="3 p." DocPartId="5157c9da05274d52b6e5cfed832cccab" PartId="4cb4264e77934d90b12eaaefe67d348e">
      <Part Type="citata" DocPartId="63cae825f7634d99ba876ed707f13ebe" PartId="9f0f4f79a242491892b6cfee234f0ce1">
        <Part Type="papunktis" Nr="2.2.9.2-1" Abbr="2.2.9.2-1 pp." DocPartId="c51759ebca4d4b6db6cb5b13d805a649" PartId="80d4ac81fe724f8daa15f1a5b35d2723"/>
      </Part>
    </Part>
    <Part Type="punktas" Nr="4" Abbr="4 p." DocPartId="7fa0869c3365474e824d09d309a25e45" PartId="1709091e4b3f49beb090244cc8a56216">
      <Part Type="citata" DocPartId="abecc28f241449c69cbd4a36c45a72b6" PartId="ac46ff5f7f554170ae00f5e5e3423e2d">
        <Part Type="punktas" Nr="5" Abbr="5 p." DocPartId="5e9ef263c2fd4a6695f54e5412fbaa4a" PartId="ef58ec11715940ff9468ff2790c02639"/>
      </Part>
    </Part>
    <Part Type="signatura" DocPartId="458e729139164eeeabe564db8afbc404" PartId="c682af2c570345f382f612799f3cab34"/>
  </Part>
</Parts>
</file>

<file path=customXml/itemProps1.xml><?xml version="1.0" encoding="utf-8"?>
<ds:datastoreItem xmlns:ds="http://schemas.openxmlformats.org/officeDocument/2006/customXml" ds:itemID="{3386E762-6AD1-4910-8E16-C4F4D6F6EC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2715</Characters>
  <Application>Microsoft Office Word</Application>
  <DocSecurity>0</DocSecurity>
  <Lines>22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3114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2019-09-30T12:12:00Z</cp:lastPrinted>
  <dcterms:created xsi:type="dcterms:W3CDTF">2021-02-24T14:28:00Z</dcterms:created>
  <dcterms:modified xsi:type="dcterms:W3CDTF">2021-02-24T15:01:00Z</dcterms:modified>
</cp:coreProperties>
</file>