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30c3be805e8248a997d235aaedde3fc2"/>
        <w:id w:val="-689141489"/>
        <w:lock w:val="sdtLocked"/>
      </w:sdtPr>
      <w:sdtEndPr/>
      <w:sdtContent>
        <w:p w:rsidR="00B76984" w:rsidRDefault="00B76984">
          <w:pPr>
            <w:tabs>
              <w:tab w:val="center" w:pos="4819"/>
              <w:tab w:val="right" w:pos="9638"/>
            </w:tabs>
            <w:jc w:val="center"/>
          </w:pPr>
        </w:p>
        <w:p w:rsidR="00B76984" w:rsidRDefault="00572154">
          <w:pPr>
            <w:ind w:firstLine="53"/>
            <w:jc w:val="center"/>
            <w:rPr>
              <w:b/>
              <w:color w:val="000000"/>
              <w:sz w:val="20"/>
              <w:lang w:eastAsia="lt-LT"/>
            </w:rPr>
          </w:pPr>
          <w:r>
            <w:rPr>
              <w:rFonts w:ascii="TimesLT" w:hAnsi="TimesLT"/>
              <w:noProof/>
              <w:color w:val="000000"/>
              <w:sz w:val="20"/>
              <w:lang w:eastAsia="lt-LT"/>
            </w:rPr>
            <w:drawing>
              <wp:inline distT="0" distB="0" distL="0" distR="0" wp14:anchorId="240F6D0C" wp14:editId="5F7EC275">
                <wp:extent cx="542925" cy="609600"/>
                <wp:effectExtent l="0" t="0" r="9525" b="0"/>
                <wp:docPr id="2" name="Picture 2" descr="kontur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onturas"/>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42925" cy="609600"/>
                        </a:xfrm>
                        <a:prstGeom prst="rect">
                          <a:avLst/>
                        </a:prstGeom>
                        <a:noFill/>
                        <a:ln>
                          <a:noFill/>
                        </a:ln>
                      </pic:spPr>
                    </pic:pic>
                  </a:graphicData>
                </a:graphic>
              </wp:inline>
            </w:drawing>
          </w:r>
        </w:p>
        <w:p w:rsidR="00B76984" w:rsidRDefault="00B76984">
          <w:pPr>
            <w:jc w:val="center"/>
            <w:rPr>
              <w:b/>
              <w:color w:val="000000"/>
              <w:sz w:val="20"/>
            </w:rPr>
          </w:pPr>
        </w:p>
        <w:p w:rsidR="00B76984" w:rsidRDefault="00572154">
          <w:pPr>
            <w:jc w:val="center"/>
            <w:rPr>
              <w:b/>
              <w:color w:val="000000"/>
            </w:rPr>
          </w:pPr>
          <w:r>
            <w:rPr>
              <w:b/>
              <w:color w:val="000000"/>
            </w:rPr>
            <w:t>ŠAKIŲ RAJONO SAVIVALDYBĖS TARYBA</w:t>
          </w:r>
        </w:p>
        <w:p w:rsidR="00B76984" w:rsidRDefault="00B76984">
          <w:pPr>
            <w:jc w:val="center"/>
            <w:rPr>
              <w:b/>
              <w:color w:val="000000"/>
            </w:rPr>
          </w:pPr>
        </w:p>
        <w:p w:rsidR="00B76984" w:rsidRDefault="00572154">
          <w:pPr>
            <w:keepNext/>
            <w:jc w:val="center"/>
            <w:outlineLvl w:val="2"/>
            <w:rPr>
              <w:b/>
              <w:bCs/>
              <w:color w:val="000000"/>
            </w:rPr>
          </w:pPr>
          <w:r>
            <w:rPr>
              <w:b/>
              <w:bCs/>
              <w:color w:val="000000"/>
            </w:rPr>
            <w:t>SPRENDIMAS</w:t>
          </w:r>
        </w:p>
        <w:p w:rsidR="00B76984" w:rsidRDefault="00572154">
          <w:pPr>
            <w:tabs>
              <w:tab w:val="left" w:pos="6804"/>
            </w:tabs>
            <w:jc w:val="center"/>
            <w:rPr>
              <w:color w:val="000000"/>
              <w:szCs w:val="24"/>
            </w:rPr>
          </w:pPr>
          <w:r>
            <w:rPr>
              <w:b/>
              <w:bCs/>
              <w:color w:val="000000"/>
              <w:szCs w:val="24"/>
            </w:rPr>
            <w:t>DĖL ŠAKIŲ RAJONO SAVIVALDYBĖS TARYBOS 2023 M. BALANDŽIO 21 D. SPRENDIMO NR. T-143 „DĖL STRATEGINIO PLANAVIMO ŠAKIŲ RAJONO SAVIVALDYBĖJE</w:t>
          </w:r>
          <w:r>
            <w:rPr>
              <w:b/>
              <w:bCs/>
              <w:color w:val="000000"/>
              <w:szCs w:val="24"/>
            </w:rPr>
            <w:t xml:space="preserve"> ORGANIZAVIMO TVARKOS APRAŠO PATVIRTINIMO“ PAKEITIMO</w:t>
          </w:r>
        </w:p>
        <w:p w:rsidR="00B76984" w:rsidRDefault="00B76984">
          <w:pPr>
            <w:tabs>
              <w:tab w:val="left" w:pos="6804"/>
            </w:tabs>
            <w:jc w:val="center"/>
            <w:rPr>
              <w:color w:val="000000"/>
              <w:szCs w:val="24"/>
            </w:rPr>
          </w:pPr>
        </w:p>
        <w:p w:rsidR="00B76984" w:rsidRDefault="00572154">
          <w:pPr>
            <w:tabs>
              <w:tab w:val="left" w:pos="6804"/>
            </w:tabs>
            <w:jc w:val="center"/>
            <w:rPr>
              <w:color w:val="000000"/>
            </w:rPr>
          </w:pPr>
          <w:r>
            <w:rPr>
              <w:color w:val="000000"/>
              <w:szCs w:val="24"/>
            </w:rPr>
            <w:t>2023 m. gruodžio 21 d.</w:t>
          </w:r>
          <w:r>
            <w:rPr>
              <w:color w:val="000000"/>
              <w:sz w:val="20"/>
            </w:rPr>
            <w:t xml:space="preserve"> </w:t>
          </w:r>
          <w:r>
            <w:rPr>
              <w:color w:val="000000"/>
            </w:rPr>
            <w:t>Nr. T-365</w:t>
          </w:r>
        </w:p>
        <w:p w:rsidR="00B76984" w:rsidRDefault="00572154">
          <w:pPr>
            <w:tabs>
              <w:tab w:val="left" w:pos="6804"/>
            </w:tabs>
            <w:jc w:val="center"/>
            <w:rPr>
              <w:color w:val="000000"/>
            </w:rPr>
          </w:pPr>
          <w:r>
            <w:rPr>
              <w:color w:val="000000"/>
            </w:rPr>
            <w:t>Šakiai</w:t>
          </w:r>
        </w:p>
        <w:p w:rsidR="00B76984" w:rsidRDefault="00B76984">
          <w:pPr>
            <w:tabs>
              <w:tab w:val="left" w:pos="1242"/>
              <w:tab w:val="left" w:pos="6804"/>
              <w:tab w:val="left" w:pos="7450"/>
            </w:tabs>
            <w:rPr>
              <w:color w:val="000000"/>
            </w:rPr>
          </w:pPr>
        </w:p>
        <w:sdt>
          <w:sdtPr>
            <w:alias w:val="preambule"/>
            <w:tag w:val="part_36d578b663dd4940bbb09e68f12cb964"/>
            <w:id w:val="2139216932"/>
            <w:lock w:val="sdtLocked"/>
          </w:sdtPr>
          <w:sdtEndPr/>
          <w:sdtContent>
            <w:p w:rsidR="00B76984" w:rsidRDefault="00572154">
              <w:pPr>
                <w:tabs>
                  <w:tab w:val="left" w:pos="720"/>
                </w:tabs>
                <w:spacing w:line="360" w:lineRule="auto"/>
                <w:ind w:firstLine="720"/>
                <w:jc w:val="both"/>
                <w:rPr>
                  <w:color w:val="000000"/>
                  <w:szCs w:val="24"/>
                </w:rPr>
              </w:pPr>
              <w:r>
                <w:rPr>
                  <w:rFonts w:eastAsia="Calibri"/>
                  <w:color w:val="000000"/>
                  <w:szCs w:val="24"/>
                </w:rPr>
                <w:t xml:space="preserve">Vadovaudamasi Lietuvos Respublikos strateginio valdymo įstatymu, Strateginio valdymo metodika, patvirtinta Lietuvos Respublikos Vyriausybės 2021 m. balandžio 28 </w:t>
              </w:r>
              <w:r>
                <w:rPr>
                  <w:rFonts w:eastAsia="Calibri"/>
                  <w:color w:val="000000"/>
                  <w:szCs w:val="24"/>
                </w:rPr>
                <w:t>d. nutarimu Nr. 292 „Dėl strateginio valdymo metodikos patvirtinimo“, Lietuvos Respublikos vietos savivaldos įstatymo 6 straipsnio 22 punktu, 15 straipsnio 2 dalies 33 punktu, 60 straipsnio 5 dalimi,</w:t>
              </w:r>
              <w:r>
                <w:rPr>
                  <w:color w:val="000000"/>
                  <w:szCs w:val="24"/>
                </w:rPr>
                <w:t xml:space="preserve"> Šakių rajono savivaldybės taryba </w:t>
              </w:r>
              <w:r>
                <w:rPr>
                  <w:color w:val="000000"/>
                  <w:spacing w:val="60"/>
                  <w:szCs w:val="24"/>
                </w:rPr>
                <w:t>nusprendžia:</w:t>
              </w:r>
            </w:p>
          </w:sdtContent>
        </w:sdt>
        <w:sdt>
          <w:sdtPr>
            <w:rPr>
              <w:color w:val="000000"/>
              <w:szCs w:val="24"/>
            </w:rPr>
            <w:alias w:val="pastraipa"/>
            <w:tag w:val="part_6a5fd889c4474542952cef4904198f2b"/>
            <w:id w:val="1302576944"/>
            <w:lock w:val="sdtLocked"/>
            <w:placeholder>
              <w:docPart w:val="DefaultPlaceholder_-1854013440"/>
            </w:placeholder>
          </w:sdtPr>
          <w:sdtContent>
            <w:p w:rsidR="00B76984" w:rsidRDefault="00572154">
              <w:pPr>
                <w:tabs>
                  <w:tab w:val="left" w:pos="720"/>
                </w:tabs>
                <w:spacing w:line="360" w:lineRule="auto"/>
                <w:ind w:firstLine="720"/>
                <w:jc w:val="both"/>
                <w:rPr>
                  <w:color w:val="000000"/>
                  <w:szCs w:val="24"/>
                </w:rPr>
              </w:pPr>
              <w:r>
                <w:rPr>
                  <w:color w:val="000000"/>
                  <w:szCs w:val="24"/>
                </w:rPr>
                <w:t>Pakeisti</w:t>
              </w:r>
              <w:r>
                <w:rPr>
                  <w:color w:val="000000"/>
                  <w:szCs w:val="24"/>
                </w:rPr>
                <w:t xml:space="preserve"> Strateginio planavimo Šakių rajono savivaldybėje organizavimo tvarkos aprašą, patvirtintą Šakių rajono savivaldybės tarybos 2023 m. balandžio 21 d. sprendimu Nr. T-143 „Dėl strateginio planavimo Šakių rajono savivaldybėje organizavimo tvarkos aprašo patvi</w:t>
              </w:r>
              <w:r>
                <w:rPr>
                  <w:color w:val="000000"/>
                  <w:szCs w:val="24"/>
                </w:rPr>
                <w:t>rtinimo“, ir jį išdėstyti nauja redakcija (pridedama).</w:t>
              </w:r>
            </w:p>
          </w:sdtContent>
        </w:sdt>
        <w:sdt>
          <w:sdtPr>
            <w:rPr>
              <w:rFonts w:eastAsia="Calibri"/>
              <w:color w:val="000000"/>
              <w:szCs w:val="24"/>
            </w:rPr>
            <w:alias w:val="pastraipa"/>
            <w:tag w:val="part_c0db4a6e551046c58d228ac89da3c7a7"/>
            <w:id w:val="-2126847288"/>
            <w:lock w:val="sdtLocked"/>
            <w:placeholder>
              <w:docPart w:val="DefaultPlaceholder_-1854013440"/>
            </w:placeholder>
          </w:sdtPr>
          <w:sdtEndPr>
            <w:rPr>
              <w:rFonts w:eastAsia="Times New Roman"/>
              <w:szCs w:val="20"/>
            </w:rPr>
          </w:sdtEndPr>
          <w:sdtContent>
            <w:p w:rsidR="00B76984" w:rsidRDefault="00572154" w:rsidP="003E43CC">
              <w:pPr>
                <w:spacing w:line="360" w:lineRule="auto"/>
                <w:ind w:firstLine="720"/>
                <w:jc w:val="both"/>
                <w:rPr>
                  <w:color w:val="000000"/>
                </w:rPr>
              </w:pPr>
              <w:r>
                <w:rPr>
                  <w:rFonts w:eastAsia="Calibri"/>
                  <w:color w:val="000000"/>
                  <w:szCs w:val="24"/>
                </w:rPr>
                <w:t xml:space="preserve">Šis sprendimas per vieną mėnesį nuo sprendimo paskelbimo dienos gali būti skundžiamas Lietuvos administracinių ginčų komisijos Kauno apygardos skyriui adresu: Laisvės al. 36, Kaunas, arba Regionų </w:t>
              </w:r>
              <w:r>
                <w:rPr>
                  <w:rFonts w:eastAsia="Calibri"/>
                  <w:color w:val="000000"/>
                  <w:szCs w:val="24"/>
                </w:rPr>
                <w:t>apygardos administracinio teismo Kauno rūmams adresu: A. Mickevičiaus g. 8A, Kaunas.</w:t>
              </w:r>
            </w:p>
          </w:sdtContent>
        </w:sdt>
        <w:sdt>
          <w:sdtPr>
            <w:alias w:val="signatura"/>
            <w:tag w:val="part_2e1efb0b93924a75a7b0f1b45c9a7060"/>
            <w:id w:val="729504188"/>
            <w:lock w:val="sdtLocked"/>
          </w:sdtPr>
          <w:sdtEndPr/>
          <w:sdtContent>
            <w:p w:rsidR="003E43CC" w:rsidRDefault="003E43CC">
              <w:pPr>
                <w:overflowPunct w:val="0"/>
              </w:pPr>
            </w:p>
            <w:p w:rsidR="003E43CC" w:rsidRDefault="003E43CC">
              <w:pPr>
                <w:overflowPunct w:val="0"/>
              </w:pPr>
            </w:p>
            <w:p w:rsidR="003E43CC" w:rsidRDefault="003E43CC">
              <w:pPr>
                <w:overflowPunct w:val="0"/>
              </w:pPr>
            </w:p>
            <w:p w:rsidR="00B76984" w:rsidRDefault="00572154">
              <w:pPr>
                <w:overflowPunct w:val="0"/>
                <w:rPr>
                  <w:color w:val="000000"/>
                  <w:szCs w:val="24"/>
                </w:rPr>
              </w:pPr>
              <w:r>
                <w:rPr>
                  <w:color w:val="000000"/>
                  <w:szCs w:val="24"/>
                </w:rPr>
                <w:t>Savivaldybės meras</w:t>
              </w:r>
              <w:r>
                <w:rPr>
                  <w:color w:val="000000"/>
                  <w:szCs w:val="24"/>
                </w:rPr>
                <w:tab/>
              </w:r>
              <w:r>
                <w:rPr>
                  <w:color w:val="000000"/>
                  <w:szCs w:val="24"/>
                </w:rPr>
                <w:tab/>
              </w:r>
              <w:r>
                <w:rPr>
                  <w:color w:val="000000"/>
                  <w:szCs w:val="24"/>
                </w:rPr>
                <w:tab/>
              </w:r>
              <w:r>
                <w:rPr>
                  <w:color w:val="000000"/>
                  <w:szCs w:val="24"/>
                </w:rPr>
                <w:tab/>
              </w:r>
              <w:r>
                <w:rPr>
                  <w:color w:val="000000"/>
                  <w:szCs w:val="24"/>
                </w:rPr>
                <w:tab/>
              </w:r>
              <w:r>
                <w:rPr>
                  <w:color w:val="000000"/>
                  <w:szCs w:val="24"/>
                </w:rPr>
                <w:tab/>
              </w:r>
              <w:r>
                <w:rPr>
                  <w:color w:val="000000"/>
                  <w:szCs w:val="24"/>
                </w:rPr>
                <w:tab/>
              </w:r>
              <w:r>
                <w:rPr>
                  <w:color w:val="000000"/>
                  <w:szCs w:val="24"/>
                </w:rPr>
                <w:tab/>
              </w:r>
              <w:r>
                <w:rPr>
                  <w:color w:val="000000"/>
                  <w:szCs w:val="24"/>
                </w:rPr>
                <w:tab/>
              </w:r>
              <w:r>
                <w:rPr>
                  <w:color w:val="000000"/>
                  <w:szCs w:val="24"/>
                </w:rPr>
                <w:tab/>
              </w:r>
              <w:r>
                <w:rPr>
                  <w:color w:val="000000"/>
                  <w:szCs w:val="24"/>
                </w:rPr>
                <w:tab/>
              </w:r>
              <w:r>
                <w:rPr>
                  <w:color w:val="000000"/>
                  <w:szCs w:val="24"/>
                </w:rPr>
                <w:tab/>
                <w:t>Raimondas Januševičius</w:t>
              </w:r>
            </w:p>
            <w:p w:rsidR="00B76984" w:rsidRDefault="00572154">
              <w:pPr>
                <w:tabs>
                  <w:tab w:val="center" w:pos="4819"/>
                  <w:tab w:val="right" w:pos="9638"/>
                </w:tabs>
              </w:pPr>
            </w:p>
          </w:sdtContent>
        </w:sdt>
      </w:sdtContent>
    </w:sdt>
    <w:sdt>
      <w:sdtPr>
        <w:alias w:val="patvirtinta"/>
        <w:tag w:val="part_c70ca31cc5a94384a8fe72e8bc65dc7e"/>
        <w:id w:val="571243066"/>
        <w:lock w:val="sdtLocked"/>
      </w:sdtPr>
      <w:sdtEndPr/>
      <w:sdtContent>
        <w:p w:rsidR="003E43CC" w:rsidRDefault="003E43CC">
          <w:pPr>
            <w:suppressAutoHyphens/>
            <w:ind w:firstLine="5103"/>
            <w:textAlignment w:val="baseline"/>
            <w:sectPr w:rsidR="003E43CC">
              <w:headerReference w:type="even" r:id="rId8"/>
              <w:headerReference w:type="default" r:id="rId9"/>
              <w:footerReference w:type="even" r:id="rId10"/>
              <w:footerReference w:type="default" r:id="rId11"/>
              <w:headerReference w:type="first" r:id="rId12"/>
              <w:footerReference w:type="first" r:id="rId13"/>
              <w:pgSz w:w="11906" w:h="16838"/>
              <w:pgMar w:top="1134" w:right="567" w:bottom="1134" w:left="1701" w:header="567" w:footer="567" w:gutter="0"/>
              <w:pgNumType w:start="1"/>
              <w:cols w:space="1296"/>
              <w:titlePg/>
              <w:docGrid w:linePitch="326"/>
            </w:sectPr>
          </w:pPr>
        </w:p>
        <w:p w:rsidR="00B76984" w:rsidRDefault="00572154">
          <w:pPr>
            <w:suppressAutoHyphens/>
            <w:ind w:firstLine="5103"/>
            <w:textAlignment w:val="baseline"/>
            <w:rPr>
              <w:b/>
              <w:bCs/>
              <w:color w:val="000000"/>
              <w:sz w:val="22"/>
              <w:szCs w:val="22"/>
              <w:lang w:eastAsia="lt-LT"/>
            </w:rPr>
          </w:pPr>
          <w:r>
            <w:rPr>
              <w:color w:val="000000"/>
              <w:szCs w:val="24"/>
              <w:lang w:eastAsia="lt-LT"/>
            </w:rPr>
            <w:t>PATVIRTINTA</w:t>
          </w:r>
        </w:p>
        <w:p w:rsidR="00B76984" w:rsidRDefault="00572154">
          <w:pPr>
            <w:suppressAutoHyphens/>
            <w:ind w:firstLine="5103"/>
            <w:textAlignment w:val="baseline"/>
            <w:rPr>
              <w:color w:val="000000"/>
              <w:szCs w:val="24"/>
              <w:lang w:eastAsia="lt-LT"/>
            </w:rPr>
          </w:pPr>
          <w:r>
            <w:rPr>
              <w:color w:val="000000"/>
              <w:szCs w:val="24"/>
              <w:lang w:eastAsia="lt-LT"/>
            </w:rPr>
            <w:t xml:space="preserve">Šakių rajono savivaldybės tarybos </w:t>
          </w:r>
        </w:p>
        <w:p w:rsidR="00B76984" w:rsidRDefault="00572154">
          <w:pPr>
            <w:suppressAutoHyphens/>
            <w:ind w:firstLine="5103"/>
            <w:textAlignment w:val="baseline"/>
            <w:rPr>
              <w:color w:val="000000"/>
              <w:szCs w:val="24"/>
              <w:lang w:eastAsia="lt-LT"/>
            </w:rPr>
          </w:pPr>
          <w:r>
            <w:rPr>
              <w:color w:val="000000"/>
              <w:szCs w:val="24"/>
              <w:lang w:eastAsia="lt-LT"/>
            </w:rPr>
            <w:t>2023 m. balandžio 21 d. sprendimu Nr. T-143</w:t>
          </w:r>
        </w:p>
        <w:p w:rsidR="00B76984" w:rsidRDefault="00572154">
          <w:pPr>
            <w:suppressAutoHyphens/>
            <w:ind w:firstLine="5103"/>
            <w:textAlignment w:val="baseline"/>
            <w:rPr>
              <w:color w:val="000000"/>
              <w:szCs w:val="24"/>
              <w:lang w:eastAsia="lt-LT"/>
            </w:rPr>
          </w:pPr>
          <w:r>
            <w:rPr>
              <w:color w:val="000000"/>
              <w:szCs w:val="24"/>
              <w:lang w:eastAsia="lt-LT"/>
            </w:rPr>
            <w:t>(Šakių rajono savivaldybės tarybos</w:t>
          </w:r>
        </w:p>
        <w:p w:rsidR="003E43CC" w:rsidRDefault="00572154">
          <w:pPr>
            <w:suppressAutoHyphens/>
            <w:ind w:firstLine="5103"/>
            <w:textAlignment w:val="baseline"/>
            <w:rPr>
              <w:color w:val="000000"/>
              <w:szCs w:val="24"/>
              <w:lang w:eastAsia="lt-LT"/>
            </w:rPr>
          </w:pPr>
          <w:r>
            <w:rPr>
              <w:color w:val="000000"/>
              <w:szCs w:val="24"/>
              <w:lang w:eastAsia="lt-LT"/>
            </w:rPr>
            <w:t xml:space="preserve">2023 m. gruodžio 21 d. sprendimo </w:t>
          </w:r>
          <w:r>
            <w:rPr>
              <w:color w:val="000000"/>
              <w:szCs w:val="24"/>
              <w:lang w:eastAsia="lt-LT"/>
            </w:rPr>
            <w:t xml:space="preserve">Nr. T-365 </w:t>
          </w:r>
        </w:p>
        <w:p w:rsidR="00B76984" w:rsidRDefault="00572154">
          <w:pPr>
            <w:suppressAutoHyphens/>
            <w:ind w:firstLine="5103"/>
            <w:textAlignment w:val="baseline"/>
            <w:rPr>
              <w:color w:val="000000"/>
              <w:szCs w:val="24"/>
              <w:lang w:eastAsia="lt-LT"/>
            </w:rPr>
          </w:pPr>
          <w:r>
            <w:rPr>
              <w:color w:val="000000"/>
              <w:szCs w:val="24"/>
              <w:lang w:eastAsia="lt-LT"/>
            </w:rPr>
            <w:t>redakcija)</w:t>
          </w:r>
        </w:p>
        <w:p w:rsidR="00B76984" w:rsidRDefault="00B76984">
          <w:pPr>
            <w:suppressAutoHyphens/>
            <w:ind w:left="4464" w:firstLine="214"/>
            <w:textAlignment w:val="baseline"/>
            <w:rPr>
              <w:color w:val="000000"/>
              <w:szCs w:val="24"/>
              <w:lang w:eastAsia="lt-LT"/>
            </w:rPr>
          </w:pPr>
        </w:p>
        <w:p w:rsidR="00B76984" w:rsidRDefault="00B76984">
          <w:pPr>
            <w:suppressAutoHyphens/>
            <w:jc w:val="center"/>
            <w:textAlignment w:val="baseline"/>
            <w:rPr>
              <w:b/>
              <w:bCs/>
              <w:color w:val="000000"/>
              <w:szCs w:val="24"/>
              <w:lang w:eastAsia="lt-LT"/>
            </w:rPr>
          </w:pPr>
        </w:p>
        <w:p w:rsidR="00B76984" w:rsidRDefault="00572154">
          <w:pPr>
            <w:suppressAutoHyphens/>
            <w:jc w:val="center"/>
            <w:textAlignment w:val="baseline"/>
            <w:rPr>
              <w:rFonts w:eastAsia="Calibri"/>
              <w:color w:val="000000"/>
              <w:szCs w:val="24"/>
            </w:rPr>
          </w:pPr>
          <w:sdt>
            <w:sdtPr>
              <w:alias w:val="Pavadinimas"/>
              <w:tag w:val="title_c70ca31cc5a94384a8fe72e8bc65dc7e"/>
              <w:id w:val="1760332687"/>
              <w:lock w:val="sdtLocked"/>
            </w:sdtPr>
            <w:sdtEndPr/>
            <w:sdtContent>
              <w:r>
                <w:rPr>
                  <w:b/>
                  <w:bCs/>
                  <w:color w:val="000000"/>
                  <w:szCs w:val="24"/>
                  <w:lang w:eastAsia="lt-LT"/>
                </w:rPr>
                <w:t>STRATEGINIO PLANAVIMO ŠAKIŲ RAJONO SAVIVALDYBĖJE ORGANIZAVIMO TVARKOS APRAŠAS</w:t>
              </w:r>
            </w:sdtContent>
          </w:sdt>
        </w:p>
        <w:p w:rsidR="00B76984" w:rsidRDefault="00B76984">
          <w:pPr>
            <w:suppressAutoHyphens/>
            <w:ind w:firstLine="62"/>
            <w:jc w:val="center"/>
            <w:textAlignment w:val="baseline"/>
            <w:rPr>
              <w:rFonts w:eastAsia="Calibri"/>
              <w:color w:val="000000"/>
              <w:szCs w:val="24"/>
            </w:rPr>
          </w:pPr>
        </w:p>
        <w:sdt>
          <w:sdtPr>
            <w:alias w:val="skyrius"/>
            <w:tag w:val="part_022b527015d64ce9a9184673e03e9984"/>
            <w:id w:val="3643092"/>
            <w:lock w:val="sdtLocked"/>
          </w:sdtPr>
          <w:sdtEndPr/>
          <w:sdtContent>
            <w:p w:rsidR="00B76984" w:rsidRDefault="00572154">
              <w:pPr>
                <w:suppressAutoHyphens/>
                <w:jc w:val="center"/>
                <w:textAlignment w:val="baseline"/>
                <w:rPr>
                  <w:b/>
                  <w:bCs/>
                  <w:color w:val="000000"/>
                  <w:szCs w:val="24"/>
                  <w:lang w:eastAsia="lt-LT"/>
                </w:rPr>
              </w:pPr>
              <w:sdt>
                <w:sdtPr>
                  <w:alias w:val="Numeris"/>
                  <w:tag w:val="nr_022b527015d64ce9a9184673e03e9984"/>
                  <w:id w:val="1417058714"/>
                  <w:lock w:val="sdtLocked"/>
                </w:sdtPr>
                <w:sdtEndPr/>
                <w:sdtContent>
                  <w:r>
                    <w:rPr>
                      <w:b/>
                      <w:bCs/>
                      <w:color w:val="000000"/>
                      <w:szCs w:val="24"/>
                      <w:lang w:eastAsia="lt-LT"/>
                    </w:rPr>
                    <w:t>I</w:t>
                  </w:r>
                </w:sdtContent>
              </w:sdt>
              <w:r>
                <w:rPr>
                  <w:b/>
                  <w:bCs/>
                  <w:color w:val="000000"/>
                  <w:szCs w:val="24"/>
                  <w:lang w:eastAsia="lt-LT"/>
                </w:rPr>
                <w:t xml:space="preserve"> SKYRIUS</w:t>
              </w:r>
            </w:p>
            <w:p w:rsidR="00B76984" w:rsidRDefault="00572154">
              <w:pPr>
                <w:suppressAutoHyphens/>
                <w:jc w:val="center"/>
                <w:textAlignment w:val="baseline"/>
                <w:rPr>
                  <w:rFonts w:eastAsia="Calibri"/>
                  <w:color w:val="000000"/>
                  <w:szCs w:val="24"/>
                </w:rPr>
              </w:pPr>
              <w:sdt>
                <w:sdtPr>
                  <w:alias w:val="Pavadinimas"/>
                  <w:tag w:val="title_022b527015d64ce9a9184673e03e9984"/>
                  <w:id w:val="41104674"/>
                  <w:lock w:val="sdtLocked"/>
                </w:sdtPr>
                <w:sdtEndPr/>
                <w:sdtContent>
                  <w:r>
                    <w:rPr>
                      <w:b/>
                      <w:bCs/>
                      <w:color w:val="000000"/>
                      <w:szCs w:val="24"/>
                      <w:lang w:eastAsia="lt-LT"/>
                    </w:rPr>
                    <w:t>BENDROSIOS NUOSTATOS</w:t>
                  </w:r>
                </w:sdtContent>
              </w:sdt>
            </w:p>
            <w:p w:rsidR="00B76984" w:rsidRDefault="00B76984">
              <w:pPr>
                <w:suppressAutoHyphens/>
                <w:ind w:firstLine="62"/>
                <w:jc w:val="center"/>
                <w:textAlignment w:val="baseline"/>
                <w:rPr>
                  <w:rFonts w:eastAsia="Calibri"/>
                  <w:color w:val="000000"/>
                  <w:szCs w:val="24"/>
                </w:rPr>
              </w:pPr>
            </w:p>
            <w:sdt>
              <w:sdtPr>
                <w:alias w:val="1 p."/>
                <w:tag w:val="part_3a0fdd638a414d059b760fd33eb5d18c"/>
                <w:id w:val="611704548"/>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3a0fdd638a414d059b760fd33eb5d18c"/>
                      <w:id w:val="-1493179806"/>
                      <w:lock w:val="sdtLocked"/>
                    </w:sdtPr>
                    <w:sdtEndPr/>
                    <w:sdtContent>
                      <w:r>
                        <w:rPr>
                          <w:color w:val="000000"/>
                          <w:szCs w:val="24"/>
                          <w:lang w:eastAsia="lt-LT"/>
                        </w:rPr>
                        <w:t>1</w:t>
                      </w:r>
                    </w:sdtContent>
                  </w:sdt>
                  <w:r>
                    <w:rPr>
                      <w:color w:val="000000"/>
                      <w:szCs w:val="24"/>
                      <w:lang w:eastAsia="lt-LT"/>
                    </w:rPr>
                    <w:t>. Strateginio planavimo Šakių rajono savivaldybėje organizavimo tvarkos aprašas (toliau–Tvarkos aprašas) reglamentuoja Šakių rajono savivaldybės (toliau–Savivaldybės) strateginio planavimo dokumentų rengimą, svarstymą, t</w:t>
                  </w:r>
                  <w:r>
                    <w:rPr>
                      <w:color w:val="000000"/>
                      <w:szCs w:val="24"/>
                      <w:lang w:eastAsia="lt-LT"/>
                    </w:rPr>
                    <w:t>virtinimą, įgyvendinimo stebėseną, numatytų pasiekti rezultatų vertinimą, ataskaitų dėl planavimo dokumentų įgyvendinimo rengimą ir svarstymą, savivaldybės gyventojų įtraukimą į jų rengimą, svarstymą ir įgyvendinimo priežiūrą ir viešinimą.</w:t>
                  </w:r>
                </w:p>
              </w:sdtContent>
            </w:sdt>
            <w:sdt>
              <w:sdtPr>
                <w:alias w:val="2 p."/>
                <w:tag w:val="part_0ebfdead33564b788a92c5134a180fb0"/>
                <w:id w:val="186177867"/>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0ebfdead33564b788a92c5134a180fb0"/>
                      <w:id w:val="1102842843"/>
                      <w:lock w:val="sdtLocked"/>
                    </w:sdtPr>
                    <w:sdtEndPr/>
                    <w:sdtContent>
                      <w:r>
                        <w:rPr>
                          <w:color w:val="000000"/>
                          <w:szCs w:val="24"/>
                          <w:lang w:eastAsia="lt-LT"/>
                        </w:rPr>
                        <w:t>2</w:t>
                      </w:r>
                    </w:sdtContent>
                  </w:sdt>
                  <w:r>
                    <w:rPr>
                      <w:color w:val="000000"/>
                      <w:szCs w:val="24"/>
                      <w:lang w:eastAsia="lt-LT"/>
                    </w:rPr>
                    <w:t>. Tvarkos a</w:t>
                  </w:r>
                  <w:r>
                    <w:rPr>
                      <w:color w:val="000000"/>
                      <w:szCs w:val="24"/>
                      <w:lang w:eastAsia="lt-LT"/>
                    </w:rPr>
                    <w:t>praše vartojamos sąvokos:</w:t>
                  </w:r>
                </w:p>
                <w:sdt>
                  <w:sdtPr>
                    <w:alias w:val="2.1 pp."/>
                    <w:tag w:val="part_b6d1bd617e6144c28222a498f6f9934f"/>
                    <w:id w:val="1444112524"/>
                    <w:lock w:val="sdtLocked"/>
                  </w:sdtPr>
                  <w:sdtEndPr/>
                  <w:sdtContent>
                    <w:p w:rsidR="00B76984" w:rsidRDefault="00572154">
                      <w:pPr>
                        <w:suppressAutoHyphens/>
                        <w:ind w:firstLine="720"/>
                        <w:jc w:val="both"/>
                        <w:textAlignment w:val="baseline"/>
                        <w:rPr>
                          <w:rFonts w:eastAsia="Calibri"/>
                          <w:color w:val="000000"/>
                          <w:szCs w:val="24"/>
                        </w:rPr>
                      </w:pPr>
                      <w:sdt>
                        <w:sdtPr>
                          <w:alias w:val="Numeris"/>
                          <w:tag w:val="nr_b6d1bd617e6144c28222a498f6f9934f"/>
                          <w:id w:val="615639631"/>
                          <w:lock w:val="sdtLocked"/>
                        </w:sdtPr>
                        <w:sdtEndPr/>
                        <w:sdtContent>
                          <w:r>
                            <w:rPr>
                              <w:color w:val="000000"/>
                              <w:szCs w:val="24"/>
                              <w:lang w:eastAsia="lt-LT"/>
                            </w:rPr>
                            <w:t>2.1</w:t>
                          </w:r>
                        </w:sdtContent>
                      </w:sdt>
                      <w:r>
                        <w:rPr>
                          <w:color w:val="000000"/>
                          <w:szCs w:val="24"/>
                          <w:lang w:eastAsia="lt-LT"/>
                        </w:rPr>
                        <w:t xml:space="preserve">. </w:t>
                      </w:r>
                      <w:r>
                        <w:rPr>
                          <w:b/>
                          <w:bCs/>
                          <w:color w:val="000000"/>
                          <w:szCs w:val="24"/>
                          <w:lang w:eastAsia="lt-LT"/>
                        </w:rPr>
                        <w:t>Strateginis planavimas</w:t>
                      </w:r>
                      <w:r>
                        <w:rPr>
                          <w:color w:val="000000"/>
                          <w:szCs w:val="24"/>
                          <w:lang w:eastAsia="lt-LT"/>
                        </w:rPr>
                        <w:t xml:space="preserve"> </w:t>
                      </w:r>
                      <w:r>
                        <w:rPr>
                          <w:b/>
                          <w:bCs/>
                          <w:color w:val="000000"/>
                          <w:szCs w:val="24"/>
                          <w:lang w:eastAsia="lt-LT"/>
                        </w:rPr>
                        <w:t>Šakių rajono savivaldybėje</w:t>
                      </w:r>
                      <w:r>
                        <w:rPr>
                          <w:color w:val="000000"/>
                          <w:szCs w:val="24"/>
                          <w:lang w:eastAsia="lt-LT"/>
                        </w:rPr>
                        <w:t xml:space="preserve"> – procesas, kurio metu nustatomos veiklos kryptys ir būdai, kaip vykdyti savivaldybės misiją, pasiekti numatytus tikslus ir rezultatus, veiksmingai panaudojant finansinius, </w:t>
                      </w:r>
                      <w:r>
                        <w:rPr>
                          <w:color w:val="000000"/>
                          <w:szCs w:val="24"/>
                          <w:lang w:eastAsia="lt-LT"/>
                        </w:rPr>
                        <w:t>materialinius ir žmogiškuosius išteklius.</w:t>
                      </w:r>
                    </w:p>
                  </w:sdtContent>
                </w:sdt>
                <w:sdt>
                  <w:sdtPr>
                    <w:alias w:val="2.2 pp."/>
                    <w:tag w:val="part_7cf0a856143d458db7a6945267ea1701"/>
                    <w:id w:val="406424859"/>
                    <w:lock w:val="sdtLocked"/>
                  </w:sdtPr>
                  <w:sdtEndPr/>
                  <w:sdtContent>
                    <w:p w:rsidR="00B76984" w:rsidRDefault="00572154">
                      <w:pPr>
                        <w:suppressAutoHyphens/>
                        <w:ind w:firstLine="720"/>
                        <w:jc w:val="both"/>
                        <w:textAlignment w:val="baseline"/>
                        <w:rPr>
                          <w:rFonts w:eastAsia="Calibri"/>
                          <w:color w:val="000000"/>
                          <w:szCs w:val="24"/>
                        </w:rPr>
                      </w:pPr>
                      <w:sdt>
                        <w:sdtPr>
                          <w:alias w:val="Numeris"/>
                          <w:tag w:val="nr_7cf0a856143d458db7a6945267ea1701"/>
                          <w:id w:val="670846847"/>
                          <w:lock w:val="sdtLocked"/>
                        </w:sdtPr>
                        <w:sdtEndPr/>
                        <w:sdtContent>
                          <w:r>
                            <w:rPr>
                              <w:color w:val="000000"/>
                              <w:szCs w:val="24"/>
                              <w:lang w:eastAsia="lt-LT"/>
                            </w:rPr>
                            <w:t>2.2</w:t>
                          </w:r>
                        </w:sdtContent>
                      </w:sdt>
                      <w:r>
                        <w:rPr>
                          <w:color w:val="000000"/>
                          <w:szCs w:val="24"/>
                          <w:lang w:eastAsia="lt-LT"/>
                        </w:rPr>
                        <w:t xml:space="preserve">. </w:t>
                      </w:r>
                      <w:r>
                        <w:rPr>
                          <w:b/>
                          <w:bCs/>
                          <w:color w:val="000000"/>
                          <w:szCs w:val="24"/>
                          <w:lang w:eastAsia="lt-LT"/>
                        </w:rPr>
                        <w:t>Šakių rajono savivaldybės strateginis plėtros planas</w:t>
                      </w:r>
                      <w:r>
                        <w:rPr>
                          <w:color w:val="000000"/>
                          <w:szCs w:val="24"/>
                          <w:lang w:eastAsia="lt-LT"/>
                        </w:rPr>
                        <w:t xml:space="preserve"> (toliau–strateginis plėtros planas) – yra ilgesnio laikotarpio (daugiau kaip 3 metų) 4–10 metų trukmės strateginio planavimo dokumentas, skirtas aplinko</w:t>
                      </w:r>
                      <w:r>
                        <w:rPr>
                          <w:color w:val="000000"/>
                          <w:szCs w:val="24"/>
                          <w:lang w:eastAsia="lt-LT"/>
                        </w:rPr>
                        <w:t>s, socialinei ir ekonominei raidai savivaldybės teritorijoje planuoti ir rengiamas atsižvelgiant į valstybės, regioninio ir savivaldybės lygmens teritorijų planavimo dokumentus, taip pat kitus planavimo dokumentus.</w:t>
                      </w:r>
                      <w:r>
                        <w:rPr>
                          <w:rFonts w:eastAsia="Calibri"/>
                          <w:color w:val="000000"/>
                          <w:szCs w:val="24"/>
                        </w:rPr>
                        <w:t xml:space="preserve"> </w:t>
                      </w:r>
                    </w:p>
                  </w:sdtContent>
                </w:sdt>
                <w:sdt>
                  <w:sdtPr>
                    <w:alias w:val="2.3 pp."/>
                    <w:tag w:val="part_931f616089cc4d199039b76acdf59449"/>
                    <w:id w:val="-1829509918"/>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931f616089cc4d199039b76acdf59449"/>
                          <w:id w:val="-1827894590"/>
                          <w:lock w:val="sdtLocked"/>
                        </w:sdtPr>
                        <w:sdtEndPr/>
                        <w:sdtContent>
                          <w:r>
                            <w:rPr>
                              <w:color w:val="000000"/>
                              <w:szCs w:val="24"/>
                              <w:lang w:eastAsia="lt-LT"/>
                            </w:rPr>
                            <w:t>2.3</w:t>
                          </w:r>
                        </w:sdtContent>
                      </w:sdt>
                      <w:r>
                        <w:rPr>
                          <w:color w:val="000000"/>
                          <w:szCs w:val="24"/>
                          <w:lang w:eastAsia="lt-LT"/>
                        </w:rPr>
                        <w:t xml:space="preserve">. </w:t>
                      </w:r>
                      <w:r>
                        <w:rPr>
                          <w:b/>
                          <w:bCs/>
                          <w:color w:val="000000"/>
                          <w:szCs w:val="24"/>
                          <w:lang w:eastAsia="lt-LT"/>
                        </w:rPr>
                        <w:t>Šakių rajono savivaldybės strat</w:t>
                      </w:r>
                      <w:r>
                        <w:rPr>
                          <w:b/>
                          <w:bCs/>
                          <w:color w:val="000000"/>
                          <w:szCs w:val="24"/>
                          <w:lang w:eastAsia="lt-LT"/>
                        </w:rPr>
                        <w:t>eginis veiklos planas</w:t>
                      </w:r>
                      <w:r>
                        <w:rPr>
                          <w:color w:val="000000"/>
                          <w:szCs w:val="24"/>
                          <w:lang w:eastAsia="lt-LT"/>
                        </w:rPr>
                        <w:t> (toliau–strateginis veiklos planas) – rengiamas 3 metų laikotarpiui (kiekvienais metais jį tikslinant), detalizuoja savivaldybės strateginio plėtros plano ir savivaldybės atskirų ūkio šakų (sektorių) plėtros programų tikslų ir uždavin</w:t>
                      </w:r>
                      <w:r>
                        <w:rPr>
                          <w:color w:val="000000"/>
                          <w:szCs w:val="24"/>
                          <w:lang w:eastAsia="lt-LT"/>
                        </w:rPr>
                        <w:t>ių įgyvendinimą ir sudaromas atsižvelgiant į planuojamus savivaldybės finansinius ir žmogiškuosius išteklius.</w:t>
                      </w:r>
                    </w:p>
                  </w:sdtContent>
                </w:sdt>
                <w:sdt>
                  <w:sdtPr>
                    <w:alias w:val="2.4 pp."/>
                    <w:tag w:val="part_4b07d28d1253444fb7e7be97033d4dac"/>
                    <w:id w:val="-1441072335"/>
                    <w:lock w:val="sdtLocked"/>
                  </w:sdtPr>
                  <w:sdtEndPr/>
                  <w:sdtContent>
                    <w:p w:rsidR="00B76984" w:rsidRDefault="00572154">
                      <w:pPr>
                        <w:suppressAutoHyphens/>
                        <w:ind w:firstLine="720"/>
                        <w:jc w:val="both"/>
                        <w:textAlignment w:val="baseline"/>
                        <w:rPr>
                          <w:rFonts w:eastAsia="Calibri"/>
                          <w:color w:val="000000"/>
                          <w:szCs w:val="24"/>
                        </w:rPr>
                      </w:pPr>
                      <w:sdt>
                        <w:sdtPr>
                          <w:alias w:val="Numeris"/>
                          <w:tag w:val="nr_4b07d28d1253444fb7e7be97033d4dac"/>
                          <w:id w:val="361408981"/>
                          <w:lock w:val="sdtLocked"/>
                        </w:sdtPr>
                        <w:sdtEndPr/>
                        <w:sdtContent>
                          <w:r>
                            <w:rPr>
                              <w:color w:val="000000"/>
                              <w:szCs w:val="24"/>
                              <w:lang w:eastAsia="lt-LT"/>
                            </w:rPr>
                            <w:t>2.4</w:t>
                          </w:r>
                        </w:sdtContent>
                      </w:sdt>
                      <w:r>
                        <w:rPr>
                          <w:color w:val="000000"/>
                          <w:szCs w:val="24"/>
                          <w:lang w:eastAsia="lt-LT"/>
                        </w:rPr>
                        <w:t xml:space="preserve">. </w:t>
                      </w:r>
                      <w:r>
                        <w:rPr>
                          <w:b/>
                          <w:bCs/>
                          <w:color w:val="000000"/>
                          <w:szCs w:val="24"/>
                          <w:lang w:eastAsia="lt-LT"/>
                        </w:rPr>
                        <w:t>Šakių rajono savivaldybės strateginio veiklos plano programa</w:t>
                      </w:r>
                      <w:r>
                        <w:rPr>
                          <w:color w:val="000000"/>
                          <w:szCs w:val="24"/>
                          <w:lang w:eastAsia="lt-LT"/>
                        </w:rPr>
                        <w:t> (toliau–programa) – esminė savivaldybės strateginio veiklos plano dalis, ski</w:t>
                      </w:r>
                      <w:r>
                        <w:rPr>
                          <w:color w:val="000000"/>
                          <w:szCs w:val="24"/>
                          <w:lang w:eastAsia="lt-LT"/>
                        </w:rPr>
                        <w:t>rta strateginiam tikslui pasiekti, kurioje numatomi programos tikslai, uždaviniai, priemonės (projektai), vertinimo kriterijai, jų reikšmės ir asignavimai.</w:t>
                      </w:r>
                    </w:p>
                  </w:sdtContent>
                </w:sdt>
                <w:sdt>
                  <w:sdtPr>
                    <w:alias w:val="2.5 pp."/>
                    <w:tag w:val="part_07a639f3d70445e49ce039d532d3d22c"/>
                    <w:id w:val="1587337221"/>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07a639f3d70445e49ce039d532d3d22c"/>
                          <w:id w:val="26687012"/>
                          <w:lock w:val="sdtLocked"/>
                        </w:sdtPr>
                        <w:sdtEndPr/>
                        <w:sdtContent>
                          <w:r>
                            <w:rPr>
                              <w:color w:val="000000"/>
                              <w:szCs w:val="24"/>
                              <w:lang w:eastAsia="lt-LT"/>
                            </w:rPr>
                            <w:t>2.5</w:t>
                          </w:r>
                        </w:sdtContent>
                      </w:sdt>
                      <w:r>
                        <w:rPr>
                          <w:color w:val="000000"/>
                          <w:szCs w:val="24"/>
                          <w:lang w:eastAsia="lt-LT"/>
                        </w:rPr>
                        <w:t xml:space="preserve">. </w:t>
                      </w:r>
                      <w:r>
                        <w:rPr>
                          <w:b/>
                          <w:bCs/>
                          <w:color w:val="000000"/>
                          <w:szCs w:val="24"/>
                          <w:lang w:eastAsia="lt-LT"/>
                        </w:rPr>
                        <w:t>Šakių rajono savivaldybės administracijos, seniūnijų ir savivaldybės biudžetinių įstaigų me</w:t>
                      </w:r>
                      <w:r>
                        <w:rPr>
                          <w:b/>
                          <w:bCs/>
                          <w:color w:val="000000"/>
                          <w:szCs w:val="24"/>
                          <w:lang w:eastAsia="lt-LT"/>
                        </w:rPr>
                        <w:t>tiniai veiklos planai</w:t>
                      </w:r>
                      <w:r>
                        <w:rPr>
                          <w:color w:val="000000"/>
                          <w:szCs w:val="24"/>
                          <w:lang w:eastAsia="lt-LT"/>
                        </w:rPr>
                        <w:t> (toliau – metinis veiklos planas) – Šakių rajono savivaldybės strateginio veiklos plano programų ar jų dalies (tikslų ar uždavinių, atskirų priemonių), už kurias atsakinga savivaldybės administracija, seniūnija ir savivaldybės biudžet</w:t>
                      </w:r>
                      <w:r>
                        <w:rPr>
                          <w:color w:val="000000"/>
                          <w:szCs w:val="24"/>
                          <w:lang w:eastAsia="lt-LT"/>
                        </w:rPr>
                        <w:t xml:space="preserve">inė įstaiga, įgyvendinimą detalizuojantis dokumentas, kuris rengiamas atsižvelgiant į savivaldybės biudžete numatomus joms skirti </w:t>
                      </w:r>
                      <w:proofErr w:type="spellStart"/>
                      <w:r>
                        <w:rPr>
                          <w:color w:val="000000"/>
                          <w:szCs w:val="24"/>
                          <w:lang w:eastAsia="lt-LT"/>
                        </w:rPr>
                        <w:t>asignavimus</w:t>
                      </w:r>
                      <w:proofErr w:type="spellEnd"/>
                      <w:r>
                        <w:rPr>
                          <w:color w:val="000000"/>
                          <w:szCs w:val="24"/>
                          <w:lang w:eastAsia="lt-LT"/>
                        </w:rPr>
                        <w:t>.</w:t>
                      </w:r>
                    </w:p>
                  </w:sdtContent>
                </w:sdt>
                <w:sdt>
                  <w:sdtPr>
                    <w:alias w:val="2.6 pp."/>
                    <w:tag w:val="part_7fc1ee883db74494ad3524b800b15966"/>
                    <w:id w:val="-82681580"/>
                    <w:lock w:val="sdtLocked"/>
                  </w:sdtPr>
                  <w:sdtEndPr/>
                  <w:sdtContent>
                    <w:p w:rsidR="00B76984" w:rsidRDefault="00572154">
                      <w:pPr>
                        <w:tabs>
                          <w:tab w:val="left" w:pos="900"/>
                          <w:tab w:val="left" w:pos="1134"/>
                        </w:tabs>
                        <w:ind w:firstLine="720"/>
                        <w:jc w:val="both"/>
                        <w:rPr>
                          <w:rFonts w:eastAsia="Calibri"/>
                          <w:color w:val="000000"/>
                          <w:szCs w:val="24"/>
                          <w:lang w:bidi="lo-LA"/>
                        </w:rPr>
                      </w:pPr>
                      <w:sdt>
                        <w:sdtPr>
                          <w:alias w:val="Numeris"/>
                          <w:tag w:val="nr_7fc1ee883db74494ad3524b800b15966"/>
                          <w:id w:val="-1902131047"/>
                          <w:lock w:val="sdtLocked"/>
                        </w:sdtPr>
                        <w:sdtEndPr/>
                        <w:sdtContent>
                          <w:r>
                            <w:rPr>
                              <w:rFonts w:eastAsia="Calibri"/>
                              <w:color w:val="000000"/>
                              <w:szCs w:val="24"/>
                              <w:lang w:bidi="lo-LA"/>
                            </w:rPr>
                            <w:t>2.6</w:t>
                          </w:r>
                        </w:sdtContent>
                      </w:sdt>
                      <w:r>
                        <w:rPr>
                          <w:rFonts w:eastAsia="Calibri"/>
                          <w:color w:val="000000"/>
                          <w:szCs w:val="24"/>
                          <w:lang w:bidi="lo-LA"/>
                        </w:rPr>
                        <w:t>.</w:t>
                      </w:r>
                      <w:r>
                        <w:rPr>
                          <w:rFonts w:eastAsia="Calibri"/>
                          <w:color w:val="000000"/>
                          <w:szCs w:val="24"/>
                          <w:lang w:bidi="lo-LA"/>
                        </w:rPr>
                        <w:tab/>
                      </w:r>
                      <w:r>
                        <w:rPr>
                          <w:rFonts w:eastAsia="Calibri"/>
                          <w:b/>
                          <w:color w:val="000000"/>
                          <w:szCs w:val="24"/>
                          <w:lang w:bidi="lo-LA"/>
                        </w:rPr>
                        <w:t>Maksimalių asignavimų prognozė</w:t>
                      </w:r>
                      <w:r>
                        <w:rPr>
                          <w:rFonts w:eastAsia="Calibri"/>
                          <w:bCs/>
                          <w:color w:val="000000"/>
                          <w:szCs w:val="24"/>
                          <w:lang w:bidi="lo-LA"/>
                        </w:rPr>
                        <w:t xml:space="preserve"> </w:t>
                      </w:r>
                      <w:r>
                        <w:rPr>
                          <w:rFonts w:eastAsia="Calibri"/>
                          <w:color w:val="000000"/>
                          <w:szCs w:val="24"/>
                          <w:lang w:bidi="lo-LA"/>
                        </w:rPr>
                        <w:t xml:space="preserve">– Veiklos plano programų finansavimo iš Savivaldybės biudžeto ir kitų </w:t>
                      </w:r>
                      <w:r>
                        <w:rPr>
                          <w:rFonts w:eastAsia="Calibri"/>
                          <w:color w:val="000000"/>
                          <w:szCs w:val="24"/>
                          <w:lang w:bidi="lo-LA"/>
                        </w:rPr>
                        <w:t>finansavimo šaltinių prognozė trejiems metams.</w:t>
                      </w:r>
                    </w:p>
                  </w:sdtContent>
                </w:sdt>
                <w:sdt>
                  <w:sdtPr>
                    <w:alias w:val="2.7 pp."/>
                    <w:tag w:val="part_4f01c74840de48be9db2d79ece144186"/>
                    <w:id w:val="1632055363"/>
                    <w:lock w:val="sdtLocked"/>
                  </w:sdtPr>
                  <w:sdtEndPr/>
                  <w:sdtContent>
                    <w:p w:rsidR="00B76984" w:rsidRDefault="00572154">
                      <w:pPr>
                        <w:tabs>
                          <w:tab w:val="left" w:pos="720"/>
                        </w:tabs>
                        <w:ind w:firstLine="720"/>
                        <w:jc w:val="both"/>
                        <w:rPr>
                          <w:rFonts w:eastAsia="Calibri"/>
                          <w:color w:val="000000"/>
                          <w:szCs w:val="24"/>
                          <w:lang w:bidi="lo-LA"/>
                        </w:rPr>
                      </w:pPr>
                      <w:sdt>
                        <w:sdtPr>
                          <w:alias w:val="Numeris"/>
                          <w:tag w:val="nr_4f01c74840de48be9db2d79ece144186"/>
                          <w:id w:val="-1975592483"/>
                          <w:lock w:val="sdtLocked"/>
                        </w:sdtPr>
                        <w:sdtEndPr/>
                        <w:sdtContent>
                          <w:r>
                            <w:rPr>
                              <w:rFonts w:eastAsia="Calibri"/>
                              <w:bCs/>
                              <w:color w:val="000000"/>
                              <w:szCs w:val="24"/>
                              <w:lang w:bidi="lo-LA"/>
                            </w:rPr>
                            <w:t>2.7</w:t>
                          </w:r>
                        </w:sdtContent>
                      </w:sdt>
                      <w:r>
                        <w:rPr>
                          <w:rFonts w:eastAsia="Calibri"/>
                          <w:bCs/>
                          <w:color w:val="000000"/>
                          <w:szCs w:val="24"/>
                          <w:lang w:bidi="lo-LA"/>
                        </w:rPr>
                        <w:t xml:space="preserve">. </w:t>
                      </w:r>
                      <w:r>
                        <w:rPr>
                          <w:rFonts w:eastAsia="Calibri"/>
                          <w:b/>
                          <w:color w:val="000000"/>
                          <w:szCs w:val="24"/>
                          <w:lang w:bidi="lo-LA"/>
                        </w:rPr>
                        <w:t>Programų koordinatoriai</w:t>
                      </w:r>
                      <w:r>
                        <w:rPr>
                          <w:rFonts w:eastAsia="Calibri"/>
                          <w:color w:val="000000"/>
                          <w:szCs w:val="24"/>
                          <w:lang w:bidi="lo-LA"/>
                        </w:rPr>
                        <w:t xml:space="preserve"> –</w:t>
                      </w:r>
                      <w:r>
                        <w:rPr>
                          <w:rFonts w:eastAsia="Calibri"/>
                          <w:bCs/>
                          <w:color w:val="000000"/>
                          <w:szCs w:val="24"/>
                          <w:lang w:bidi="lo-LA"/>
                        </w:rPr>
                        <w:t xml:space="preserve"> </w:t>
                      </w:r>
                      <w:r>
                        <w:rPr>
                          <w:rFonts w:eastAsia="Calibri"/>
                          <w:color w:val="000000"/>
                          <w:szCs w:val="24"/>
                          <w:lang w:bidi="lo-LA"/>
                        </w:rPr>
                        <w:t>Savivaldybės mero potvarkiu paskirti asmenys, atsakingi už Veiklos plano programos projekto rengimą, jos vykdymo kontrolę ir atsiskaitymą už rezultatus.</w:t>
                      </w:r>
                    </w:p>
                  </w:sdtContent>
                </w:sdt>
                <w:sdt>
                  <w:sdtPr>
                    <w:alias w:val="2.8 pp."/>
                    <w:tag w:val="part_e174aefd7fdb4742b1d9596ae2e99bfb"/>
                    <w:id w:val="-729230388"/>
                    <w:lock w:val="sdtLocked"/>
                  </w:sdtPr>
                  <w:sdtEndPr/>
                  <w:sdtContent>
                    <w:p w:rsidR="00B76984" w:rsidRDefault="00572154">
                      <w:pPr>
                        <w:tabs>
                          <w:tab w:val="left" w:pos="720"/>
                        </w:tabs>
                        <w:ind w:firstLine="720"/>
                        <w:jc w:val="both"/>
                        <w:rPr>
                          <w:rFonts w:eastAsia="Calibri"/>
                          <w:color w:val="000000"/>
                          <w:szCs w:val="24"/>
                          <w:lang w:bidi="lo-LA"/>
                        </w:rPr>
                      </w:pPr>
                      <w:sdt>
                        <w:sdtPr>
                          <w:alias w:val="Numeris"/>
                          <w:tag w:val="nr_e174aefd7fdb4742b1d9596ae2e99bfb"/>
                          <w:id w:val="-662932117"/>
                          <w:lock w:val="sdtLocked"/>
                        </w:sdtPr>
                        <w:sdtEndPr/>
                        <w:sdtContent>
                          <w:r>
                            <w:rPr>
                              <w:rFonts w:eastAsia="Calibri"/>
                              <w:color w:val="000000"/>
                              <w:szCs w:val="24"/>
                              <w:lang w:bidi="lo-LA"/>
                            </w:rPr>
                            <w:t>2.8</w:t>
                          </w:r>
                        </w:sdtContent>
                      </w:sdt>
                      <w:r>
                        <w:rPr>
                          <w:rFonts w:eastAsia="Calibri"/>
                          <w:color w:val="000000"/>
                          <w:szCs w:val="24"/>
                          <w:lang w:bidi="lo-LA"/>
                        </w:rPr>
                        <w:t>.</w:t>
                      </w:r>
                      <w:r>
                        <w:rPr>
                          <w:rFonts w:eastAsia="Calibri"/>
                          <w:b/>
                          <w:color w:val="000000"/>
                          <w:szCs w:val="24"/>
                          <w:lang w:bidi="lo-LA"/>
                        </w:rPr>
                        <w:t xml:space="preserve"> Programų vykdytojai</w:t>
                      </w:r>
                      <w:r>
                        <w:rPr>
                          <w:rFonts w:eastAsia="Calibri"/>
                          <w:color w:val="000000"/>
                          <w:szCs w:val="24"/>
                          <w:lang w:bidi="lo-LA"/>
                        </w:rPr>
                        <w:t xml:space="preserve"> – Savivaldybės administracijos skyriai, Savivaldybei pavaldžios biudžetinės įstaigos, viešosios įstaigos, seniūnijos, įmonės, kurių viena iš dalininkių yra Savivaldybė, atsakingi už tam tikros programos konkrečių priemonių planavimą, į</w:t>
                      </w:r>
                      <w:r>
                        <w:rPr>
                          <w:rFonts w:eastAsia="Calibri"/>
                          <w:color w:val="000000"/>
                          <w:szCs w:val="24"/>
                          <w:lang w:bidi="lo-LA"/>
                        </w:rPr>
                        <w:t xml:space="preserve">gyvendinimą ir atsiskaitymą už </w:t>
                      </w:r>
                      <w:r>
                        <w:rPr>
                          <w:rFonts w:eastAsia="Calibri"/>
                          <w:color w:val="000000"/>
                          <w:szCs w:val="24"/>
                          <w:lang w:bidi="lo-LA"/>
                        </w:rPr>
                        <w:lastRenderedPageBreak/>
                        <w:t>rezultatus. Programų vykdytojai dalyvauja strateginio planavimo procese atlikdami jiems paskirtas užduotis bei teikdami informaciją Programų koordinatoriams.</w:t>
                      </w:r>
                    </w:p>
                  </w:sdtContent>
                </w:sdt>
                <w:sdt>
                  <w:sdtPr>
                    <w:alias w:val="2.9 pp."/>
                    <w:tag w:val="part_8a7333aac3a743e1bfd5e4036b7fa54f"/>
                    <w:id w:val="-103188405"/>
                    <w:lock w:val="sdtLocked"/>
                  </w:sdtPr>
                  <w:sdtEndPr/>
                  <w:sdtContent>
                    <w:p w:rsidR="00B76984" w:rsidRDefault="00572154">
                      <w:pPr>
                        <w:tabs>
                          <w:tab w:val="left" w:pos="720"/>
                        </w:tabs>
                        <w:ind w:firstLine="720"/>
                        <w:jc w:val="both"/>
                        <w:rPr>
                          <w:rFonts w:eastAsia="Calibri"/>
                          <w:color w:val="000000"/>
                          <w:szCs w:val="24"/>
                          <w:lang w:bidi="lo-LA"/>
                        </w:rPr>
                      </w:pPr>
                      <w:sdt>
                        <w:sdtPr>
                          <w:alias w:val="Numeris"/>
                          <w:tag w:val="nr_8a7333aac3a743e1bfd5e4036b7fa54f"/>
                          <w:id w:val="-1283732757"/>
                          <w:lock w:val="sdtLocked"/>
                        </w:sdtPr>
                        <w:sdtEndPr/>
                        <w:sdtContent>
                          <w:r>
                            <w:rPr>
                              <w:rFonts w:eastAsia="Calibri"/>
                              <w:bCs/>
                              <w:color w:val="000000"/>
                              <w:szCs w:val="24"/>
                              <w:lang w:bidi="lo-LA"/>
                            </w:rPr>
                            <w:t>2.9</w:t>
                          </w:r>
                        </w:sdtContent>
                      </w:sdt>
                      <w:r>
                        <w:rPr>
                          <w:rFonts w:eastAsia="Calibri"/>
                          <w:bCs/>
                          <w:color w:val="000000"/>
                          <w:szCs w:val="24"/>
                          <w:lang w:bidi="lo-LA"/>
                        </w:rPr>
                        <w:t>.</w:t>
                      </w:r>
                      <w:r>
                        <w:rPr>
                          <w:rFonts w:eastAsia="Calibri"/>
                          <w:b/>
                          <w:bCs/>
                          <w:color w:val="000000"/>
                          <w:szCs w:val="24"/>
                          <w:lang w:bidi="lo-LA"/>
                        </w:rPr>
                        <w:t xml:space="preserve"> Valstybės kapitalo investicijos</w:t>
                      </w:r>
                      <w:r>
                        <w:rPr>
                          <w:rFonts w:eastAsia="Calibri"/>
                          <w:color w:val="000000"/>
                          <w:szCs w:val="24"/>
                          <w:lang w:bidi="lo-LA"/>
                        </w:rPr>
                        <w:t xml:space="preserve"> – valstybės lėšos, skirtos</w:t>
                      </w:r>
                      <w:r>
                        <w:rPr>
                          <w:rFonts w:eastAsia="Calibri"/>
                          <w:color w:val="000000"/>
                          <w:szCs w:val="24"/>
                          <w:lang w:bidi="lo-LA"/>
                        </w:rPr>
                        <w:t xml:space="preserve"> Savivaldybės ilgalaikiam materialiajam ir nematerialiajam turtui sukurti, įsigyti arba jo vertei padidinti.</w:t>
                      </w:r>
                    </w:p>
                  </w:sdtContent>
                </w:sdt>
                <w:sdt>
                  <w:sdtPr>
                    <w:alias w:val="2.10 pp."/>
                    <w:tag w:val="part_206eb98a732046358a3a35a542299ad8"/>
                    <w:id w:val="-1211029153"/>
                    <w:lock w:val="sdtLocked"/>
                  </w:sdtPr>
                  <w:sdtEndPr/>
                  <w:sdtContent>
                    <w:p w:rsidR="00B76984" w:rsidRDefault="00572154">
                      <w:pPr>
                        <w:tabs>
                          <w:tab w:val="left" w:pos="720"/>
                        </w:tabs>
                        <w:ind w:firstLine="720"/>
                        <w:jc w:val="both"/>
                        <w:rPr>
                          <w:rFonts w:eastAsia="Calibri"/>
                          <w:color w:val="000000"/>
                          <w:szCs w:val="24"/>
                          <w:lang w:bidi="lo-LA"/>
                        </w:rPr>
                      </w:pPr>
                      <w:sdt>
                        <w:sdtPr>
                          <w:alias w:val="Numeris"/>
                          <w:tag w:val="nr_206eb98a732046358a3a35a542299ad8"/>
                          <w:id w:val="1073940157"/>
                          <w:lock w:val="sdtLocked"/>
                        </w:sdtPr>
                        <w:sdtEndPr/>
                        <w:sdtContent>
                          <w:r>
                            <w:rPr>
                              <w:rFonts w:eastAsia="Calibri"/>
                              <w:color w:val="000000"/>
                              <w:szCs w:val="24"/>
                              <w:lang w:bidi="lo-LA"/>
                            </w:rPr>
                            <w:t>2.10</w:t>
                          </w:r>
                        </w:sdtContent>
                      </w:sdt>
                      <w:r>
                        <w:rPr>
                          <w:rFonts w:eastAsia="Calibri"/>
                          <w:color w:val="000000"/>
                          <w:szCs w:val="24"/>
                          <w:lang w:bidi="lo-LA"/>
                        </w:rPr>
                        <w:t xml:space="preserve">. </w:t>
                      </w:r>
                      <w:r>
                        <w:rPr>
                          <w:rFonts w:eastAsia="Calibri"/>
                          <w:b/>
                          <w:color w:val="000000"/>
                          <w:szCs w:val="24"/>
                          <w:lang w:bidi="lo-LA"/>
                        </w:rPr>
                        <w:t xml:space="preserve">Investicijų projektas </w:t>
                      </w:r>
                      <w:r>
                        <w:rPr>
                          <w:rFonts w:eastAsia="Calibri"/>
                          <w:bCs/>
                          <w:color w:val="000000"/>
                          <w:szCs w:val="24"/>
                          <w:lang w:bidi="lo-LA"/>
                        </w:rPr>
                        <w:t>– dokumentas, finansiškai (ekonomiškai), techniškai ir socialiai pagrindžiantis investavimo tikslus, įvertinantis i</w:t>
                      </w:r>
                      <w:r>
                        <w:rPr>
                          <w:rFonts w:eastAsia="Calibri"/>
                          <w:bCs/>
                          <w:color w:val="000000"/>
                          <w:szCs w:val="24"/>
                          <w:lang w:bidi="lo-LA"/>
                        </w:rPr>
                        <w:t>nvesticijų grąžą bei kitus efektyvumo rodiklius, nurodantis projekto įgyvendinimui reikalingas lėšas bei finansavimo šaltinius ir terminus</w:t>
                      </w:r>
                      <w:r>
                        <w:rPr>
                          <w:rFonts w:eastAsia="Calibri"/>
                          <w:color w:val="000000"/>
                          <w:szCs w:val="24"/>
                          <w:lang w:bidi="lo-LA"/>
                        </w:rPr>
                        <w:t>, atitinkantis Valstybės kapitalo investicijų planavimo metodikos bei Lietuvos Respublikos finansų ministerijos patvir</w:t>
                      </w:r>
                      <w:r>
                        <w:rPr>
                          <w:rFonts w:eastAsia="Calibri"/>
                          <w:color w:val="000000"/>
                          <w:szCs w:val="24"/>
                          <w:lang w:bidi="lo-LA"/>
                        </w:rPr>
                        <w:t xml:space="preserve">tinto Investicijų projektų rengimui taikomų reikalavimų aprašo reikalavimus. </w:t>
                      </w:r>
                    </w:p>
                  </w:sdtContent>
                </w:sdt>
                <w:sdt>
                  <w:sdtPr>
                    <w:alias w:val="2.11 pp."/>
                    <w:tag w:val="part_4ca65aa2a7984978baa9ed988655fa80"/>
                    <w:id w:val="-515854445"/>
                    <w:lock w:val="sdtLocked"/>
                  </w:sdtPr>
                  <w:sdtEndPr/>
                  <w:sdtContent>
                    <w:p w:rsidR="00B76984" w:rsidRDefault="00572154">
                      <w:pPr>
                        <w:tabs>
                          <w:tab w:val="left" w:pos="720"/>
                        </w:tabs>
                        <w:ind w:firstLine="720"/>
                        <w:jc w:val="both"/>
                        <w:rPr>
                          <w:rFonts w:eastAsia="Calibri"/>
                          <w:bCs/>
                          <w:color w:val="000000"/>
                          <w:szCs w:val="24"/>
                          <w:lang w:bidi="lo-LA"/>
                        </w:rPr>
                      </w:pPr>
                      <w:sdt>
                        <w:sdtPr>
                          <w:alias w:val="Numeris"/>
                          <w:tag w:val="nr_4ca65aa2a7984978baa9ed988655fa80"/>
                          <w:id w:val="2101755773"/>
                          <w:lock w:val="sdtLocked"/>
                        </w:sdtPr>
                        <w:sdtEndPr/>
                        <w:sdtContent>
                          <w:r>
                            <w:rPr>
                              <w:rFonts w:eastAsia="Calibri"/>
                              <w:color w:val="000000"/>
                              <w:szCs w:val="24"/>
                              <w:lang w:bidi="lo-LA"/>
                            </w:rPr>
                            <w:t>2.</w:t>
                          </w:r>
                          <w:r>
                            <w:rPr>
                              <w:rFonts w:eastAsia="Calibri"/>
                              <w:bCs/>
                              <w:color w:val="000000"/>
                              <w:szCs w:val="24"/>
                              <w:lang w:bidi="lo-LA"/>
                            </w:rPr>
                            <w:t>11</w:t>
                          </w:r>
                        </w:sdtContent>
                      </w:sdt>
                      <w:r>
                        <w:rPr>
                          <w:rFonts w:eastAsia="Calibri"/>
                          <w:bCs/>
                          <w:color w:val="000000"/>
                          <w:szCs w:val="24"/>
                          <w:lang w:bidi="lo-LA"/>
                        </w:rPr>
                        <w:t xml:space="preserve">. </w:t>
                      </w:r>
                      <w:r>
                        <w:rPr>
                          <w:rFonts w:eastAsia="Calibri"/>
                          <w:b/>
                          <w:bCs/>
                          <w:color w:val="000000"/>
                          <w:szCs w:val="24"/>
                          <w:lang w:bidi="lo-LA"/>
                        </w:rPr>
                        <w:t xml:space="preserve">Strateginio veiklos plano priežiūros ir valdymo komisija </w:t>
                      </w:r>
                      <w:r>
                        <w:rPr>
                          <w:rFonts w:eastAsia="Calibri"/>
                          <w:color w:val="000000"/>
                          <w:szCs w:val="24"/>
                          <w:lang w:bidi="lo-LA"/>
                        </w:rPr>
                        <w:t>(toliau</w:t>
                      </w:r>
                      <w:r>
                        <w:rPr>
                          <w:rFonts w:eastAsia="Calibri"/>
                          <w:bCs/>
                          <w:color w:val="000000"/>
                          <w:szCs w:val="24"/>
                          <w:lang w:bidi="lo-LA"/>
                        </w:rPr>
                        <w:t>–SVP Komisija) – Savivaldybės mero potvarkiu patvirtinta SVP komisija, sudaryta iš Savivaldybės administ</w:t>
                      </w:r>
                      <w:r>
                        <w:rPr>
                          <w:rFonts w:eastAsia="Calibri"/>
                          <w:bCs/>
                          <w:color w:val="000000"/>
                          <w:szCs w:val="24"/>
                          <w:lang w:bidi="lo-LA"/>
                        </w:rPr>
                        <w:t>racijos darbuotojų, kuriai vadovauja Savivaldybės meras ir kuri dalyvauja strateginių planavimo dokumentų rengime, įgyvendinime ir vykdo stebėseną administraciniu lygmeniu, kuri savo veikloje vadovaujasi Savivaldybės mero potvarkiu patvirtintais nuostatais</w:t>
                      </w:r>
                      <w:r>
                        <w:rPr>
                          <w:rFonts w:eastAsia="Calibri"/>
                          <w:bCs/>
                          <w:color w:val="000000"/>
                          <w:szCs w:val="24"/>
                          <w:lang w:bidi="lo-LA"/>
                        </w:rPr>
                        <w:t>.</w:t>
                      </w:r>
                    </w:p>
                  </w:sdtContent>
                </w:sdt>
                <w:sdt>
                  <w:sdtPr>
                    <w:alias w:val="2.12 pp."/>
                    <w:tag w:val="part_b3ce493ac22947ca83fdb43dd4645416"/>
                    <w:id w:val="-432211800"/>
                    <w:lock w:val="sdtLocked"/>
                  </w:sdtPr>
                  <w:sdtEndPr/>
                  <w:sdtContent>
                    <w:p w:rsidR="00B76984" w:rsidRDefault="00572154">
                      <w:pPr>
                        <w:tabs>
                          <w:tab w:val="left" w:pos="720"/>
                        </w:tabs>
                        <w:ind w:firstLine="720"/>
                        <w:jc w:val="both"/>
                        <w:rPr>
                          <w:rFonts w:eastAsia="Calibri"/>
                          <w:bCs/>
                          <w:color w:val="000000"/>
                          <w:szCs w:val="24"/>
                          <w:lang w:bidi="lo-LA"/>
                        </w:rPr>
                      </w:pPr>
                      <w:sdt>
                        <w:sdtPr>
                          <w:alias w:val="Numeris"/>
                          <w:tag w:val="nr_b3ce493ac22947ca83fdb43dd4645416"/>
                          <w:id w:val="220175753"/>
                          <w:lock w:val="sdtLocked"/>
                        </w:sdtPr>
                        <w:sdtEndPr/>
                        <w:sdtContent>
                          <w:r>
                            <w:rPr>
                              <w:rFonts w:eastAsia="Calibri"/>
                              <w:color w:val="000000"/>
                              <w:szCs w:val="24"/>
                              <w:lang w:bidi="lo-LA"/>
                            </w:rPr>
                            <w:t>2.</w:t>
                          </w:r>
                          <w:r>
                            <w:rPr>
                              <w:rFonts w:eastAsia="Calibri"/>
                              <w:bCs/>
                              <w:color w:val="000000"/>
                              <w:szCs w:val="24"/>
                              <w:lang w:bidi="lo-LA"/>
                            </w:rPr>
                            <w:t>12</w:t>
                          </w:r>
                        </w:sdtContent>
                      </w:sdt>
                      <w:r>
                        <w:rPr>
                          <w:rFonts w:eastAsia="Calibri"/>
                          <w:bCs/>
                          <w:color w:val="000000"/>
                          <w:szCs w:val="24"/>
                          <w:lang w:bidi="lo-LA"/>
                        </w:rPr>
                        <w:t xml:space="preserve">. </w:t>
                      </w:r>
                      <w:r>
                        <w:rPr>
                          <w:rFonts w:eastAsia="Calibri"/>
                          <w:b/>
                          <w:color w:val="000000"/>
                          <w:szCs w:val="24"/>
                          <w:lang w:bidi="lo-LA"/>
                        </w:rPr>
                        <w:t xml:space="preserve">Strateginio plėtros plano rengimo ir įgyvendinimo priežiūros komisija </w:t>
                      </w:r>
                      <w:r>
                        <w:rPr>
                          <w:rFonts w:eastAsia="Calibri"/>
                          <w:color w:val="000000"/>
                          <w:szCs w:val="24"/>
                          <w:lang w:bidi="lo-LA"/>
                        </w:rPr>
                        <w:t>(toliau</w:t>
                      </w:r>
                      <w:r>
                        <w:rPr>
                          <w:rFonts w:eastAsia="Calibri"/>
                          <w:bCs/>
                          <w:color w:val="000000"/>
                          <w:szCs w:val="24"/>
                          <w:lang w:bidi="lo-LA"/>
                        </w:rPr>
                        <w:t>–SPP Komisija) –S</w:t>
                      </w:r>
                      <w:r>
                        <w:rPr>
                          <w:rFonts w:eastAsia="Calibri"/>
                          <w:color w:val="000000"/>
                          <w:szCs w:val="24"/>
                          <w:lang w:eastAsia="ko-KR" w:bidi="lo-LA"/>
                        </w:rPr>
                        <w:t xml:space="preserve">avivaldybės </w:t>
                      </w:r>
                      <w:r>
                        <w:rPr>
                          <w:rFonts w:eastAsia="Calibri"/>
                          <w:color w:val="000000"/>
                          <w:szCs w:val="24"/>
                          <w:lang w:bidi="lo-LA"/>
                        </w:rPr>
                        <w:t>mero potvarkiu patvirtinta Savivaldybės kadencijos laikotarpiui</w:t>
                      </w:r>
                      <w:r>
                        <w:rPr>
                          <w:rFonts w:eastAsia="Calibri"/>
                          <w:bCs/>
                          <w:color w:val="000000"/>
                          <w:szCs w:val="24"/>
                          <w:lang w:bidi="lo-LA"/>
                        </w:rPr>
                        <w:t xml:space="preserve"> </w:t>
                      </w:r>
                      <w:r>
                        <w:rPr>
                          <w:rFonts w:eastAsia="Calibri"/>
                          <w:color w:val="000000"/>
                          <w:szCs w:val="24"/>
                          <w:lang w:bidi="lo-LA"/>
                        </w:rPr>
                        <w:t xml:space="preserve">sudaryta SPP komisija, </w:t>
                      </w:r>
                      <w:r>
                        <w:rPr>
                          <w:rFonts w:eastAsia="Calibri"/>
                          <w:color w:val="000000"/>
                          <w:szCs w:val="24"/>
                          <w:lang w:eastAsia="ko-KR" w:bidi="lo-LA"/>
                        </w:rPr>
                        <w:t>susidedanti iš Savivaldybės tarybos narių,</w:t>
                      </w:r>
                      <w:r>
                        <w:rPr>
                          <w:rFonts w:ascii="Calibri" w:eastAsia="Calibri" w:hAnsi="Calibri"/>
                          <w:color w:val="000000"/>
                          <w:sz w:val="22"/>
                          <w:szCs w:val="22"/>
                        </w:rPr>
                        <w:t xml:space="preserve"> </w:t>
                      </w:r>
                      <w:r>
                        <w:rPr>
                          <w:rFonts w:eastAsia="Calibri"/>
                          <w:color w:val="000000"/>
                          <w:szCs w:val="24"/>
                          <w:lang w:eastAsia="ko-KR" w:bidi="lo-LA"/>
                        </w:rPr>
                        <w:t>Savivaldybės mero, Savivaldybės administracijos direktoriaus</w:t>
                      </w:r>
                      <w:r>
                        <w:rPr>
                          <w:rFonts w:eastAsia="Calibri"/>
                          <w:color w:val="000000"/>
                          <w:szCs w:val="24"/>
                          <w:lang w:bidi="lo-LA"/>
                        </w:rPr>
                        <w:t xml:space="preserve">, Strateginio plėtros plano darbo grupių vadovų, savivaldybės darbuotojų, kuri </w:t>
                      </w:r>
                      <w:r>
                        <w:rPr>
                          <w:rFonts w:eastAsia="Calibri"/>
                          <w:bCs/>
                          <w:color w:val="000000"/>
                          <w:szCs w:val="24"/>
                          <w:lang w:bidi="lo-LA"/>
                        </w:rPr>
                        <w:t>savo veikloje vadovaujasi Savivaldybės mero potvarkiu patvirtintais nuostatais.</w:t>
                      </w:r>
                    </w:p>
                  </w:sdtContent>
                </w:sdt>
                <w:sdt>
                  <w:sdtPr>
                    <w:alias w:val="2.13 pp."/>
                    <w:tag w:val="part_cd260bfd7ddb478c9683709cd5409ace"/>
                    <w:id w:val="-939677270"/>
                    <w:lock w:val="sdtLocked"/>
                  </w:sdtPr>
                  <w:sdtEndPr/>
                  <w:sdtContent>
                    <w:p w:rsidR="00B76984" w:rsidRDefault="00572154">
                      <w:pPr>
                        <w:tabs>
                          <w:tab w:val="left" w:pos="720"/>
                        </w:tabs>
                        <w:ind w:firstLine="720"/>
                        <w:jc w:val="both"/>
                        <w:rPr>
                          <w:rFonts w:eastAsia="Calibri"/>
                          <w:color w:val="000000"/>
                          <w:szCs w:val="24"/>
                          <w:lang w:bidi="lo-LA"/>
                        </w:rPr>
                      </w:pPr>
                      <w:sdt>
                        <w:sdtPr>
                          <w:alias w:val="Numeris"/>
                          <w:tag w:val="nr_cd260bfd7ddb478c9683709cd5409ace"/>
                          <w:id w:val="-1427494732"/>
                          <w:lock w:val="sdtLocked"/>
                        </w:sdtPr>
                        <w:sdtEndPr/>
                        <w:sdtContent>
                          <w:r>
                            <w:rPr>
                              <w:rFonts w:eastAsia="Calibri"/>
                              <w:color w:val="000000"/>
                              <w:szCs w:val="24"/>
                              <w:lang w:bidi="lo-LA"/>
                            </w:rPr>
                            <w:t>2.13</w:t>
                          </w:r>
                        </w:sdtContent>
                      </w:sdt>
                      <w:r>
                        <w:rPr>
                          <w:rFonts w:eastAsia="Calibri"/>
                          <w:color w:val="000000"/>
                          <w:szCs w:val="24"/>
                          <w:lang w:bidi="lo-LA"/>
                        </w:rPr>
                        <w:t xml:space="preserve">. </w:t>
                      </w:r>
                      <w:r>
                        <w:rPr>
                          <w:rFonts w:eastAsia="Calibri"/>
                          <w:b/>
                          <w:bCs/>
                          <w:color w:val="000000"/>
                          <w:szCs w:val="24"/>
                          <w:lang w:bidi="lo-LA"/>
                        </w:rPr>
                        <w:t>Strateginio plėtros plano d</w:t>
                      </w:r>
                      <w:r>
                        <w:rPr>
                          <w:rFonts w:eastAsia="Calibri"/>
                          <w:b/>
                          <w:bCs/>
                          <w:color w:val="000000"/>
                          <w:szCs w:val="24"/>
                          <w:lang w:bidi="lo-LA"/>
                        </w:rPr>
                        <w:t>arbo grupė</w:t>
                      </w:r>
                      <w:r>
                        <w:rPr>
                          <w:rFonts w:eastAsia="Calibri"/>
                          <w:color w:val="000000"/>
                          <w:szCs w:val="24"/>
                          <w:lang w:bidi="lo-LA"/>
                        </w:rPr>
                        <w:t xml:space="preserve"> (toliau–SPP darbo grupė) – Savivaldybės mero potvarkiu patvirtinta darbo grupė, sudaryta iš Savivaldybės administracinio lygmens darbuotojų,</w:t>
                      </w:r>
                      <w:r>
                        <w:rPr>
                          <w:rFonts w:ascii="Calibri" w:eastAsia="Calibri" w:hAnsi="Calibri"/>
                          <w:color w:val="000000"/>
                          <w:sz w:val="22"/>
                          <w:szCs w:val="22"/>
                        </w:rPr>
                        <w:t xml:space="preserve"> </w:t>
                      </w:r>
                      <w:r>
                        <w:rPr>
                          <w:rFonts w:eastAsia="Calibri"/>
                          <w:color w:val="000000"/>
                          <w:szCs w:val="24"/>
                        </w:rPr>
                        <w:t xml:space="preserve">rajono </w:t>
                      </w:r>
                      <w:r>
                        <w:rPr>
                          <w:rFonts w:eastAsia="Calibri"/>
                          <w:color w:val="000000"/>
                          <w:szCs w:val="24"/>
                          <w:lang w:bidi="lo-LA"/>
                        </w:rPr>
                        <w:t>visuomenės ir politinio lygmens strateginio planavimo dalyvių grupė, kuriai vadovauja darbo grupė</w:t>
                      </w:r>
                      <w:r>
                        <w:rPr>
                          <w:rFonts w:eastAsia="Calibri"/>
                          <w:color w:val="000000"/>
                          <w:szCs w:val="24"/>
                          <w:lang w:bidi="lo-LA"/>
                        </w:rPr>
                        <w:t>s vadovas ir kuri dalyvauja strateginių planavimo dokumentų rengime, įgyvendinime ir vykdo stebėseną administraciniu lygmeniu, kuri savo veikloje vadovaujasi Savivaldybės mero potvarkiu patvirtintais nuostatais.</w:t>
                      </w:r>
                    </w:p>
                  </w:sdtContent>
                </w:sdt>
                <w:sdt>
                  <w:sdtPr>
                    <w:alias w:val="2.14 pp."/>
                    <w:tag w:val="part_98f5bc124d6a4414934f5a22e9898cc7"/>
                    <w:id w:val="84895571"/>
                    <w:lock w:val="sdtLocked"/>
                  </w:sdtPr>
                  <w:sdtEndPr/>
                  <w:sdtContent>
                    <w:p w:rsidR="00B76984" w:rsidRDefault="00572154">
                      <w:pPr>
                        <w:ind w:firstLine="720"/>
                        <w:jc w:val="both"/>
                        <w:rPr>
                          <w:rFonts w:eastAsia="Calibri"/>
                          <w:color w:val="000000"/>
                          <w:szCs w:val="24"/>
                        </w:rPr>
                      </w:pPr>
                      <w:sdt>
                        <w:sdtPr>
                          <w:alias w:val="Numeris"/>
                          <w:tag w:val="nr_98f5bc124d6a4414934f5a22e9898cc7"/>
                          <w:id w:val="851078020"/>
                          <w:lock w:val="sdtLocked"/>
                        </w:sdtPr>
                        <w:sdtEndPr/>
                        <w:sdtContent>
                          <w:r>
                            <w:rPr>
                              <w:rFonts w:eastAsia="Calibri"/>
                              <w:color w:val="000000"/>
                              <w:szCs w:val="24"/>
                              <w:lang w:bidi="lo-LA"/>
                            </w:rPr>
                            <w:t>2.14</w:t>
                          </w:r>
                        </w:sdtContent>
                      </w:sdt>
                      <w:r>
                        <w:rPr>
                          <w:rFonts w:eastAsia="Calibri"/>
                          <w:color w:val="000000"/>
                          <w:szCs w:val="24"/>
                          <w:lang w:bidi="lo-LA"/>
                        </w:rPr>
                        <w:t>.</w:t>
                      </w:r>
                      <w:r>
                        <w:rPr>
                          <w:rFonts w:eastAsia="Calibri"/>
                          <w:b/>
                          <w:bCs/>
                          <w:color w:val="000000"/>
                          <w:szCs w:val="24"/>
                          <w:lang w:bidi="lo-LA"/>
                        </w:rPr>
                        <w:t xml:space="preserve"> Pažangos lėšos</w:t>
                      </w:r>
                      <w:r>
                        <w:rPr>
                          <w:rFonts w:eastAsia="Calibri"/>
                          <w:color w:val="000000"/>
                          <w:szCs w:val="24"/>
                          <w:lang w:bidi="lo-LA"/>
                        </w:rPr>
                        <w:t xml:space="preserve"> – finansiniai ištek</w:t>
                      </w:r>
                      <w:r>
                        <w:rPr>
                          <w:rFonts w:eastAsia="Calibri"/>
                          <w:color w:val="000000"/>
                          <w:szCs w:val="24"/>
                          <w:lang w:bidi="lo-LA"/>
                        </w:rPr>
                        <w:t>liai, skirti Nacionaliniame pažangos plane nustatytų strateginių tikslų ir pažangos uždavinių įgyvendinimui finansuoti planavimo dokumentuose nustatytu laikotarpiu.</w:t>
                      </w:r>
                    </w:p>
                  </w:sdtContent>
                </w:sdt>
                <w:sdt>
                  <w:sdtPr>
                    <w:alias w:val="2.15 pp."/>
                    <w:tag w:val="part_1e3786b216f24d849d2694c48d068448"/>
                    <w:id w:val="-2145731507"/>
                    <w:lock w:val="sdtLocked"/>
                  </w:sdtPr>
                  <w:sdtEndPr/>
                  <w:sdtContent>
                    <w:p w:rsidR="00B76984" w:rsidRDefault="00572154">
                      <w:pPr>
                        <w:ind w:firstLine="720"/>
                        <w:jc w:val="both"/>
                        <w:rPr>
                          <w:rFonts w:eastAsia="Calibri"/>
                          <w:color w:val="000000"/>
                          <w:szCs w:val="24"/>
                          <w:lang w:bidi="lo-LA"/>
                        </w:rPr>
                      </w:pPr>
                      <w:sdt>
                        <w:sdtPr>
                          <w:alias w:val="Numeris"/>
                          <w:tag w:val="nr_1e3786b216f24d849d2694c48d068448"/>
                          <w:id w:val="986520977"/>
                          <w:lock w:val="sdtLocked"/>
                        </w:sdtPr>
                        <w:sdtEndPr/>
                        <w:sdtContent>
                          <w:r>
                            <w:rPr>
                              <w:rFonts w:eastAsia="Calibri"/>
                              <w:color w:val="000000"/>
                              <w:szCs w:val="24"/>
                              <w:lang w:bidi="lo-LA"/>
                            </w:rPr>
                            <w:t>2.15</w:t>
                          </w:r>
                        </w:sdtContent>
                      </w:sdt>
                      <w:r>
                        <w:rPr>
                          <w:rFonts w:eastAsia="Calibri"/>
                          <w:color w:val="000000"/>
                          <w:szCs w:val="24"/>
                          <w:lang w:bidi="lo-LA"/>
                        </w:rPr>
                        <w:t>.</w:t>
                      </w:r>
                      <w:r>
                        <w:rPr>
                          <w:rFonts w:eastAsia="Calibri"/>
                          <w:b/>
                          <w:bCs/>
                          <w:color w:val="000000"/>
                          <w:szCs w:val="24"/>
                          <w:lang w:bidi="lo-LA"/>
                        </w:rPr>
                        <w:t xml:space="preserve"> Pažangos priemonė</w:t>
                      </w:r>
                      <w:r>
                        <w:rPr>
                          <w:rFonts w:eastAsia="Calibri"/>
                          <w:color w:val="000000"/>
                          <w:szCs w:val="24"/>
                          <w:lang w:bidi="lo-LA"/>
                        </w:rPr>
                        <w:t xml:space="preserve"> – strateginio valdymo sistemos dalyvių kryptingų veiksmų, kuria</w:t>
                      </w:r>
                      <w:r>
                        <w:rPr>
                          <w:rFonts w:eastAsia="Calibri"/>
                          <w:color w:val="000000"/>
                          <w:szCs w:val="24"/>
                          <w:lang w:bidi="lo-LA"/>
                        </w:rPr>
                        <w:t>is nustatomas tam tikro pažangos uždavinio įgyvendinimo būdas, rinkinys.</w:t>
                      </w:r>
                    </w:p>
                  </w:sdtContent>
                </w:sdt>
                <w:sdt>
                  <w:sdtPr>
                    <w:alias w:val="2.16 pp."/>
                    <w:tag w:val="part_405684fb7a8247dfb2bcf01878d027a9"/>
                    <w:id w:val="-1303924539"/>
                    <w:lock w:val="sdtLocked"/>
                  </w:sdtPr>
                  <w:sdtEndPr/>
                  <w:sdtContent>
                    <w:p w:rsidR="00B76984" w:rsidRDefault="00572154">
                      <w:pPr>
                        <w:ind w:firstLine="720"/>
                        <w:jc w:val="both"/>
                        <w:rPr>
                          <w:rFonts w:eastAsia="Calibri"/>
                          <w:bCs/>
                          <w:color w:val="000000"/>
                          <w:szCs w:val="24"/>
                          <w:lang w:eastAsia="lv-LV"/>
                        </w:rPr>
                      </w:pPr>
                      <w:sdt>
                        <w:sdtPr>
                          <w:alias w:val="Numeris"/>
                          <w:tag w:val="nr_405684fb7a8247dfb2bcf01878d027a9"/>
                          <w:id w:val="759650734"/>
                          <w:lock w:val="sdtLocked"/>
                        </w:sdtPr>
                        <w:sdtEndPr/>
                        <w:sdtContent>
                          <w:r>
                            <w:rPr>
                              <w:rFonts w:eastAsia="Calibri"/>
                              <w:color w:val="000000"/>
                              <w:szCs w:val="24"/>
                              <w:lang w:eastAsia="lv-LV"/>
                            </w:rPr>
                            <w:t>2.16</w:t>
                          </w:r>
                        </w:sdtContent>
                      </w:sdt>
                      <w:r>
                        <w:rPr>
                          <w:rFonts w:eastAsia="Calibri"/>
                          <w:color w:val="000000"/>
                          <w:szCs w:val="24"/>
                          <w:lang w:eastAsia="lv-LV"/>
                        </w:rPr>
                        <w:t>.</w:t>
                      </w:r>
                      <w:r>
                        <w:rPr>
                          <w:rFonts w:eastAsia="Calibri"/>
                          <w:b/>
                          <w:bCs/>
                          <w:color w:val="000000"/>
                          <w:szCs w:val="24"/>
                          <w:lang w:eastAsia="lv-LV"/>
                        </w:rPr>
                        <w:t xml:space="preserve"> Pažangos uždavinys</w:t>
                      </w:r>
                      <w:r>
                        <w:rPr>
                          <w:rFonts w:eastAsia="Calibri"/>
                          <w:bCs/>
                          <w:color w:val="000000"/>
                          <w:szCs w:val="24"/>
                          <w:lang w:eastAsia="lv-LV"/>
                        </w:rPr>
                        <w:t xml:space="preserve"> – strateginio lygmens planavimo dokumentuose įtvirtintas tam tikros valstybės veiklos srities pokytis, kurio siekiama įgyvendinant strateginį tikslą.</w:t>
                      </w:r>
                    </w:p>
                  </w:sdtContent>
                </w:sdt>
                <w:sdt>
                  <w:sdtPr>
                    <w:alias w:val="2.17 pp."/>
                    <w:tag w:val="part_1113397806a545fc8ca921dc57a061da"/>
                    <w:id w:val="-43604815"/>
                    <w:lock w:val="sdtLocked"/>
                  </w:sdtPr>
                  <w:sdtEndPr/>
                  <w:sdtContent>
                    <w:p w:rsidR="00B76984" w:rsidRDefault="00572154">
                      <w:pPr>
                        <w:ind w:firstLine="720"/>
                        <w:jc w:val="both"/>
                        <w:rPr>
                          <w:rFonts w:eastAsia="Calibri"/>
                          <w:color w:val="000000"/>
                          <w:szCs w:val="24"/>
                          <w:lang w:bidi="lo-LA"/>
                        </w:rPr>
                      </w:pPr>
                      <w:sdt>
                        <w:sdtPr>
                          <w:alias w:val="Numeris"/>
                          <w:tag w:val="nr_1113397806a545fc8ca921dc57a061da"/>
                          <w:id w:val="-678267420"/>
                          <w:lock w:val="sdtLocked"/>
                        </w:sdtPr>
                        <w:sdtEndPr/>
                        <w:sdtContent>
                          <w:r>
                            <w:rPr>
                              <w:rFonts w:eastAsia="Calibri"/>
                              <w:color w:val="000000"/>
                              <w:szCs w:val="24"/>
                              <w:lang w:bidi="lo-LA"/>
                            </w:rPr>
                            <w:t>2.17</w:t>
                          </w:r>
                        </w:sdtContent>
                      </w:sdt>
                      <w:r>
                        <w:rPr>
                          <w:rFonts w:eastAsia="Calibri"/>
                          <w:color w:val="000000"/>
                          <w:szCs w:val="24"/>
                          <w:lang w:bidi="lo-LA"/>
                        </w:rPr>
                        <w:t>.</w:t>
                      </w:r>
                      <w:r>
                        <w:rPr>
                          <w:rFonts w:eastAsia="Calibri"/>
                          <w:b/>
                          <w:bCs/>
                          <w:color w:val="000000"/>
                          <w:szCs w:val="24"/>
                          <w:lang w:bidi="lo-LA"/>
                        </w:rPr>
                        <w:t xml:space="preserve"> Pažangos veikla</w:t>
                      </w:r>
                      <w:r>
                        <w:rPr>
                          <w:rFonts w:eastAsia="Calibri"/>
                          <w:color w:val="000000"/>
                          <w:szCs w:val="24"/>
                          <w:lang w:bidi="lo-LA"/>
                        </w:rPr>
                        <w:t xml:space="preserve"> – įgyvendinant pažangos uždavinius, strateginio valdymo sistemos dalyvių vykdoma veikla naujam produktui sukurti ar geresnėms tęstinės veiklos vykdymo sąlygoms sudaryti.</w:t>
                      </w:r>
                    </w:p>
                  </w:sdtContent>
                </w:sdt>
                <w:sdt>
                  <w:sdtPr>
                    <w:alias w:val="2.18 pp."/>
                    <w:tag w:val="part_01fc0cf3245e469ea268759f959e8c0d"/>
                    <w:id w:val="-1722736293"/>
                    <w:lock w:val="sdtLocked"/>
                  </w:sdtPr>
                  <w:sdtEndPr/>
                  <w:sdtContent>
                    <w:p w:rsidR="00B76984" w:rsidRDefault="00572154">
                      <w:pPr>
                        <w:ind w:firstLine="720"/>
                        <w:jc w:val="both"/>
                        <w:rPr>
                          <w:rFonts w:eastAsia="Calibri"/>
                          <w:color w:val="000000"/>
                          <w:szCs w:val="24"/>
                          <w:lang w:bidi="lo-LA"/>
                        </w:rPr>
                      </w:pPr>
                      <w:sdt>
                        <w:sdtPr>
                          <w:alias w:val="Numeris"/>
                          <w:tag w:val="nr_01fc0cf3245e469ea268759f959e8c0d"/>
                          <w:id w:val="-2107484051"/>
                          <w:lock w:val="sdtLocked"/>
                        </w:sdtPr>
                        <w:sdtEndPr/>
                        <w:sdtContent>
                          <w:r>
                            <w:rPr>
                              <w:rFonts w:eastAsia="Calibri"/>
                              <w:color w:val="000000"/>
                              <w:szCs w:val="24"/>
                              <w:lang w:bidi="lo-LA"/>
                            </w:rPr>
                            <w:t>2.18</w:t>
                          </w:r>
                        </w:sdtContent>
                      </w:sdt>
                      <w:r>
                        <w:rPr>
                          <w:rFonts w:eastAsia="Calibri"/>
                          <w:color w:val="000000"/>
                          <w:szCs w:val="24"/>
                          <w:lang w:bidi="lo-LA"/>
                        </w:rPr>
                        <w:t>.</w:t>
                      </w:r>
                      <w:r>
                        <w:rPr>
                          <w:rFonts w:eastAsia="Calibri"/>
                          <w:b/>
                          <w:bCs/>
                          <w:color w:val="000000"/>
                          <w:szCs w:val="24"/>
                          <w:lang w:bidi="lo-LA"/>
                        </w:rPr>
                        <w:t xml:space="preserve"> Planavimo dokumentas </w:t>
                      </w:r>
                      <w:r>
                        <w:rPr>
                          <w:rFonts w:eastAsia="Calibri"/>
                          <w:color w:val="000000"/>
                          <w:szCs w:val="24"/>
                          <w:lang w:bidi="lo-LA"/>
                        </w:rPr>
                        <w:t xml:space="preserve">– strateginio valdymo sistemos </w:t>
                      </w:r>
                      <w:r>
                        <w:rPr>
                          <w:rFonts w:eastAsia="Calibri"/>
                          <w:color w:val="000000"/>
                          <w:szCs w:val="24"/>
                          <w:lang w:bidi="lo-LA"/>
                        </w:rPr>
                        <w:t>elementas, skirtas ilgalaikei ir darniai valstybės pažangai ir jos įgyvendinimui suplanuoti.</w:t>
                      </w:r>
                    </w:p>
                  </w:sdtContent>
                </w:sdt>
                <w:sdt>
                  <w:sdtPr>
                    <w:alias w:val="2.19 pp."/>
                    <w:tag w:val="part_fc3d74c73a6740cc9753439ebe430159"/>
                    <w:id w:val="576480036"/>
                    <w:lock w:val="sdtLocked"/>
                  </w:sdtPr>
                  <w:sdtEndPr/>
                  <w:sdtContent>
                    <w:p w:rsidR="00B76984" w:rsidRDefault="00572154">
                      <w:pPr>
                        <w:ind w:firstLine="720"/>
                        <w:jc w:val="both"/>
                        <w:rPr>
                          <w:rFonts w:eastAsia="Calibri"/>
                          <w:color w:val="000000"/>
                          <w:szCs w:val="24"/>
                          <w:lang w:bidi="lo-LA"/>
                        </w:rPr>
                      </w:pPr>
                      <w:sdt>
                        <w:sdtPr>
                          <w:alias w:val="Numeris"/>
                          <w:tag w:val="nr_fc3d74c73a6740cc9753439ebe430159"/>
                          <w:id w:val="-199478846"/>
                          <w:lock w:val="sdtLocked"/>
                        </w:sdtPr>
                        <w:sdtEndPr/>
                        <w:sdtContent>
                          <w:r>
                            <w:rPr>
                              <w:rFonts w:eastAsia="Calibri"/>
                              <w:color w:val="000000"/>
                              <w:szCs w:val="24"/>
                              <w:lang w:bidi="lo-LA"/>
                            </w:rPr>
                            <w:t>2.19</w:t>
                          </w:r>
                        </w:sdtContent>
                      </w:sdt>
                      <w:r>
                        <w:rPr>
                          <w:rFonts w:eastAsia="Calibri"/>
                          <w:color w:val="000000"/>
                          <w:szCs w:val="24"/>
                          <w:lang w:bidi="lo-LA"/>
                        </w:rPr>
                        <w:t>.</w:t>
                      </w:r>
                      <w:r>
                        <w:rPr>
                          <w:rFonts w:eastAsia="Calibri"/>
                          <w:b/>
                          <w:bCs/>
                          <w:color w:val="000000"/>
                          <w:szCs w:val="24"/>
                          <w:lang w:bidi="lo-LA"/>
                        </w:rPr>
                        <w:t xml:space="preserve"> Poveikio rodiklis</w:t>
                      </w:r>
                      <w:r>
                        <w:rPr>
                          <w:rFonts w:eastAsia="Calibri"/>
                          <w:color w:val="000000"/>
                          <w:szCs w:val="24"/>
                          <w:lang w:bidi="lo-LA"/>
                        </w:rPr>
                        <w:t xml:space="preserve"> – kiekybiškai ir (arba) kokybiškai išreiškiamas dydis matuoti esamos būklės pokyčiui, kurio siekiama įgyvendinant valstybės vystymosi k</w:t>
                      </w:r>
                      <w:r>
                        <w:rPr>
                          <w:rFonts w:eastAsia="Calibri"/>
                          <w:color w:val="000000"/>
                          <w:szCs w:val="24"/>
                          <w:lang w:bidi="lo-LA"/>
                        </w:rPr>
                        <w:t>ryptį, strateginį ir (arba) veiklos tikslą ir pažangos ir (arba) tęstinės veiklos uždavinį.</w:t>
                      </w:r>
                    </w:p>
                  </w:sdtContent>
                </w:sdt>
                <w:sdt>
                  <w:sdtPr>
                    <w:alias w:val="2.20 pp."/>
                    <w:tag w:val="part_a14ca2b8838c4823a9d81d75c2ead607"/>
                    <w:id w:val="1208688633"/>
                    <w:lock w:val="sdtLocked"/>
                  </w:sdtPr>
                  <w:sdtEndPr/>
                  <w:sdtContent>
                    <w:p w:rsidR="00B76984" w:rsidRDefault="00572154">
                      <w:pPr>
                        <w:ind w:firstLine="720"/>
                        <w:jc w:val="both"/>
                        <w:rPr>
                          <w:rFonts w:eastAsia="Calibri"/>
                          <w:color w:val="000000"/>
                          <w:szCs w:val="24"/>
                          <w:lang w:bidi="lo-LA"/>
                        </w:rPr>
                      </w:pPr>
                      <w:sdt>
                        <w:sdtPr>
                          <w:alias w:val="Numeris"/>
                          <w:tag w:val="nr_a14ca2b8838c4823a9d81d75c2ead607"/>
                          <w:id w:val="-982536886"/>
                          <w:lock w:val="sdtLocked"/>
                        </w:sdtPr>
                        <w:sdtEndPr/>
                        <w:sdtContent>
                          <w:r>
                            <w:rPr>
                              <w:rFonts w:eastAsia="Calibri"/>
                              <w:color w:val="000000"/>
                              <w:szCs w:val="24"/>
                              <w:lang w:bidi="lo-LA"/>
                            </w:rPr>
                            <w:t>2.20</w:t>
                          </w:r>
                        </w:sdtContent>
                      </w:sdt>
                      <w:r>
                        <w:rPr>
                          <w:rFonts w:eastAsia="Calibri"/>
                          <w:color w:val="000000"/>
                          <w:szCs w:val="24"/>
                          <w:lang w:bidi="lo-LA"/>
                        </w:rPr>
                        <w:t>.</w:t>
                      </w:r>
                      <w:r>
                        <w:rPr>
                          <w:rFonts w:eastAsia="Calibri"/>
                          <w:b/>
                          <w:bCs/>
                          <w:color w:val="000000"/>
                          <w:szCs w:val="24"/>
                          <w:lang w:bidi="lo-LA"/>
                        </w:rPr>
                        <w:t xml:space="preserve"> Programinis valdymas</w:t>
                      </w:r>
                      <w:r>
                        <w:rPr>
                          <w:rFonts w:eastAsia="Calibri"/>
                          <w:color w:val="000000"/>
                          <w:szCs w:val="24"/>
                          <w:lang w:bidi="lo-LA"/>
                        </w:rPr>
                        <w:t xml:space="preserve"> – strateginio valdymo sistemos dalyvių veiklos organizavimo forma, kai jų pažangos veikla planuojama ir įgyvendinama vykdant nacional</w:t>
                      </w:r>
                      <w:r>
                        <w:rPr>
                          <w:rFonts w:eastAsia="Calibri"/>
                          <w:color w:val="000000"/>
                          <w:szCs w:val="24"/>
                          <w:lang w:bidi="lo-LA"/>
                        </w:rPr>
                        <w:t>inių plėtros programų portfelį sudarančias nacionalines plėtros programas.</w:t>
                      </w:r>
                    </w:p>
                  </w:sdtContent>
                </w:sdt>
                <w:sdt>
                  <w:sdtPr>
                    <w:alias w:val="2.21 pp."/>
                    <w:tag w:val="part_3e61c81c92a0482ca4514f7ca6051f82"/>
                    <w:id w:val="-1249733763"/>
                    <w:lock w:val="sdtLocked"/>
                  </w:sdtPr>
                  <w:sdtEndPr/>
                  <w:sdtContent>
                    <w:p w:rsidR="00B76984" w:rsidRDefault="00572154">
                      <w:pPr>
                        <w:ind w:firstLine="720"/>
                        <w:jc w:val="both"/>
                        <w:rPr>
                          <w:rFonts w:eastAsia="Calibri"/>
                          <w:color w:val="000000"/>
                          <w:szCs w:val="24"/>
                          <w:lang w:bidi="lo-LA"/>
                        </w:rPr>
                      </w:pPr>
                      <w:sdt>
                        <w:sdtPr>
                          <w:alias w:val="Numeris"/>
                          <w:tag w:val="nr_3e61c81c92a0482ca4514f7ca6051f82"/>
                          <w:id w:val="-257990446"/>
                          <w:lock w:val="sdtLocked"/>
                        </w:sdtPr>
                        <w:sdtEndPr/>
                        <w:sdtContent>
                          <w:r>
                            <w:rPr>
                              <w:rFonts w:eastAsia="Calibri"/>
                              <w:color w:val="000000"/>
                              <w:szCs w:val="24"/>
                              <w:lang w:bidi="lo-LA"/>
                            </w:rPr>
                            <w:t>2.21</w:t>
                          </w:r>
                        </w:sdtContent>
                      </w:sdt>
                      <w:r>
                        <w:rPr>
                          <w:rFonts w:eastAsia="Calibri"/>
                          <w:color w:val="000000"/>
                          <w:szCs w:val="24"/>
                          <w:lang w:bidi="lo-LA"/>
                        </w:rPr>
                        <w:t>.</w:t>
                      </w:r>
                      <w:r>
                        <w:rPr>
                          <w:rFonts w:eastAsia="Calibri"/>
                          <w:b/>
                          <w:bCs/>
                          <w:color w:val="000000"/>
                          <w:szCs w:val="24"/>
                          <w:lang w:bidi="lo-LA"/>
                        </w:rPr>
                        <w:t xml:space="preserve"> Projektas </w:t>
                      </w:r>
                      <w:r>
                        <w:rPr>
                          <w:rFonts w:eastAsia="Calibri"/>
                          <w:color w:val="000000"/>
                          <w:szCs w:val="24"/>
                          <w:lang w:bidi="lo-LA"/>
                        </w:rPr>
                        <w:t>– laikina, aiškią pradžią ir pabaigą bei ribotus išteklius turinti pažangos veikla, skirta naujam produktui sukurti, siekiant įgyvendinti pažangos priemonę. Proj</w:t>
                      </w:r>
                      <w:r>
                        <w:rPr>
                          <w:rFonts w:eastAsia="Calibri"/>
                          <w:color w:val="000000"/>
                          <w:szCs w:val="24"/>
                          <w:lang w:bidi="lo-LA"/>
                        </w:rPr>
                        <w:t>ektai apima investicines veiklas, teisinio reguliavimo iniciatyvas, struktūrinių reformų ir viešojo sektoriaus pertvarkų iniciatyvas, taip pat kitą pažangos veiklą, kurią vykdant įgyvendinami pažangos uždaviniai.</w:t>
                      </w:r>
                    </w:p>
                  </w:sdtContent>
                </w:sdt>
                <w:sdt>
                  <w:sdtPr>
                    <w:alias w:val="2.22 pp."/>
                    <w:tag w:val="part_9a48422e630b46b49afe2c60e6ec473d"/>
                    <w:id w:val="-317881739"/>
                    <w:lock w:val="sdtLocked"/>
                  </w:sdtPr>
                  <w:sdtEndPr/>
                  <w:sdtContent>
                    <w:p w:rsidR="00B76984" w:rsidRDefault="00572154">
                      <w:pPr>
                        <w:ind w:firstLine="720"/>
                        <w:jc w:val="both"/>
                        <w:rPr>
                          <w:rFonts w:ascii="Calibri" w:eastAsia="Calibri" w:hAnsi="Calibri"/>
                          <w:color w:val="000000"/>
                          <w:sz w:val="22"/>
                          <w:szCs w:val="22"/>
                        </w:rPr>
                      </w:pPr>
                      <w:sdt>
                        <w:sdtPr>
                          <w:alias w:val="Numeris"/>
                          <w:tag w:val="nr_9a48422e630b46b49afe2c60e6ec473d"/>
                          <w:id w:val="1881827453"/>
                          <w:lock w:val="sdtLocked"/>
                        </w:sdtPr>
                        <w:sdtEndPr/>
                        <w:sdtContent>
                          <w:r>
                            <w:rPr>
                              <w:rFonts w:eastAsia="Calibri"/>
                              <w:color w:val="000000"/>
                              <w:szCs w:val="24"/>
                              <w:lang w:bidi="lo-LA"/>
                            </w:rPr>
                            <w:t>2.22</w:t>
                          </w:r>
                        </w:sdtContent>
                      </w:sdt>
                      <w:r>
                        <w:rPr>
                          <w:rFonts w:eastAsia="Calibri"/>
                          <w:color w:val="000000"/>
                          <w:szCs w:val="24"/>
                          <w:lang w:bidi="lo-LA"/>
                        </w:rPr>
                        <w:t>.</w:t>
                      </w:r>
                      <w:r>
                        <w:rPr>
                          <w:rFonts w:eastAsia="Calibri"/>
                          <w:b/>
                          <w:bCs/>
                          <w:color w:val="000000"/>
                          <w:szCs w:val="24"/>
                          <w:lang w:bidi="lo-LA"/>
                        </w:rPr>
                        <w:t xml:space="preserve"> Projektinis valdymas –</w:t>
                      </w:r>
                      <w:r>
                        <w:rPr>
                          <w:rFonts w:eastAsia="Calibri"/>
                          <w:color w:val="000000"/>
                          <w:szCs w:val="24"/>
                          <w:lang w:bidi="lo-LA"/>
                        </w:rPr>
                        <w:t xml:space="preserve"> strategini</w:t>
                      </w:r>
                      <w:r>
                        <w:rPr>
                          <w:rFonts w:eastAsia="Calibri"/>
                          <w:color w:val="000000"/>
                          <w:szCs w:val="24"/>
                          <w:lang w:bidi="lo-LA"/>
                        </w:rPr>
                        <w:t>o valdymo sistemos dalyvių pažangos veiklos organizavimo forma, taikoma vykdant projektus, kuriais įgyvendinami Vyriausybės veiklos prioritetai, numatyti Lietuvos Respublikos Vyriausybės programos nuostatų įgyvendinimo plane ir įtraukti į strateginį projek</w:t>
                      </w:r>
                      <w:r>
                        <w:rPr>
                          <w:rFonts w:eastAsia="Calibri"/>
                          <w:color w:val="000000"/>
                          <w:szCs w:val="24"/>
                          <w:lang w:bidi="lo-LA"/>
                        </w:rPr>
                        <w:t>tų portfelį, o strateginio valdymo sistemos dalyviams prireikus – ir vykdant kitus projektus.</w:t>
                      </w:r>
                      <w:r>
                        <w:rPr>
                          <w:rFonts w:ascii="Calibri" w:eastAsia="Calibri" w:hAnsi="Calibri"/>
                          <w:color w:val="000000"/>
                          <w:sz w:val="22"/>
                          <w:szCs w:val="22"/>
                        </w:rPr>
                        <w:t xml:space="preserve"> </w:t>
                      </w:r>
                    </w:p>
                  </w:sdtContent>
                </w:sdt>
                <w:sdt>
                  <w:sdtPr>
                    <w:alias w:val="2.23 pp."/>
                    <w:tag w:val="part_e04ec86a17564ee88e10571ebac69166"/>
                    <w:id w:val="978198114"/>
                    <w:lock w:val="sdtLocked"/>
                  </w:sdtPr>
                  <w:sdtEndPr/>
                  <w:sdtContent>
                    <w:p w:rsidR="00B76984" w:rsidRDefault="00572154">
                      <w:pPr>
                        <w:ind w:firstLine="720"/>
                        <w:jc w:val="both"/>
                        <w:rPr>
                          <w:rFonts w:eastAsia="Calibri"/>
                          <w:i/>
                          <w:iCs/>
                          <w:color w:val="000000"/>
                          <w:szCs w:val="24"/>
                          <w:lang w:bidi="lo-LA"/>
                        </w:rPr>
                      </w:pPr>
                      <w:sdt>
                        <w:sdtPr>
                          <w:alias w:val="Numeris"/>
                          <w:tag w:val="nr_e04ec86a17564ee88e10571ebac69166"/>
                          <w:id w:val="220713022"/>
                          <w:lock w:val="sdtLocked"/>
                        </w:sdtPr>
                        <w:sdtEndPr/>
                        <w:sdtContent>
                          <w:r>
                            <w:rPr>
                              <w:rFonts w:eastAsia="Calibri"/>
                              <w:color w:val="000000"/>
                              <w:szCs w:val="24"/>
                              <w:lang w:bidi="lo-LA"/>
                            </w:rPr>
                            <w:t>2.23</w:t>
                          </w:r>
                        </w:sdtContent>
                      </w:sdt>
                      <w:r>
                        <w:rPr>
                          <w:rFonts w:eastAsia="Calibri"/>
                          <w:color w:val="000000"/>
                          <w:szCs w:val="24"/>
                          <w:lang w:bidi="lo-LA"/>
                        </w:rPr>
                        <w:t>.</w:t>
                      </w:r>
                      <w:r>
                        <w:rPr>
                          <w:rFonts w:eastAsia="Calibri"/>
                          <w:b/>
                          <w:bCs/>
                          <w:color w:val="000000"/>
                          <w:szCs w:val="24"/>
                          <w:lang w:bidi="lo-LA"/>
                        </w:rPr>
                        <w:t xml:space="preserve"> Rezultato rodiklis</w:t>
                      </w:r>
                      <w:r>
                        <w:rPr>
                          <w:rFonts w:eastAsia="Calibri"/>
                          <w:color w:val="000000"/>
                          <w:szCs w:val="24"/>
                          <w:lang w:bidi="lo-LA"/>
                        </w:rPr>
                        <w:t xml:space="preserve"> – kiekybiškai ir (arba) kokybiškai išreiškiamas dydis, kuriuo matuojama įgyvendinant pažangos ar tęstinės veiklos priemones ar proje</w:t>
                      </w:r>
                      <w:r>
                        <w:rPr>
                          <w:rFonts w:eastAsia="Calibri"/>
                          <w:color w:val="000000"/>
                          <w:szCs w:val="24"/>
                          <w:lang w:bidi="lo-LA"/>
                        </w:rPr>
                        <w:t>ktus sukurtų produktų nauda tikslinei grupei, institucijai, sektoriaus ar teritorijos plėtrai ir pan., panaudojimo mastas ir (arba) kokybės pagerėjimas.</w:t>
                      </w:r>
                      <w:r>
                        <w:rPr>
                          <w:rFonts w:ascii="Calibri" w:eastAsia="Calibri" w:hAnsi="Calibri"/>
                          <w:color w:val="000000"/>
                          <w:sz w:val="22"/>
                          <w:szCs w:val="22"/>
                        </w:rPr>
                        <w:t xml:space="preserve"> </w:t>
                      </w:r>
                    </w:p>
                  </w:sdtContent>
                </w:sdt>
                <w:sdt>
                  <w:sdtPr>
                    <w:alias w:val="2.24 pp."/>
                    <w:tag w:val="part_69de347fe981465fb963cff65610e909"/>
                    <w:id w:val="1399632988"/>
                    <w:lock w:val="sdtLocked"/>
                  </w:sdtPr>
                  <w:sdtEndPr/>
                  <w:sdtContent>
                    <w:p w:rsidR="00B76984" w:rsidRDefault="00572154">
                      <w:pPr>
                        <w:ind w:firstLine="720"/>
                        <w:jc w:val="both"/>
                        <w:rPr>
                          <w:rFonts w:eastAsia="Calibri"/>
                          <w:color w:val="000000"/>
                          <w:szCs w:val="24"/>
                          <w:lang w:bidi="lo-LA"/>
                        </w:rPr>
                      </w:pPr>
                      <w:sdt>
                        <w:sdtPr>
                          <w:alias w:val="Numeris"/>
                          <w:tag w:val="nr_69de347fe981465fb963cff65610e909"/>
                          <w:id w:val="-460108671"/>
                          <w:lock w:val="sdtLocked"/>
                        </w:sdtPr>
                        <w:sdtEndPr/>
                        <w:sdtContent>
                          <w:r>
                            <w:rPr>
                              <w:rFonts w:eastAsia="Calibri"/>
                              <w:color w:val="000000"/>
                              <w:szCs w:val="24"/>
                              <w:lang w:bidi="lo-LA"/>
                            </w:rPr>
                            <w:t>2.24</w:t>
                          </w:r>
                        </w:sdtContent>
                      </w:sdt>
                      <w:r>
                        <w:rPr>
                          <w:rFonts w:eastAsia="Calibri"/>
                          <w:color w:val="000000"/>
                          <w:szCs w:val="24"/>
                          <w:lang w:bidi="lo-LA"/>
                        </w:rPr>
                        <w:t>.</w:t>
                      </w:r>
                      <w:r>
                        <w:rPr>
                          <w:rFonts w:eastAsia="Calibri"/>
                          <w:b/>
                          <w:bCs/>
                          <w:color w:val="000000"/>
                          <w:szCs w:val="24"/>
                          <w:lang w:bidi="lo-LA"/>
                        </w:rPr>
                        <w:t xml:space="preserve"> Tęstinė veikla</w:t>
                      </w:r>
                      <w:r>
                        <w:rPr>
                          <w:rFonts w:eastAsia="Calibri"/>
                          <w:color w:val="000000"/>
                          <w:szCs w:val="24"/>
                          <w:lang w:bidi="lo-LA"/>
                        </w:rPr>
                        <w:t xml:space="preserve"> – strateginio valdymo sistemos dalyvio veikla įgyvendinant nustatytas funkcij</w:t>
                      </w:r>
                      <w:r>
                        <w:rPr>
                          <w:rFonts w:eastAsia="Calibri"/>
                          <w:color w:val="000000"/>
                          <w:szCs w:val="24"/>
                          <w:lang w:bidi="lo-LA"/>
                        </w:rPr>
                        <w:t>as, kuria tiesiogiai neįgyvendinami strateginiai tikslai, tačiau ja galima prisidėti prie strateginių tikslų įgyvendinimo.</w:t>
                      </w:r>
                      <w:r>
                        <w:rPr>
                          <w:rFonts w:eastAsia="Calibri"/>
                          <w:i/>
                          <w:iCs/>
                          <w:color w:val="000000"/>
                          <w:szCs w:val="24"/>
                          <w:lang w:bidi="lo-LA"/>
                        </w:rPr>
                        <w:t xml:space="preserve"> </w:t>
                      </w:r>
                    </w:p>
                  </w:sdtContent>
                </w:sdt>
                <w:sdt>
                  <w:sdtPr>
                    <w:alias w:val="2.25 pp."/>
                    <w:tag w:val="part_b26eb8da81554be5bc47e9961692d0d2"/>
                    <w:id w:val="-1466732972"/>
                    <w:lock w:val="sdtLocked"/>
                  </w:sdtPr>
                  <w:sdtEndPr/>
                  <w:sdtContent>
                    <w:p w:rsidR="00B76984" w:rsidRDefault="00572154">
                      <w:pPr>
                        <w:ind w:firstLine="720"/>
                        <w:jc w:val="both"/>
                        <w:rPr>
                          <w:rFonts w:eastAsia="Calibri"/>
                          <w:i/>
                          <w:iCs/>
                          <w:color w:val="000000"/>
                          <w:szCs w:val="24"/>
                          <w:lang w:bidi="lo-LA"/>
                        </w:rPr>
                      </w:pPr>
                      <w:sdt>
                        <w:sdtPr>
                          <w:alias w:val="Numeris"/>
                          <w:tag w:val="nr_b26eb8da81554be5bc47e9961692d0d2"/>
                          <w:id w:val="-2063860264"/>
                          <w:lock w:val="sdtLocked"/>
                        </w:sdtPr>
                        <w:sdtEndPr/>
                        <w:sdtContent>
                          <w:r>
                            <w:rPr>
                              <w:rFonts w:eastAsia="Calibri"/>
                              <w:color w:val="000000"/>
                              <w:szCs w:val="24"/>
                              <w:lang w:bidi="lo-LA"/>
                            </w:rPr>
                            <w:t>2.25</w:t>
                          </w:r>
                        </w:sdtContent>
                      </w:sdt>
                      <w:r>
                        <w:rPr>
                          <w:rFonts w:eastAsia="Calibri"/>
                          <w:color w:val="000000"/>
                          <w:szCs w:val="24"/>
                          <w:lang w:bidi="lo-LA"/>
                        </w:rPr>
                        <w:t>.</w:t>
                      </w:r>
                      <w:r>
                        <w:rPr>
                          <w:rFonts w:eastAsia="Calibri"/>
                          <w:b/>
                          <w:bCs/>
                          <w:color w:val="000000"/>
                          <w:szCs w:val="24"/>
                          <w:lang w:bidi="lo-LA"/>
                        </w:rPr>
                        <w:t xml:space="preserve"> Tęstinės veiklos lėšos – </w:t>
                      </w:r>
                      <w:r>
                        <w:rPr>
                          <w:rFonts w:eastAsia="Calibri"/>
                          <w:color w:val="000000"/>
                          <w:szCs w:val="24"/>
                          <w:lang w:bidi="lo-LA"/>
                        </w:rPr>
                        <w:t xml:space="preserve">finansiniai ištekliai, skirti strateginio valdymo sistemos dalyvio tęstinei veiklai. </w:t>
                      </w:r>
                    </w:p>
                  </w:sdtContent>
                </w:sdt>
                <w:sdt>
                  <w:sdtPr>
                    <w:alias w:val="2.26 pp."/>
                    <w:tag w:val="part_77dc63371b22484890862582f580c934"/>
                    <w:id w:val="-718363697"/>
                    <w:lock w:val="sdtLocked"/>
                  </w:sdtPr>
                  <w:sdtEndPr/>
                  <w:sdtContent>
                    <w:p w:rsidR="00B76984" w:rsidRDefault="00572154">
                      <w:pPr>
                        <w:ind w:firstLine="720"/>
                        <w:jc w:val="both"/>
                        <w:rPr>
                          <w:rFonts w:eastAsia="Calibri"/>
                          <w:color w:val="000000"/>
                          <w:szCs w:val="24"/>
                          <w:lang w:bidi="lo-LA"/>
                        </w:rPr>
                      </w:pPr>
                      <w:sdt>
                        <w:sdtPr>
                          <w:alias w:val="Numeris"/>
                          <w:tag w:val="nr_77dc63371b22484890862582f580c934"/>
                          <w:id w:val="-446081928"/>
                          <w:lock w:val="sdtLocked"/>
                        </w:sdtPr>
                        <w:sdtEndPr/>
                        <w:sdtContent>
                          <w:r>
                            <w:rPr>
                              <w:rFonts w:eastAsia="Calibri"/>
                              <w:color w:val="000000"/>
                              <w:szCs w:val="24"/>
                              <w:lang w:bidi="lo-LA"/>
                            </w:rPr>
                            <w:t>2.26</w:t>
                          </w:r>
                        </w:sdtContent>
                      </w:sdt>
                      <w:r>
                        <w:rPr>
                          <w:rFonts w:eastAsia="Calibri"/>
                          <w:color w:val="000000"/>
                          <w:szCs w:val="24"/>
                          <w:lang w:bidi="lo-LA"/>
                        </w:rPr>
                        <w:t>.</w:t>
                      </w:r>
                      <w:r>
                        <w:rPr>
                          <w:rFonts w:eastAsia="Calibri"/>
                          <w:b/>
                          <w:bCs/>
                          <w:color w:val="000000"/>
                          <w:szCs w:val="24"/>
                          <w:lang w:bidi="lo-LA"/>
                        </w:rPr>
                        <w:t xml:space="preserve"> Tęstinės veiklos priemonės</w:t>
                      </w:r>
                      <w:r>
                        <w:rPr>
                          <w:rFonts w:eastAsia="Calibri"/>
                          <w:color w:val="000000"/>
                          <w:szCs w:val="24"/>
                          <w:lang w:bidi="lo-LA"/>
                        </w:rPr>
                        <w:t xml:space="preserve"> – veiksmai, skirti strateginio valdymo sistemos dalyvio tęstinei veiklai vykdyti.</w:t>
                      </w:r>
                      <w:r>
                        <w:rPr>
                          <w:rFonts w:eastAsia="Calibri"/>
                          <w:i/>
                          <w:iCs/>
                          <w:color w:val="000000"/>
                          <w:szCs w:val="24"/>
                          <w:lang w:bidi="lo-LA"/>
                        </w:rPr>
                        <w:t xml:space="preserve"> </w:t>
                      </w:r>
                    </w:p>
                  </w:sdtContent>
                </w:sdt>
                <w:sdt>
                  <w:sdtPr>
                    <w:alias w:val="2.27 pp."/>
                    <w:tag w:val="part_7d2a8205864a49868ba619ea961e9c17"/>
                    <w:id w:val="-302394931"/>
                    <w:lock w:val="sdtLocked"/>
                  </w:sdtPr>
                  <w:sdtEndPr/>
                  <w:sdtContent>
                    <w:p w:rsidR="00B76984" w:rsidRDefault="00572154">
                      <w:pPr>
                        <w:ind w:firstLine="720"/>
                        <w:jc w:val="both"/>
                        <w:rPr>
                          <w:rFonts w:eastAsia="Calibri"/>
                          <w:color w:val="000000"/>
                          <w:szCs w:val="24"/>
                          <w:lang w:bidi="lo-LA"/>
                        </w:rPr>
                      </w:pPr>
                      <w:sdt>
                        <w:sdtPr>
                          <w:alias w:val="Numeris"/>
                          <w:tag w:val="nr_7d2a8205864a49868ba619ea961e9c17"/>
                          <w:id w:val="-1473822731"/>
                          <w:lock w:val="sdtLocked"/>
                        </w:sdtPr>
                        <w:sdtEndPr/>
                        <w:sdtContent>
                          <w:r>
                            <w:rPr>
                              <w:rFonts w:eastAsia="Calibri"/>
                              <w:color w:val="000000"/>
                              <w:szCs w:val="24"/>
                              <w:lang w:bidi="lo-LA"/>
                            </w:rPr>
                            <w:t>2.27</w:t>
                          </w:r>
                        </w:sdtContent>
                      </w:sdt>
                      <w:r>
                        <w:rPr>
                          <w:rFonts w:eastAsia="Calibri"/>
                          <w:color w:val="000000"/>
                          <w:szCs w:val="24"/>
                          <w:lang w:bidi="lo-LA"/>
                        </w:rPr>
                        <w:t>.</w:t>
                      </w:r>
                      <w:r>
                        <w:rPr>
                          <w:rFonts w:eastAsia="Calibri"/>
                          <w:b/>
                          <w:bCs/>
                          <w:color w:val="000000"/>
                          <w:szCs w:val="24"/>
                          <w:lang w:bidi="lo-LA"/>
                        </w:rPr>
                        <w:t xml:space="preserve"> Tęstinės veiklos uždavinys</w:t>
                      </w:r>
                      <w:r>
                        <w:rPr>
                          <w:rFonts w:eastAsia="Calibri"/>
                          <w:color w:val="000000"/>
                          <w:szCs w:val="24"/>
                          <w:lang w:bidi="lo-LA"/>
                        </w:rPr>
                        <w:t xml:space="preserve"> – rezultatas, kurio siekia strateginio valdymo sistemos dalyvis, vykdydamas tęstinę veiklą.</w:t>
                      </w:r>
                      <w:r>
                        <w:rPr>
                          <w:rFonts w:eastAsia="Calibri"/>
                          <w:i/>
                          <w:iCs/>
                          <w:color w:val="000000"/>
                          <w:szCs w:val="24"/>
                          <w:lang w:bidi="lo-LA"/>
                        </w:rPr>
                        <w:t xml:space="preserve"> </w:t>
                      </w:r>
                    </w:p>
                  </w:sdtContent>
                </w:sdt>
                <w:sdt>
                  <w:sdtPr>
                    <w:alias w:val="2.28 pp."/>
                    <w:tag w:val="part_53474e30829e48558b3285abe3c5a4fa"/>
                    <w:id w:val="878505620"/>
                    <w:lock w:val="sdtLocked"/>
                  </w:sdtPr>
                  <w:sdtEndPr/>
                  <w:sdtContent>
                    <w:p w:rsidR="00B76984" w:rsidRDefault="00572154">
                      <w:pPr>
                        <w:ind w:firstLine="720"/>
                        <w:jc w:val="both"/>
                        <w:rPr>
                          <w:rFonts w:eastAsia="Calibri"/>
                          <w:color w:val="000000"/>
                          <w:szCs w:val="24"/>
                          <w:lang w:bidi="lo-LA"/>
                        </w:rPr>
                      </w:pPr>
                      <w:sdt>
                        <w:sdtPr>
                          <w:alias w:val="Numeris"/>
                          <w:tag w:val="nr_53474e30829e48558b3285abe3c5a4fa"/>
                          <w:id w:val="357474169"/>
                          <w:lock w:val="sdtLocked"/>
                        </w:sdtPr>
                        <w:sdtEndPr/>
                        <w:sdtContent>
                          <w:r>
                            <w:rPr>
                              <w:rFonts w:eastAsia="Calibri"/>
                              <w:color w:val="000000"/>
                              <w:szCs w:val="24"/>
                              <w:lang w:bidi="lo-LA"/>
                            </w:rPr>
                            <w:t>2.28</w:t>
                          </w:r>
                        </w:sdtContent>
                      </w:sdt>
                      <w:r>
                        <w:rPr>
                          <w:rFonts w:eastAsia="Calibri"/>
                          <w:color w:val="000000"/>
                          <w:szCs w:val="24"/>
                          <w:lang w:bidi="lo-LA"/>
                        </w:rPr>
                        <w:t>.</w:t>
                      </w:r>
                      <w:r>
                        <w:rPr>
                          <w:rFonts w:eastAsia="Calibri"/>
                          <w:b/>
                          <w:bCs/>
                          <w:color w:val="000000"/>
                          <w:szCs w:val="24"/>
                          <w:lang w:bidi="lo-LA"/>
                        </w:rPr>
                        <w:t xml:space="preserve"> Strat</w:t>
                      </w:r>
                      <w:r>
                        <w:rPr>
                          <w:rFonts w:eastAsia="Calibri"/>
                          <w:b/>
                          <w:bCs/>
                          <w:color w:val="000000"/>
                          <w:szCs w:val="24"/>
                          <w:lang w:bidi="lo-LA"/>
                        </w:rPr>
                        <w:t>eginio valdymo sistema</w:t>
                      </w:r>
                      <w:r>
                        <w:rPr>
                          <w:rFonts w:eastAsia="Calibri"/>
                          <w:color w:val="000000"/>
                          <w:szCs w:val="24"/>
                          <w:lang w:bidi="lo-LA"/>
                        </w:rPr>
                        <w:t xml:space="preserve"> – visuma planavimo dokumentų, strateginio valdymo sistemos dalyvių ir strateginio valdymo procesų, skirtų ilgalaikei ir darniai valstybės pažangai užtikrinti.</w:t>
                      </w:r>
                    </w:p>
                  </w:sdtContent>
                </w:sdt>
                <w:sdt>
                  <w:sdtPr>
                    <w:alias w:val="2.29 pp."/>
                    <w:tag w:val="part_5ac14590e76a486d8e5fc634e18b61a5"/>
                    <w:id w:val="1841036707"/>
                    <w:lock w:val="sdtLocked"/>
                  </w:sdtPr>
                  <w:sdtEndPr/>
                  <w:sdtContent>
                    <w:p w:rsidR="00B76984" w:rsidRDefault="00572154">
                      <w:pPr>
                        <w:ind w:firstLine="720"/>
                        <w:jc w:val="both"/>
                        <w:rPr>
                          <w:rFonts w:eastAsia="Calibri"/>
                          <w:color w:val="000000"/>
                          <w:szCs w:val="24"/>
                          <w:lang w:bidi="lo-LA"/>
                        </w:rPr>
                      </w:pPr>
                      <w:sdt>
                        <w:sdtPr>
                          <w:alias w:val="Numeris"/>
                          <w:tag w:val="nr_5ac14590e76a486d8e5fc634e18b61a5"/>
                          <w:id w:val="-24171139"/>
                          <w:lock w:val="sdtLocked"/>
                        </w:sdtPr>
                        <w:sdtEndPr/>
                        <w:sdtContent>
                          <w:r>
                            <w:rPr>
                              <w:rFonts w:eastAsia="Calibri"/>
                              <w:color w:val="000000"/>
                              <w:szCs w:val="24"/>
                              <w:lang w:bidi="lo-LA"/>
                            </w:rPr>
                            <w:t>2.29</w:t>
                          </w:r>
                        </w:sdtContent>
                      </w:sdt>
                      <w:r>
                        <w:rPr>
                          <w:rFonts w:eastAsia="Calibri"/>
                          <w:color w:val="000000"/>
                          <w:szCs w:val="24"/>
                          <w:lang w:bidi="lo-LA"/>
                        </w:rPr>
                        <w:t>.</w:t>
                      </w:r>
                      <w:r>
                        <w:rPr>
                          <w:rFonts w:eastAsia="Calibri"/>
                          <w:b/>
                          <w:bCs/>
                          <w:color w:val="000000"/>
                          <w:szCs w:val="24"/>
                          <w:lang w:bidi="lo-LA"/>
                        </w:rPr>
                        <w:t xml:space="preserve"> Strateginio valdymo sistemos dalyvis</w:t>
                      </w:r>
                      <w:r>
                        <w:rPr>
                          <w:rFonts w:eastAsia="Calibri"/>
                          <w:color w:val="000000"/>
                          <w:szCs w:val="24"/>
                          <w:lang w:bidi="lo-LA"/>
                        </w:rPr>
                        <w:t xml:space="preserve"> – subjektas, dalyvaujantis </w:t>
                      </w:r>
                      <w:r>
                        <w:rPr>
                          <w:rFonts w:eastAsia="Calibri"/>
                          <w:color w:val="000000"/>
                          <w:szCs w:val="24"/>
                          <w:lang w:bidi="lo-LA"/>
                        </w:rPr>
                        <w:t>strateginio valdymo procesuose,</w:t>
                      </w:r>
                      <w:r>
                        <w:rPr>
                          <w:rFonts w:ascii="Calibri" w:eastAsia="Calibri" w:hAnsi="Calibri"/>
                          <w:color w:val="000000"/>
                          <w:sz w:val="22"/>
                          <w:szCs w:val="22"/>
                        </w:rPr>
                        <w:t xml:space="preserve"> </w:t>
                      </w:r>
                      <w:r>
                        <w:rPr>
                          <w:rFonts w:eastAsia="Calibri"/>
                          <w:color w:val="000000"/>
                          <w:szCs w:val="24"/>
                          <w:lang w:bidi="lo-LA"/>
                        </w:rPr>
                        <w:t>apibrėžtas Lietuvos Respublikos biudžeto sandaros įstatyme bei Strateginio valdymo sistemos dalyviai, nurodyti Lietuvos Respublikos strateginio valdymo įstatymu: strateginio valdymo sistemos dalyviai, kurie vykdo Europos Sąj</w:t>
                      </w:r>
                      <w:r>
                        <w:rPr>
                          <w:rFonts w:eastAsia="Calibri"/>
                          <w:color w:val="000000"/>
                          <w:szCs w:val="24"/>
                          <w:lang w:bidi="lo-LA"/>
                        </w:rPr>
                        <w:t>ungos (toliau – ES) ir (ar) tarptautinės paramos projektų ir jų vykdytojų atranką, konsultuoja ir informuoja projektų vykdytojus apie projektų rengimo ir įgyvendinimo reikalavimus, administruoja atrinktų projektų įgyvendinimą, atlieka projektų įgyvendinimo</w:t>
                      </w:r>
                      <w:r>
                        <w:rPr>
                          <w:rFonts w:eastAsia="Calibri"/>
                          <w:color w:val="000000"/>
                          <w:szCs w:val="24"/>
                          <w:lang w:bidi="lo-LA"/>
                        </w:rPr>
                        <w:t xml:space="preserve"> priežiūrą ir stebėseną, jų rezultatų vertinimą, organizuoja projektų vykdytojų atsiskaitymą už pasiektus rezultatus ir atlieka kitas funkcijas, nustatytas ES ar tarptautiniuose teisės aktuose, reglamentuojančiuose konkretų ES ir (ar) tarptautinės paramos </w:t>
                      </w:r>
                      <w:r>
                        <w:rPr>
                          <w:rFonts w:eastAsia="Calibri"/>
                          <w:color w:val="000000"/>
                          <w:szCs w:val="24"/>
                          <w:lang w:bidi="lo-LA"/>
                        </w:rPr>
                        <w:t>finansavimo šaltinio programavimo dokumentą, ir jų įgyvendinamuosiuose Lietuvos Respublikos teisės aktuose.</w:t>
                      </w:r>
                      <w:r>
                        <w:rPr>
                          <w:rFonts w:ascii="Calibri" w:eastAsia="Calibri" w:hAnsi="Calibri"/>
                          <w:color w:val="000000"/>
                          <w:sz w:val="22"/>
                          <w:szCs w:val="22"/>
                        </w:rPr>
                        <w:t xml:space="preserve"> </w:t>
                      </w:r>
                    </w:p>
                  </w:sdtContent>
                </w:sdt>
                <w:sdt>
                  <w:sdtPr>
                    <w:alias w:val="2.30 pp."/>
                    <w:tag w:val="part_aa41406176284f6ea84e078237a260ff"/>
                    <w:id w:val="1445349488"/>
                    <w:lock w:val="sdtLocked"/>
                  </w:sdtPr>
                  <w:sdtEndPr/>
                  <w:sdtContent>
                    <w:p w:rsidR="00B76984" w:rsidRDefault="00572154">
                      <w:pPr>
                        <w:ind w:firstLine="720"/>
                        <w:jc w:val="both"/>
                        <w:rPr>
                          <w:rFonts w:eastAsia="Calibri"/>
                          <w:color w:val="000000"/>
                          <w:szCs w:val="24"/>
                          <w:lang w:bidi="lo-LA"/>
                        </w:rPr>
                      </w:pPr>
                      <w:sdt>
                        <w:sdtPr>
                          <w:alias w:val="Numeris"/>
                          <w:tag w:val="nr_aa41406176284f6ea84e078237a260ff"/>
                          <w:id w:val="-766303412"/>
                          <w:lock w:val="sdtLocked"/>
                        </w:sdtPr>
                        <w:sdtEndPr/>
                        <w:sdtContent>
                          <w:r>
                            <w:rPr>
                              <w:rFonts w:eastAsia="Calibri"/>
                              <w:color w:val="000000"/>
                              <w:szCs w:val="24"/>
                              <w:lang w:bidi="lo-LA"/>
                            </w:rPr>
                            <w:t>2.30</w:t>
                          </w:r>
                        </w:sdtContent>
                      </w:sdt>
                      <w:r>
                        <w:rPr>
                          <w:rFonts w:eastAsia="Calibri"/>
                          <w:color w:val="000000"/>
                          <w:szCs w:val="24"/>
                          <w:lang w:bidi="lo-LA"/>
                        </w:rPr>
                        <w:t>.</w:t>
                      </w:r>
                      <w:r>
                        <w:rPr>
                          <w:rFonts w:eastAsia="Calibri"/>
                          <w:b/>
                          <w:bCs/>
                          <w:color w:val="000000"/>
                          <w:szCs w:val="24"/>
                          <w:lang w:bidi="lo-LA"/>
                        </w:rPr>
                        <w:t xml:space="preserve"> Valstybės pažangos vizija</w:t>
                      </w:r>
                      <w:r>
                        <w:rPr>
                          <w:rFonts w:eastAsia="Calibri"/>
                          <w:color w:val="000000"/>
                          <w:szCs w:val="24"/>
                          <w:lang w:bidi="lo-LA"/>
                        </w:rPr>
                        <w:t xml:space="preserve"> – valstybės saugumo, socialinė, ekonominė ir aplinkos būklė, kurią norima pasiekti ilguoju – ilgesniu negu 20 m</w:t>
                      </w:r>
                      <w:r>
                        <w:rPr>
                          <w:rFonts w:eastAsia="Calibri"/>
                          <w:color w:val="000000"/>
                          <w:szCs w:val="24"/>
                          <w:lang w:bidi="lo-LA"/>
                        </w:rPr>
                        <w:t>etų – laikotarpiu.</w:t>
                      </w:r>
                      <w:r>
                        <w:rPr>
                          <w:rFonts w:eastAsia="Calibri"/>
                          <w:i/>
                          <w:iCs/>
                          <w:color w:val="000000"/>
                          <w:szCs w:val="24"/>
                          <w:lang w:bidi="lo-LA"/>
                        </w:rPr>
                        <w:t xml:space="preserve"> </w:t>
                      </w:r>
                    </w:p>
                  </w:sdtContent>
                </w:sdt>
                <w:sdt>
                  <w:sdtPr>
                    <w:alias w:val="2.31 pp."/>
                    <w:tag w:val="part_ec6162d78ff2483d975442e64dc041fa"/>
                    <w:id w:val="-1661915139"/>
                    <w:lock w:val="sdtLocked"/>
                  </w:sdtPr>
                  <w:sdtEndPr/>
                  <w:sdtContent>
                    <w:p w:rsidR="00B76984" w:rsidRDefault="00572154">
                      <w:pPr>
                        <w:ind w:firstLine="720"/>
                        <w:jc w:val="both"/>
                        <w:rPr>
                          <w:rFonts w:eastAsia="Calibri"/>
                          <w:color w:val="000000"/>
                          <w:szCs w:val="24"/>
                          <w:lang w:bidi="lo-LA"/>
                        </w:rPr>
                      </w:pPr>
                      <w:sdt>
                        <w:sdtPr>
                          <w:alias w:val="Numeris"/>
                          <w:tag w:val="nr_ec6162d78ff2483d975442e64dc041fa"/>
                          <w:id w:val="1189183887"/>
                          <w:lock w:val="sdtLocked"/>
                        </w:sdtPr>
                        <w:sdtEndPr/>
                        <w:sdtContent>
                          <w:r>
                            <w:rPr>
                              <w:rFonts w:eastAsia="Calibri"/>
                              <w:color w:val="000000"/>
                              <w:szCs w:val="24"/>
                              <w:lang w:bidi="lo-LA"/>
                            </w:rPr>
                            <w:t>2.31</w:t>
                          </w:r>
                        </w:sdtContent>
                      </w:sdt>
                      <w:r>
                        <w:rPr>
                          <w:rFonts w:eastAsia="Calibri"/>
                          <w:color w:val="000000"/>
                          <w:szCs w:val="24"/>
                          <w:lang w:bidi="lo-LA"/>
                        </w:rPr>
                        <w:t>.</w:t>
                      </w:r>
                      <w:r>
                        <w:rPr>
                          <w:rFonts w:eastAsia="Calibri"/>
                          <w:b/>
                          <w:bCs/>
                          <w:color w:val="000000"/>
                          <w:szCs w:val="24"/>
                          <w:lang w:bidi="lo-LA"/>
                        </w:rPr>
                        <w:t xml:space="preserve"> Valstybės veiklos sritis</w:t>
                      </w:r>
                      <w:r>
                        <w:rPr>
                          <w:rFonts w:eastAsia="Calibri"/>
                          <w:color w:val="000000"/>
                          <w:szCs w:val="24"/>
                          <w:lang w:bidi="lo-LA"/>
                        </w:rPr>
                        <w:t xml:space="preserve"> – atskira kokybiškai susijusios valstybės biudžeto asignavimų valdytojų veiklos sritis, kuriai rengiamos nacionalinės plėtros programos.</w:t>
                      </w:r>
                      <w:r>
                        <w:rPr>
                          <w:rFonts w:eastAsia="Calibri"/>
                          <w:i/>
                          <w:iCs/>
                          <w:color w:val="000000"/>
                          <w:szCs w:val="24"/>
                          <w:lang w:bidi="lo-LA"/>
                        </w:rPr>
                        <w:t xml:space="preserve"> </w:t>
                      </w:r>
                    </w:p>
                  </w:sdtContent>
                </w:sdt>
                <w:sdt>
                  <w:sdtPr>
                    <w:alias w:val="2.32 pp."/>
                    <w:tag w:val="part_3da0b173c48f4f39bc05b024acd2b6e9"/>
                    <w:id w:val="-70202622"/>
                    <w:lock w:val="sdtLocked"/>
                  </w:sdtPr>
                  <w:sdtEndPr/>
                  <w:sdtContent>
                    <w:p w:rsidR="00B76984" w:rsidRDefault="00572154">
                      <w:pPr>
                        <w:ind w:firstLine="720"/>
                        <w:jc w:val="both"/>
                        <w:rPr>
                          <w:rFonts w:eastAsia="Calibri"/>
                          <w:color w:val="000000"/>
                          <w:szCs w:val="24"/>
                          <w:lang w:bidi="lo-LA"/>
                        </w:rPr>
                      </w:pPr>
                      <w:sdt>
                        <w:sdtPr>
                          <w:alias w:val="Numeris"/>
                          <w:tag w:val="nr_3da0b173c48f4f39bc05b024acd2b6e9"/>
                          <w:id w:val="981039698"/>
                          <w:lock w:val="sdtLocked"/>
                        </w:sdtPr>
                        <w:sdtEndPr/>
                        <w:sdtContent>
                          <w:r>
                            <w:rPr>
                              <w:rFonts w:eastAsia="Calibri"/>
                              <w:color w:val="000000"/>
                              <w:szCs w:val="24"/>
                              <w:lang w:bidi="lo-LA"/>
                            </w:rPr>
                            <w:t>2.32</w:t>
                          </w:r>
                        </w:sdtContent>
                      </w:sdt>
                      <w:r>
                        <w:rPr>
                          <w:rFonts w:eastAsia="Calibri"/>
                          <w:color w:val="000000"/>
                          <w:szCs w:val="24"/>
                          <w:lang w:bidi="lo-LA"/>
                        </w:rPr>
                        <w:t>.</w:t>
                      </w:r>
                      <w:r>
                        <w:rPr>
                          <w:rFonts w:eastAsia="Calibri"/>
                          <w:b/>
                          <w:bCs/>
                          <w:color w:val="000000"/>
                          <w:szCs w:val="24"/>
                          <w:lang w:bidi="lo-LA"/>
                        </w:rPr>
                        <w:t xml:space="preserve"> Valstybės vystymosi kryptis –</w:t>
                      </w:r>
                      <w:r>
                        <w:rPr>
                          <w:rFonts w:eastAsia="Calibri"/>
                          <w:color w:val="000000"/>
                          <w:szCs w:val="24"/>
                          <w:lang w:bidi="lo-LA"/>
                        </w:rPr>
                        <w:t xml:space="preserve"> ilgalaikiai – ilgesnės </w:t>
                      </w:r>
                      <w:r>
                        <w:rPr>
                          <w:rFonts w:eastAsia="Calibri"/>
                          <w:color w:val="000000"/>
                          <w:szCs w:val="24"/>
                          <w:lang w:bidi="lo-LA"/>
                        </w:rPr>
                        <w:t>negu 20 metų trukmės – valstybės raidos prioritetai, skirti valstybės pažangos vizijai įgyvendinti.</w:t>
                      </w:r>
                      <w:r>
                        <w:rPr>
                          <w:rFonts w:eastAsia="Calibri"/>
                          <w:i/>
                          <w:iCs/>
                          <w:color w:val="000000"/>
                          <w:szCs w:val="24"/>
                          <w:lang w:bidi="lo-LA"/>
                        </w:rPr>
                        <w:t xml:space="preserve"> </w:t>
                      </w:r>
                    </w:p>
                  </w:sdtContent>
                </w:sdt>
                <w:sdt>
                  <w:sdtPr>
                    <w:alias w:val="2.33 pp."/>
                    <w:tag w:val="part_5864938ad740427ba600cab6280db025"/>
                    <w:id w:val="-11082354"/>
                    <w:lock w:val="sdtLocked"/>
                  </w:sdtPr>
                  <w:sdtEndPr/>
                  <w:sdtContent>
                    <w:p w:rsidR="00B76984" w:rsidRDefault="00572154">
                      <w:pPr>
                        <w:ind w:firstLine="720"/>
                        <w:jc w:val="both"/>
                        <w:rPr>
                          <w:rFonts w:eastAsia="Calibri"/>
                          <w:color w:val="000000"/>
                          <w:szCs w:val="24"/>
                          <w:lang w:bidi="lo-LA"/>
                        </w:rPr>
                      </w:pPr>
                      <w:sdt>
                        <w:sdtPr>
                          <w:alias w:val="Numeris"/>
                          <w:tag w:val="nr_5864938ad740427ba600cab6280db025"/>
                          <w:id w:val="1728029816"/>
                          <w:lock w:val="sdtLocked"/>
                        </w:sdtPr>
                        <w:sdtEndPr/>
                        <w:sdtContent>
                          <w:r>
                            <w:rPr>
                              <w:rFonts w:eastAsia="Calibri"/>
                              <w:color w:val="000000"/>
                              <w:szCs w:val="24"/>
                              <w:lang w:bidi="lo-LA"/>
                            </w:rPr>
                            <w:t>2.33</w:t>
                          </w:r>
                        </w:sdtContent>
                      </w:sdt>
                      <w:r>
                        <w:rPr>
                          <w:rFonts w:eastAsia="Calibri"/>
                          <w:color w:val="000000"/>
                          <w:szCs w:val="24"/>
                          <w:lang w:bidi="lo-LA"/>
                        </w:rPr>
                        <w:t>.</w:t>
                      </w:r>
                      <w:r>
                        <w:rPr>
                          <w:rFonts w:eastAsia="Calibri"/>
                          <w:b/>
                          <w:bCs/>
                          <w:color w:val="000000"/>
                          <w:szCs w:val="24"/>
                          <w:lang w:bidi="lo-LA"/>
                        </w:rPr>
                        <w:t xml:space="preserve"> Veiklos efektyvumo rodiklis</w:t>
                      </w:r>
                      <w:r>
                        <w:rPr>
                          <w:rFonts w:eastAsia="Calibri"/>
                          <w:color w:val="000000"/>
                          <w:szCs w:val="24"/>
                          <w:lang w:bidi="lo-LA"/>
                        </w:rPr>
                        <w:t xml:space="preserve"> – kiekybiškai išreiškiamas dydis, kuriuo matuojamas strateginio valdymo sistemos dalyvio atliekamų funkcijų efektyvumas.</w:t>
                      </w:r>
                    </w:p>
                  </w:sdtContent>
                </w:sdt>
                <w:sdt>
                  <w:sdtPr>
                    <w:alias w:val="2.34 pp."/>
                    <w:tag w:val="part_a744935dc0b64dd9a6e2465fd6d74567"/>
                    <w:id w:val="-1741786703"/>
                    <w:lock w:val="sdtLocked"/>
                  </w:sdtPr>
                  <w:sdtEndPr/>
                  <w:sdtContent>
                    <w:p w:rsidR="00B76984" w:rsidRDefault="00572154">
                      <w:pPr>
                        <w:ind w:firstLine="720"/>
                        <w:jc w:val="both"/>
                        <w:rPr>
                          <w:rFonts w:eastAsia="Calibri"/>
                          <w:color w:val="000000"/>
                          <w:szCs w:val="24"/>
                          <w:lang w:bidi="lo-LA"/>
                        </w:rPr>
                      </w:pPr>
                      <w:sdt>
                        <w:sdtPr>
                          <w:alias w:val="Numeris"/>
                          <w:tag w:val="nr_a744935dc0b64dd9a6e2465fd6d74567"/>
                          <w:id w:val="-666170348"/>
                          <w:lock w:val="sdtLocked"/>
                        </w:sdtPr>
                        <w:sdtEndPr/>
                        <w:sdtContent>
                          <w:r>
                            <w:rPr>
                              <w:rFonts w:eastAsia="Calibri"/>
                              <w:color w:val="000000"/>
                              <w:szCs w:val="24"/>
                              <w:lang w:bidi="lo-LA"/>
                            </w:rPr>
                            <w:t>2.34</w:t>
                          </w:r>
                        </w:sdtContent>
                      </w:sdt>
                      <w:r>
                        <w:rPr>
                          <w:rFonts w:eastAsia="Calibri"/>
                          <w:color w:val="000000"/>
                          <w:szCs w:val="24"/>
                          <w:lang w:bidi="lo-LA"/>
                        </w:rPr>
                        <w:t>.</w:t>
                      </w:r>
                      <w:r>
                        <w:rPr>
                          <w:rFonts w:eastAsia="Calibri"/>
                          <w:b/>
                          <w:bCs/>
                          <w:color w:val="000000"/>
                          <w:szCs w:val="24"/>
                          <w:lang w:bidi="lo-LA"/>
                        </w:rPr>
                        <w:t xml:space="preserve"> Vyriausybės veiklos prioritetas</w:t>
                      </w:r>
                      <w:r>
                        <w:rPr>
                          <w:rFonts w:eastAsia="Calibri"/>
                          <w:color w:val="000000"/>
                          <w:szCs w:val="24"/>
                          <w:lang w:bidi="lo-LA"/>
                        </w:rPr>
                        <w:t xml:space="preserve"> – prioritetinis darbas, kurį Vyriausybė planuoja įgyvendinti tam tikru laikotarpiu tam tikroje valstybės veiklos srityje.</w:t>
                      </w:r>
                    </w:p>
                  </w:sdtContent>
                </w:sdt>
                <w:sdt>
                  <w:sdtPr>
                    <w:alias w:val="2.35 pp."/>
                    <w:tag w:val="part_077eb2910e56473f9001eea51308ef3b"/>
                    <w:id w:val="436105102"/>
                    <w:lock w:val="sdtLocked"/>
                  </w:sdtPr>
                  <w:sdtEndPr/>
                  <w:sdtContent>
                    <w:p w:rsidR="00B76984" w:rsidRDefault="00572154">
                      <w:pPr>
                        <w:ind w:firstLine="720"/>
                        <w:jc w:val="both"/>
                        <w:rPr>
                          <w:rFonts w:eastAsia="Calibri"/>
                          <w:color w:val="000000"/>
                          <w:szCs w:val="24"/>
                          <w:lang w:bidi="lo-LA"/>
                        </w:rPr>
                      </w:pPr>
                      <w:sdt>
                        <w:sdtPr>
                          <w:alias w:val="Numeris"/>
                          <w:tag w:val="nr_077eb2910e56473f9001eea51308ef3b"/>
                          <w:id w:val="-465127325"/>
                          <w:lock w:val="sdtLocked"/>
                        </w:sdtPr>
                        <w:sdtEndPr/>
                        <w:sdtContent>
                          <w:r>
                            <w:rPr>
                              <w:rFonts w:eastAsia="Calibri"/>
                              <w:color w:val="000000"/>
                              <w:szCs w:val="24"/>
                              <w:lang w:bidi="lo-LA"/>
                            </w:rPr>
                            <w:t>2.35</w:t>
                          </w:r>
                        </w:sdtContent>
                      </w:sdt>
                      <w:r>
                        <w:rPr>
                          <w:rFonts w:eastAsia="Calibri"/>
                          <w:color w:val="000000"/>
                          <w:szCs w:val="24"/>
                          <w:lang w:bidi="lo-LA"/>
                        </w:rPr>
                        <w:t xml:space="preserve">. </w:t>
                      </w:r>
                      <w:r>
                        <w:rPr>
                          <w:rFonts w:eastAsia="Calibri"/>
                          <w:b/>
                          <w:bCs/>
                          <w:color w:val="000000"/>
                          <w:szCs w:val="24"/>
                          <w:lang w:bidi="lo-LA"/>
                        </w:rPr>
                        <w:t>Strateginio planavimo informacinė sistema (STRAPIS)</w:t>
                      </w:r>
                      <w:r>
                        <w:rPr>
                          <w:rFonts w:eastAsia="Calibri"/>
                          <w:color w:val="000000"/>
                          <w:szCs w:val="24"/>
                          <w:lang w:bidi="lo-LA"/>
                        </w:rPr>
                        <w:t xml:space="preserve"> – Savivaldybėje įdiegta Strateginio planavimo informacinė sistema.</w:t>
                      </w:r>
                    </w:p>
                  </w:sdtContent>
                </w:sdt>
                <w:sdt>
                  <w:sdtPr>
                    <w:alias w:val="2.36 pp."/>
                    <w:tag w:val="part_1ed67abf4a0f4060871be8c4a4dd4f4c"/>
                    <w:id w:val="6025165"/>
                    <w:lock w:val="sdtLocked"/>
                  </w:sdtPr>
                  <w:sdtEndPr/>
                  <w:sdtContent>
                    <w:p w:rsidR="00B76984" w:rsidRDefault="00572154">
                      <w:pPr>
                        <w:ind w:firstLine="720"/>
                        <w:jc w:val="both"/>
                        <w:rPr>
                          <w:rFonts w:eastAsia="Calibri"/>
                          <w:color w:val="000000"/>
                          <w:szCs w:val="24"/>
                          <w:lang w:bidi="lo-LA"/>
                        </w:rPr>
                      </w:pPr>
                      <w:sdt>
                        <w:sdtPr>
                          <w:alias w:val="Numeris"/>
                          <w:tag w:val="nr_1ed67abf4a0f4060871be8c4a4dd4f4c"/>
                          <w:id w:val="-180826405"/>
                          <w:lock w:val="sdtLocked"/>
                        </w:sdtPr>
                        <w:sdtEndPr/>
                        <w:sdtContent>
                          <w:r>
                            <w:rPr>
                              <w:rFonts w:eastAsia="Calibri"/>
                              <w:color w:val="000000"/>
                              <w:szCs w:val="24"/>
                              <w:lang w:bidi="lo-LA"/>
                            </w:rPr>
                            <w:t>2.</w:t>
                          </w:r>
                          <w:r>
                            <w:rPr>
                              <w:rFonts w:eastAsia="Calibri"/>
                              <w:color w:val="000000"/>
                              <w:szCs w:val="24"/>
                              <w:lang w:bidi="lo-LA"/>
                            </w:rPr>
                            <w:t>36</w:t>
                          </w:r>
                        </w:sdtContent>
                      </w:sdt>
                      <w:r>
                        <w:rPr>
                          <w:rFonts w:eastAsia="Calibri"/>
                          <w:color w:val="000000"/>
                          <w:szCs w:val="24"/>
                          <w:lang w:bidi="lo-LA"/>
                        </w:rPr>
                        <w:t>.</w:t>
                      </w:r>
                      <w:r>
                        <w:rPr>
                          <w:rFonts w:ascii="Calibri" w:eastAsia="Calibri" w:hAnsi="Calibri"/>
                          <w:color w:val="000000"/>
                          <w:sz w:val="22"/>
                          <w:szCs w:val="22"/>
                        </w:rPr>
                        <w:t xml:space="preserve"> </w:t>
                      </w:r>
                      <w:r>
                        <w:rPr>
                          <w:rFonts w:eastAsia="Calibri"/>
                          <w:b/>
                          <w:bCs/>
                          <w:color w:val="000000"/>
                          <w:szCs w:val="24"/>
                          <w:lang w:bidi="lo-LA"/>
                        </w:rPr>
                        <w:t>Metinio veiklos plano detalizuojantys dokumentai</w:t>
                      </w:r>
                      <w:r>
                        <w:rPr>
                          <w:rFonts w:eastAsia="Calibri"/>
                          <w:color w:val="000000"/>
                          <w:szCs w:val="24"/>
                          <w:lang w:bidi="lo-LA"/>
                        </w:rPr>
                        <w:t xml:space="preserve"> – metiniame veiklos plane detalizuojami SVP planuojamų programų pažangos ir tęstinės veiklos uždaviniai ir priemonės. </w:t>
                      </w:r>
                    </w:p>
                  </w:sdtContent>
                </w:sdt>
              </w:sdtContent>
            </w:sdt>
            <w:sdt>
              <w:sdtPr>
                <w:alias w:val="3 p."/>
                <w:tag w:val="part_84f400caf930449c8272a33634b78385"/>
                <w:id w:val="545422164"/>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84f400caf930449c8272a33634b78385"/>
                      <w:id w:val="2092036980"/>
                      <w:lock w:val="sdtLocked"/>
                    </w:sdtPr>
                    <w:sdtEndPr/>
                    <w:sdtContent>
                      <w:r>
                        <w:rPr>
                          <w:color w:val="000000"/>
                          <w:szCs w:val="24"/>
                          <w:lang w:eastAsia="lt-LT"/>
                        </w:rPr>
                        <w:t>3</w:t>
                      </w:r>
                    </w:sdtContent>
                  </w:sdt>
                  <w:r>
                    <w:rPr>
                      <w:color w:val="000000"/>
                      <w:szCs w:val="24"/>
                      <w:lang w:eastAsia="lt-LT"/>
                    </w:rPr>
                    <w:t xml:space="preserve">. </w:t>
                  </w:r>
                  <w:r>
                    <w:rPr>
                      <w:b/>
                      <w:bCs/>
                      <w:color w:val="000000"/>
                      <w:szCs w:val="24"/>
                      <w:lang w:eastAsia="lt-LT"/>
                    </w:rPr>
                    <w:t>Lietuvos Respublikos strateginio valdymo įstatyme</w:t>
                  </w:r>
                  <w:r>
                    <w:rPr>
                      <w:color w:val="000000"/>
                      <w:szCs w:val="24"/>
                      <w:lang w:eastAsia="lt-LT"/>
                    </w:rPr>
                    <w:t xml:space="preserve"> nurodoma: savivaldybės </w:t>
                  </w:r>
                  <w:r>
                    <w:rPr>
                      <w:color w:val="000000"/>
                      <w:szCs w:val="24"/>
                      <w:lang w:eastAsia="lt-LT"/>
                    </w:rPr>
                    <w:t xml:space="preserve">institucijos, įstaigos ir kiti subjektai, kurie dalyvaus įgyvendinant tikslus ir uždavinius, ir strateginio planavimo dokumentai, per kuriuos bus organizuojamas įgyvendinimas, bei atsižvelgiant į tai, kad įgyvendinant savivaldybės strateginį plėtros planą </w:t>
                  </w:r>
                  <w:r>
                    <w:rPr>
                      <w:color w:val="000000"/>
                      <w:szCs w:val="24"/>
                      <w:lang w:eastAsia="lt-LT"/>
                    </w:rPr>
                    <w:t>dalyvauja įvairūs asmenys (savivaldybės biudžetinės įstaigos, viešosios įstaigos, įmonės, seniūnijos ir kiti), prireikus gali būti rengiami ir kiti šio plano įgyvendinimui organizuoti reikalingi dokumentai (veiksmų planai, susitarimai ir panašiai). Jeigu s</w:t>
                  </w:r>
                  <w:r>
                    <w:rPr>
                      <w:color w:val="000000"/>
                      <w:szCs w:val="24"/>
                      <w:lang w:eastAsia="lt-LT"/>
                    </w:rPr>
                    <w:t>avivaldybės strateginis plėtros planas nustato konkrečias priemones, jo įgyvendinimui organizuoti papildomų dokumentų rengti nereikia.</w:t>
                  </w:r>
                </w:p>
              </w:sdtContent>
            </w:sdt>
            <w:sdt>
              <w:sdtPr>
                <w:alias w:val="4 p."/>
                <w:tag w:val="part_376b9bc27ab24269bf4516c7f7d78650"/>
                <w:id w:val="-168945705"/>
                <w:lock w:val="sdtLocked"/>
              </w:sdtPr>
              <w:sdtEndPr/>
              <w:sdtContent>
                <w:p w:rsidR="00B76984" w:rsidRDefault="00572154">
                  <w:pPr>
                    <w:ind w:firstLine="720"/>
                    <w:jc w:val="both"/>
                    <w:rPr>
                      <w:rFonts w:eastAsia="Calibri"/>
                      <w:color w:val="000000"/>
                      <w:szCs w:val="24"/>
                      <w:lang w:bidi="lo-LA"/>
                    </w:rPr>
                  </w:pPr>
                  <w:sdt>
                    <w:sdtPr>
                      <w:alias w:val="Numeris"/>
                      <w:tag w:val="nr_376b9bc27ab24269bf4516c7f7d78650"/>
                      <w:id w:val="-1797899912"/>
                      <w:lock w:val="sdtLocked"/>
                    </w:sdtPr>
                    <w:sdtEndPr/>
                    <w:sdtContent>
                      <w:r>
                        <w:rPr>
                          <w:rFonts w:eastAsia="Calibri"/>
                          <w:color w:val="000000"/>
                          <w:szCs w:val="24"/>
                          <w:lang w:bidi="lo-LA"/>
                        </w:rPr>
                        <w:t>4</w:t>
                      </w:r>
                    </w:sdtContent>
                  </w:sdt>
                  <w:r>
                    <w:rPr>
                      <w:rFonts w:eastAsia="Calibri"/>
                      <w:color w:val="000000"/>
                      <w:szCs w:val="24"/>
                      <w:lang w:bidi="lo-LA"/>
                    </w:rPr>
                    <w:t>. Kitos šioje Tvarkoje vartojamos sąvokos suprantamos taip, kaip jos apibrėžtos Lietuvos Respublikos strateginio val</w:t>
                  </w:r>
                  <w:r>
                    <w:rPr>
                      <w:rFonts w:eastAsia="Calibri"/>
                      <w:color w:val="000000"/>
                      <w:szCs w:val="24"/>
                      <w:lang w:bidi="lo-LA"/>
                    </w:rPr>
                    <w:t>dymo įstatyme, Strateginio valdymo metodikoje, Lietuvos Respublikos biudžeto sandaros įstatyme, Lietuvos Respublikos fiskalinės drausmės įstatyme, Lietuvos Respublikos nacionalinių plėtros įstaigų įstatyme, Lietuvos Respublikos regioninės plėtros įstatyme,</w:t>
                  </w:r>
                  <w:r>
                    <w:rPr>
                      <w:rFonts w:eastAsia="Calibri"/>
                      <w:color w:val="000000"/>
                      <w:szCs w:val="24"/>
                      <w:lang w:bidi="lo-LA"/>
                    </w:rPr>
                    <w:t xml:space="preserve"> Lietuvos Respublikos teritorijų planavimo įstatyme, Lietuvos Respublikos vietos savivaldos įstatyme ir Lietuvos Respublikos viešojo sektoriaus atskaitomybės įstatyme.</w:t>
                  </w:r>
                </w:p>
              </w:sdtContent>
            </w:sdt>
            <w:sdt>
              <w:sdtPr>
                <w:alias w:val="5 p."/>
                <w:tag w:val="part_5a3433cd26a3436eb067599adc286fbb"/>
                <w:id w:val="-511603727"/>
                <w:lock w:val="sdtLocked"/>
              </w:sdtPr>
              <w:sdtEndPr/>
              <w:sdtContent>
                <w:p w:rsidR="00B76984" w:rsidRDefault="00572154">
                  <w:pPr>
                    <w:ind w:firstLine="720"/>
                    <w:jc w:val="both"/>
                    <w:rPr>
                      <w:rFonts w:eastAsia="Calibri"/>
                      <w:color w:val="000000"/>
                      <w:szCs w:val="24"/>
                      <w:lang w:bidi="lo-LA"/>
                    </w:rPr>
                  </w:pPr>
                  <w:sdt>
                    <w:sdtPr>
                      <w:alias w:val="Numeris"/>
                      <w:tag w:val="nr_5a3433cd26a3436eb067599adc286fbb"/>
                      <w:id w:val="-821431638"/>
                      <w:lock w:val="sdtLocked"/>
                    </w:sdtPr>
                    <w:sdtEndPr/>
                    <w:sdtContent>
                      <w:r>
                        <w:rPr>
                          <w:rFonts w:eastAsia="Calibri"/>
                          <w:iCs/>
                          <w:color w:val="000000"/>
                          <w:szCs w:val="24"/>
                        </w:rPr>
                        <w:t>5</w:t>
                      </w:r>
                    </w:sdtContent>
                  </w:sdt>
                  <w:r>
                    <w:rPr>
                      <w:rFonts w:eastAsia="Calibri"/>
                      <w:iCs/>
                      <w:color w:val="000000"/>
                      <w:szCs w:val="24"/>
                    </w:rPr>
                    <w:t xml:space="preserve">. </w:t>
                  </w:r>
                  <w:r>
                    <w:rPr>
                      <w:rFonts w:eastAsia="Calibri"/>
                      <w:b/>
                      <w:bCs/>
                      <w:iCs/>
                      <w:color w:val="000000"/>
                      <w:szCs w:val="24"/>
                    </w:rPr>
                    <w:t>Tvarkoje vartojami sutrumpinimai:</w:t>
                  </w:r>
                </w:p>
                <w:p w:rsidR="00B76984" w:rsidRDefault="00572154">
                  <w:pPr>
                    <w:suppressAutoHyphens/>
                    <w:ind w:firstLine="720"/>
                    <w:jc w:val="both"/>
                    <w:textAlignment w:val="baseline"/>
                    <w:rPr>
                      <w:rFonts w:eastAsia="Calibri"/>
                      <w:iCs/>
                      <w:color w:val="000000"/>
                      <w:szCs w:val="24"/>
                    </w:rPr>
                  </w:pPr>
                  <w:r>
                    <w:rPr>
                      <w:rFonts w:eastAsia="Calibri"/>
                      <w:b/>
                      <w:iCs/>
                      <w:color w:val="000000"/>
                      <w:szCs w:val="24"/>
                    </w:rPr>
                    <w:t>NPP</w:t>
                  </w:r>
                  <w:r>
                    <w:rPr>
                      <w:rFonts w:eastAsia="Calibri"/>
                      <w:iCs/>
                      <w:color w:val="000000"/>
                      <w:szCs w:val="24"/>
                    </w:rPr>
                    <w:t xml:space="preserve"> – Nacionalinis pažangos planas;</w:t>
                  </w:r>
                </w:p>
                <w:p w:rsidR="00B76984" w:rsidRDefault="00572154">
                  <w:pPr>
                    <w:suppressAutoHyphens/>
                    <w:ind w:firstLine="720"/>
                    <w:jc w:val="both"/>
                    <w:textAlignment w:val="baseline"/>
                    <w:rPr>
                      <w:rFonts w:eastAsia="Calibri"/>
                      <w:iCs/>
                      <w:color w:val="000000"/>
                      <w:szCs w:val="24"/>
                    </w:rPr>
                  </w:pPr>
                  <w:r>
                    <w:rPr>
                      <w:rFonts w:eastAsia="Calibri"/>
                      <w:b/>
                      <w:iCs/>
                      <w:color w:val="000000"/>
                      <w:szCs w:val="24"/>
                    </w:rPr>
                    <w:t>PP</w:t>
                  </w:r>
                  <w:r>
                    <w:rPr>
                      <w:rFonts w:eastAsia="Calibri"/>
                      <w:iCs/>
                      <w:color w:val="000000"/>
                      <w:szCs w:val="24"/>
                    </w:rPr>
                    <w:t xml:space="preserve"> – Plėtros programa;</w:t>
                  </w:r>
                </w:p>
                <w:p w:rsidR="00B76984" w:rsidRDefault="00572154">
                  <w:pPr>
                    <w:suppressAutoHyphens/>
                    <w:ind w:firstLine="720"/>
                    <w:jc w:val="both"/>
                    <w:textAlignment w:val="baseline"/>
                    <w:rPr>
                      <w:rFonts w:eastAsia="Calibri"/>
                      <w:iCs/>
                      <w:color w:val="000000"/>
                      <w:szCs w:val="24"/>
                    </w:rPr>
                  </w:pPr>
                  <w:r>
                    <w:rPr>
                      <w:rFonts w:eastAsia="Calibri"/>
                      <w:b/>
                      <w:iCs/>
                      <w:color w:val="000000"/>
                      <w:szCs w:val="24"/>
                    </w:rPr>
                    <w:t>RPP</w:t>
                  </w:r>
                  <w:r>
                    <w:rPr>
                      <w:rFonts w:eastAsia="Calibri"/>
                      <w:iCs/>
                      <w:color w:val="000000"/>
                      <w:szCs w:val="24"/>
                    </w:rPr>
                    <w:t xml:space="preserve"> – Regioninė plėtros programa;</w:t>
                  </w:r>
                </w:p>
                <w:p w:rsidR="00B76984" w:rsidRDefault="00572154">
                  <w:pPr>
                    <w:suppressAutoHyphens/>
                    <w:ind w:firstLine="720"/>
                    <w:jc w:val="both"/>
                    <w:textAlignment w:val="baseline"/>
                    <w:rPr>
                      <w:rFonts w:eastAsia="Calibri"/>
                      <w:iCs/>
                      <w:color w:val="000000"/>
                      <w:szCs w:val="24"/>
                    </w:rPr>
                  </w:pPr>
                  <w:proofErr w:type="spellStart"/>
                  <w:r>
                    <w:rPr>
                      <w:rFonts w:eastAsia="Calibri"/>
                      <w:b/>
                      <w:iCs/>
                      <w:color w:val="000000"/>
                      <w:szCs w:val="24"/>
                    </w:rPr>
                    <w:t>RPPl</w:t>
                  </w:r>
                  <w:proofErr w:type="spellEnd"/>
                  <w:r>
                    <w:rPr>
                      <w:rFonts w:eastAsia="Calibri"/>
                      <w:iCs/>
                      <w:color w:val="000000"/>
                      <w:szCs w:val="24"/>
                    </w:rPr>
                    <w:t xml:space="preserve"> – Regiono plėtros planas;</w:t>
                  </w:r>
                </w:p>
                <w:p w:rsidR="00B76984" w:rsidRDefault="00572154">
                  <w:pPr>
                    <w:suppressAutoHyphens/>
                    <w:ind w:firstLine="720"/>
                    <w:jc w:val="both"/>
                    <w:textAlignment w:val="baseline"/>
                    <w:rPr>
                      <w:rFonts w:eastAsia="Calibri"/>
                      <w:iCs/>
                      <w:color w:val="000000"/>
                      <w:szCs w:val="24"/>
                    </w:rPr>
                  </w:pPr>
                  <w:r>
                    <w:rPr>
                      <w:rFonts w:eastAsia="Calibri"/>
                      <w:b/>
                      <w:iCs/>
                      <w:color w:val="000000"/>
                      <w:szCs w:val="24"/>
                    </w:rPr>
                    <w:t>RPT</w:t>
                  </w:r>
                  <w:r>
                    <w:rPr>
                      <w:rFonts w:eastAsia="Calibri"/>
                      <w:iCs/>
                      <w:color w:val="000000"/>
                      <w:szCs w:val="24"/>
                    </w:rPr>
                    <w:t xml:space="preserve"> – Regionų plėtros tarybos;</w:t>
                  </w:r>
                </w:p>
                <w:p w:rsidR="00B76984" w:rsidRDefault="00572154">
                  <w:pPr>
                    <w:suppressAutoHyphens/>
                    <w:ind w:firstLine="720"/>
                    <w:jc w:val="both"/>
                    <w:textAlignment w:val="baseline"/>
                    <w:rPr>
                      <w:rFonts w:eastAsia="Calibri"/>
                      <w:iCs/>
                      <w:color w:val="000000"/>
                      <w:szCs w:val="24"/>
                    </w:rPr>
                  </w:pPr>
                  <w:r>
                    <w:rPr>
                      <w:rFonts w:eastAsia="Calibri"/>
                      <w:b/>
                      <w:iCs/>
                      <w:color w:val="000000"/>
                      <w:szCs w:val="24"/>
                    </w:rPr>
                    <w:t>SSPP</w:t>
                  </w:r>
                  <w:r>
                    <w:rPr>
                      <w:rFonts w:eastAsia="Calibri"/>
                      <w:iCs/>
                      <w:color w:val="000000"/>
                      <w:szCs w:val="24"/>
                    </w:rPr>
                    <w:t xml:space="preserve"> – savivaldybės strateginis plėtros planas;</w:t>
                  </w:r>
                </w:p>
                <w:p w:rsidR="00B76984" w:rsidRDefault="00572154">
                  <w:pPr>
                    <w:suppressAutoHyphens/>
                    <w:ind w:firstLine="720"/>
                    <w:jc w:val="both"/>
                    <w:textAlignment w:val="baseline"/>
                    <w:rPr>
                      <w:rFonts w:eastAsia="Calibri"/>
                      <w:iCs/>
                      <w:color w:val="000000"/>
                      <w:szCs w:val="24"/>
                    </w:rPr>
                  </w:pPr>
                  <w:r>
                    <w:rPr>
                      <w:rFonts w:eastAsia="Calibri"/>
                      <w:b/>
                      <w:iCs/>
                      <w:color w:val="000000"/>
                      <w:szCs w:val="24"/>
                    </w:rPr>
                    <w:t>SSVP</w:t>
                  </w:r>
                  <w:r>
                    <w:rPr>
                      <w:rFonts w:eastAsia="Calibri"/>
                      <w:iCs/>
                      <w:color w:val="000000"/>
                      <w:szCs w:val="24"/>
                    </w:rPr>
                    <w:t xml:space="preserve"> – savivaldybės strateginis veiklos planas;</w:t>
                  </w:r>
                </w:p>
                <w:p w:rsidR="00B76984" w:rsidRDefault="00572154">
                  <w:pPr>
                    <w:suppressAutoHyphens/>
                    <w:ind w:firstLine="720"/>
                    <w:jc w:val="both"/>
                    <w:textAlignment w:val="baseline"/>
                    <w:rPr>
                      <w:rFonts w:eastAsia="Calibri"/>
                      <w:b/>
                      <w:iCs/>
                      <w:color w:val="000000"/>
                      <w:szCs w:val="24"/>
                    </w:rPr>
                  </w:pPr>
                  <w:r>
                    <w:rPr>
                      <w:rFonts w:eastAsia="Calibri"/>
                      <w:b/>
                      <w:iCs/>
                      <w:color w:val="000000"/>
                      <w:szCs w:val="24"/>
                    </w:rPr>
                    <w:t>SPP –</w:t>
                  </w:r>
                  <w:r>
                    <w:rPr>
                      <w:rFonts w:eastAsia="Calibri"/>
                      <w:color w:val="000000"/>
                      <w:szCs w:val="24"/>
                    </w:rPr>
                    <w:t xml:space="preserve"> </w:t>
                  </w:r>
                  <w:r>
                    <w:rPr>
                      <w:rFonts w:eastAsia="Calibri"/>
                      <w:bCs/>
                      <w:iCs/>
                      <w:color w:val="000000"/>
                      <w:szCs w:val="24"/>
                    </w:rPr>
                    <w:t>Strateginis plėtros planas;</w:t>
                  </w:r>
                </w:p>
                <w:p w:rsidR="00B76984" w:rsidRDefault="00572154">
                  <w:pPr>
                    <w:suppressAutoHyphens/>
                    <w:ind w:firstLine="720"/>
                    <w:jc w:val="both"/>
                    <w:textAlignment w:val="baseline"/>
                    <w:rPr>
                      <w:rFonts w:eastAsia="Calibri"/>
                      <w:bCs/>
                      <w:iCs/>
                      <w:color w:val="000000"/>
                      <w:szCs w:val="24"/>
                    </w:rPr>
                  </w:pPr>
                  <w:r>
                    <w:rPr>
                      <w:rFonts w:eastAsia="Calibri"/>
                      <w:b/>
                      <w:iCs/>
                      <w:color w:val="000000"/>
                      <w:szCs w:val="24"/>
                    </w:rPr>
                    <w:t>SVP</w:t>
                  </w:r>
                  <w:r>
                    <w:rPr>
                      <w:rFonts w:eastAsia="Calibri"/>
                      <w:bCs/>
                      <w:iCs/>
                      <w:color w:val="000000"/>
                      <w:szCs w:val="24"/>
                    </w:rPr>
                    <w:t xml:space="preserve"> – Str</w:t>
                  </w:r>
                  <w:r>
                    <w:rPr>
                      <w:rFonts w:eastAsia="Calibri"/>
                      <w:bCs/>
                      <w:iCs/>
                      <w:color w:val="000000"/>
                      <w:szCs w:val="24"/>
                    </w:rPr>
                    <w:t>ateginis veiklos planas;</w:t>
                  </w:r>
                </w:p>
                <w:p w:rsidR="00B76984" w:rsidRDefault="00572154">
                  <w:pPr>
                    <w:suppressAutoHyphens/>
                    <w:ind w:firstLine="720"/>
                    <w:jc w:val="both"/>
                    <w:textAlignment w:val="baseline"/>
                    <w:rPr>
                      <w:rFonts w:eastAsia="Calibri"/>
                      <w:bCs/>
                      <w:iCs/>
                      <w:color w:val="000000"/>
                      <w:szCs w:val="24"/>
                    </w:rPr>
                  </w:pPr>
                  <w:r>
                    <w:rPr>
                      <w:rFonts w:eastAsia="Calibri"/>
                      <w:b/>
                      <w:iCs/>
                      <w:color w:val="000000"/>
                      <w:szCs w:val="24"/>
                    </w:rPr>
                    <w:t>MVP</w:t>
                  </w:r>
                  <w:r>
                    <w:rPr>
                      <w:rFonts w:eastAsia="Calibri"/>
                      <w:bCs/>
                      <w:iCs/>
                      <w:color w:val="000000"/>
                      <w:szCs w:val="24"/>
                    </w:rPr>
                    <w:t xml:space="preserve"> – Metinis veiklos planas.</w:t>
                  </w:r>
                </w:p>
                <w:p w:rsidR="00B76984" w:rsidRDefault="00572154">
                  <w:pPr>
                    <w:suppressAutoHyphens/>
                    <w:jc w:val="center"/>
                    <w:textAlignment w:val="baseline"/>
                    <w:rPr>
                      <w:b/>
                      <w:bCs/>
                      <w:color w:val="000000"/>
                      <w:szCs w:val="24"/>
                      <w:lang w:eastAsia="lt-LT"/>
                    </w:rPr>
                  </w:pPr>
                </w:p>
              </w:sdtContent>
            </w:sdt>
          </w:sdtContent>
        </w:sdt>
        <w:sdt>
          <w:sdtPr>
            <w:alias w:val="skyrius"/>
            <w:tag w:val="part_fcba0a4a40f1465aa5c21b63b2a30bd8"/>
            <w:id w:val="-110129979"/>
            <w:lock w:val="sdtLocked"/>
          </w:sdtPr>
          <w:sdtEndPr/>
          <w:sdtContent>
            <w:p w:rsidR="00B76984" w:rsidRDefault="00572154">
              <w:pPr>
                <w:suppressAutoHyphens/>
                <w:jc w:val="center"/>
                <w:textAlignment w:val="baseline"/>
                <w:rPr>
                  <w:b/>
                  <w:bCs/>
                  <w:color w:val="000000"/>
                  <w:szCs w:val="24"/>
                  <w:lang w:eastAsia="lt-LT"/>
                </w:rPr>
              </w:pPr>
              <w:sdt>
                <w:sdtPr>
                  <w:alias w:val="Numeris"/>
                  <w:tag w:val="nr_fcba0a4a40f1465aa5c21b63b2a30bd8"/>
                  <w:id w:val="-1520924850"/>
                  <w:lock w:val="sdtLocked"/>
                </w:sdtPr>
                <w:sdtEndPr/>
                <w:sdtContent>
                  <w:r>
                    <w:rPr>
                      <w:b/>
                      <w:bCs/>
                      <w:color w:val="000000"/>
                      <w:szCs w:val="24"/>
                      <w:lang w:eastAsia="lt-LT"/>
                    </w:rPr>
                    <w:t>II</w:t>
                  </w:r>
                </w:sdtContent>
              </w:sdt>
              <w:r>
                <w:rPr>
                  <w:b/>
                  <w:bCs/>
                  <w:color w:val="000000"/>
                  <w:szCs w:val="24"/>
                  <w:lang w:eastAsia="lt-LT"/>
                </w:rPr>
                <w:t xml:space="preserve"> SKYRIUS</w:t>
              </w:r>
            </w:p>
            <w:p w:rsidR="00B76984" w:rsidRDefault="00572154">
              <w:pPr>
                <w:suppressAutoHyphens/>
                <w:jc w:val="center"/>
                <w:textAlignment w:val="baseline"/>
                <w:rPr>
                  <w:b/>
                  <w:bCs/>
                  <w:color w:val="000000"/>
                  <w:szCs w:val="24"/>
                  <w:lang w:eastAsia="lt-LT"/>
                </w:rPr>
              </w:pPr>
              <w:sdt>
                <w:sdtPr>
                  <w:alias w:val="Pavadinimas"/>
                  <w:tag w:val="title_fcba0a4a40f1465aa5c21b63b2a30bd8"/>
                  <w:id w:val="688253357"/>
                  <w:lock w:val="sdtLocked"/>
                </w:sdtPr>
                <w:sdtEndPr/>
                <w:sdtContent>
                  <w:r>
                    <w:rPr>
                      <w:b/>
                      <w:bCs/>
                      <w:color w:val="000000"/>
                      <w:szCs w:val="24"/>
                      <w:lang w:eastAsia="lt-LT"/>
                    </w:rPr>
                    <w:t>STRATEGINIO PLANAVIMO SISTEMA IR STRATEGINIO VALDYMO SISTEMOS PRINCIPAI</w:t>
                  </w:r>
                </w:sdtContent>
              </w:sdt>
            </w:p>
            <w:p w:rsidR="00B76984" w:rsidRDefault="00B76984">
              <w:pPr>
                <w:suppressAutoHyphens/>
                <w:ind w:firstLine="720"/>
                <w:jc w:val="center"/>
                <w:textAlignment w:val="baseline"/>
                <w:rPr>
                  <w:b/>
                  <w:bCs/>
                  <w:color w:val="000000"/>
                  <w:szCs w:val="24"/>
                  <w:lang w:eastAsia="lt-LT"/>
                </w:rPr>
              </w:pPr>
            </w:p>
            <w:sdt>
              <w:sdtPr>
                <w:alias w:val="6 p."/>
                <w:tag w:val="part_5e9b83b4f07f4dd29de465979cc44252"/>
                <w:id w:val="-1405293511"/>
                <w:lock w:val="sdtLocked"/>
              </w:sdtPr>
              <w:sdtEndPr/>
              <w:sdtContent>
                <w:p w:rsidR="00B76984" w:rsidRDefault="00572154">
                  <w:pPr>
                    <w:suppressAutoHyphens/>
                    <w:ind w:firstLine="720"/>
                    <w:jc w:val="both"/>
                    <w:textAlignment w:val="baseline"/>
                    <w:rPr>
                      <w:rFonts w:eastAsia="Calibri"/>
                      <w:b/>
                      <w:bCs/>
                      <w:color w:val="000000"/>
                      <w:szCs w:val="24"/>
                    </w:rPr>
                  </w:pPr>
                  <w:sdt>
                    <w:sdtPr>
                      <w:alias w:val="Numeris"/>
                      <w:tag w:val="nr_5e9b83b4f07f4dd29de465979cc44252"/>
                      <w:id w:val="265825094"/>
                      <w:lock w:val="sdtLocked"/>
                    </w:sdtPr>
                    <w:sdtEndPr/>
                    <w:sdtContent>
                      <w:r>
                        <w:rPr>
                          <w:rFonts w:eastAsia="Calibri"/>
                          <w:b/>
                          <w:bCs/>
                          <w:color w:val="000000"/>
                          <w:szCs w:val="24"/>
                        </w:rPr>
                        <w:t>6</w:t>
                      </w:r>
                    </w:sdtContent>
                  </w:sdt>
                  <w:r>
                    <w:rPr>
                      <w:rFonts w:eastAsia="Calibri"/>
                      <w:b/>
                      <w:bCs/>
                      <w:color w:val="000000"/>
                      <w:szCs w:val="24"/>
                    </w:rPr>
                    <w:t>. Strateginio planavimo sistema:</w:t>
                  </w:r>
                </w:p>
                <w:sdt>
                  <w:sdtPr>
                    <w:alias w:val="6.1 pp."/>
                    <w:tag w:val="part_998def244d7445bfb6b74cdfed0d799e"/>
                    <w:id w:val="-885709226"/>
                    <w:lock w:val="sdtLocked"/>
                  </w:sdtPr>
                  <w:sdtEndPr/>
                  <w:sdtContent>
                    <w:p w:rsidR="00B76984" w:rsidRDefault="00572154">
                      <w:pPr>
                        <w:suppressAutoHyphens/>
                        <w:ind w:firstLine="720"/>
                        <w:jc w:val="both"/>
                        <w:textAlignment w:val="baseline"/>
                        <w:rPr>
                          <w:rFonts w:eastAsia="Calibri"/>
                          <w:color w:val="000000"/>
                          <w:szCs w:val="24"/>
                        </w:rPr>
                      </w:pPr>
                      <w:sdt>
                        <w:sdtPr>
                          <w:alias w:val="Numeris"/>
                          <w:tag w:val="nr_998def244d7445bfb6b74cdfed0d799e"/>
                          <w:id w:val="1819836262"/>
                          <w:lock w:val="sdtLocked"/>
                        </w:sdtPr>
                        <w:sdtEndPr/>
                        <w:sdtContent>
                          <w:r>
                            <w:rPr>
                              <w:rFonts w:eastAsia="Calibri"/>
                              <w:color w:val="000000"/>
                              <w:szCs w:val="24"/>
                            </w:rPr>
                            <w:t>6.1</w:t>
                          </w:r>
                        </w:sdtContent>
                      </w:sdt>
                      <w:r>
                        <w:rPr>
                          <w:rFonts w:eastAsia="Calibri"/>
                          <w:color w:val="000000"/>
                          <w:szCs w:val="24"/>
                        </w:rPr>
                        <w:t xml:space="preserve">. Savivaldybėje yra rengiami šie savivaldybės strateginio planavimo dokumentai: savivaldybės strateginis plėtros planas, atskirų savivaldybės ūkio šakų (sektorių) plėtros programos ir savivaldybės strateginis veiklos planas. Atskirų savivaldybės ūkio šakų </w:t>
                      </w:r>
                      <w:r>
                        <w:rPr>
                          <w:rFonts w:eastAsia="Calibri"/>
                          <w:color w:val="000000"/>
                          <w:szCs w:val="24"/>
                        </w:rPr>
                        <w:t xml:space="preserve">(sektorių) programos rengiamos tik tais atvejais, kai tokių planavimo dokumentų rengimas numatytas įstatyme. </w:t>
                      </w:r>
                    </w:p>
                  </w:sdtContent>
                </w:sdt>
                <w:sdt>
                  <w:sdtPr>
                    <w:alias w:val="6.2 pp."/>
                    <w:tag w:val="part_495ded89e68d4ece82464b53bc5b9585"/>
                    <w:id w:val="-1927034291"/>
                    <w:lock w:val="sdtLocked"/>
                  </w:sdtPr>
                  <w:sdtEndPr/>
                  <w:sdtContent>
                    <w:p w:rsidR="00B76984" w:rsidRDefault="00572154">
                      <w:pPr>
                        <w:suppressAutoHyphens/>
                        <w:ind w:firstLine="720"/>
                        <w:jc w:val="both"/>
                        <w:textAlignment w:val="baseline"/>
                        <w:rPr>
                          <w:rFonts w:eastAsia="Calibri"/>
                          <w:color w:val="000000"/>
                          <w:szCs w:val="24"/>
                        </w:rPr>
                      </w:pPr>
                      <w:sdt>
                        <w:sdtPr>
                          <w:alias w:val="Numeris"/>
                          <w:tag w:val="nr_495ded89e68d4ece82464b53bc5b9585"/>
                          <w:id w:val="-19558054"/>
                          <w:lock w:val="sdtLocked"/>
                        </w:sdtPr>
                        <w:sdtEndPr/>
                        <w:sdtContent>
                          <w:r>
                            <w:rPr>
                              <w:rFonts w:eastAsia="Calibri"/>
                              <w:color w:val="000000"/>
                              <w:szCs w:val="24"/>
                            </w:rPr>
                            <w:t>6.2</w:t>
                          </w:r>
                        </w:sdtContent>
                      </w:sdt>
                      <w:r>
                        <w:rPr>
                          <w:rFonts w:eastAsia="Calibri"/>
                          <w:color w:val="000000"/>
                          <w:szCs w:val="24"/>
                        </w:rPr>
                        <w:t xml:space="preserve">. Savivaldybės strateginis plėtros planas ir savivaldybės atskirų ūkio šakų (sektorių) plėtros programos yra ilgesnio laikotarpio (daugiau </w:t>
                      </w:r>
                      <w:r>
                        <w:rPr>
                          <w:rFonts w:eastAsia="Calibri"/>
                          <w:color w:val="000000"/>
                          <w:szCs w:val="24"/>
                        </w:rPr>
                        <w:t>kaip 3 metų) planavimo dokumentai, skirti aplinkos, socialinei ir ekonominei raidai savivaldybės teritorijoje planuoti ir rengiami atsižvelgiant į valstybės, regioninio ir savivaldybės lygmens teritorijų planavimo dokumentus, taip pat kitus planavimo dokum</w:t>
                      </w:r>
                      <w:r>
                        <w:rPr>
                          <w:rFonts w:eastAsia="Calibri"/>
                          <w:color w:val="000000"/>
                          <w:szCs w:val="24"/>
                        </w:rPr>
                        <w:t xml:space="preserve">entus. </w:t>
                      </w:r>
                    </w:p>
                  </w:sdtContent>
                </w:sdt>
                <w:sdt>
                  <w:sdtPr>
                    <w:alias w:val="6.3 pp."/>
                    <w:tag w:val="part_e69bda12a234406c8d194b2ab5a248b8"/>
                    <w:id w:val="-2145953923"/>
                    <w:lock w:val="sdtLocked"/>
                  </w:sdtPr>
                  <w:sdtEndPr/>
                  <w:sdtContent>
                    <w:p w:rsidR="00B76984" w:rsidRDefault="00572154">
                      <w:pPr>
                        <w:suppressAutoHyphens/>
                        <w:ind w:firstLine="720"/>
                        <w:jc w:val="both"/>
                        <w:textAlignment w:val="baseline"/>
                        <w:rPr>
                          <w:rFonts w:eastAsia="Calibri"/>
                          <w:color w:val="000000"/>
                          <w:szCs w:val="24"/>
                        </w:rPr>
                      </w:pPr>
                      <w:sdt>
                        <w:sdtPr>
                          <w:alias w:val="Numeris"/>
                          <w:tag w:val="nr_e69bda12a234406c8d194b2ab5a248b8"/>
                          <w:id w:val="1097141541"/>
                          <w:lock w:val="sdtLocked"/>
                        </w:sdtPr>
                        <w:sdtEndPr/>
                        <w:sdtContent>
                          <w:r>
                            <w:rPr>
                              <w:rFonts w:eastAsia="Calibri"/>
                              <w:color w:val="000000"/>
                              <w:szCs w:val="24"/>
                            </w:rPr>
                            <w:t>6.3</w:t>
                          </w:r>
                        </w:sdtContent>
                      </w:sdt>
                      <w:r>
                        <w:rPr>
                          <w:rFonts w:eastAsia="Calibri"/>
                          <w:color w:val="000000"/>
                          <w:szCs w:val="24"/>
                        </w:rPr>
                        <w:t>. Savivaldybės strateginis veiklos planas, kuris rengiamas 3 metų laikotarpiui (kiekvienais metais jį tikslinant), detalizuoja savivaldybės strateginio plėtros plano ir savivaldybės atskirų ūkio šakų (sektorių) plėtros programų tikslų ir užd</w:t>
                      </w:r>
                      <w:r>
                        <w:rPr>
                          <w:rFonts w:eastAsia="Calibri"/>
                          <w:color w:val="000000"/>
                          <w:szCs w:val="24"/>
                        </w:rPr>
                        <w:t xml:space="preserve">avinių įgyvendinimą ir sudaromas atsižvelgiant į planuojamus savivaldybės finansinius ir žmogiškuosius išteklius. </w:t>
                      </w:r>
                    </w:p>
                  </w:sdtContent>
                </w:sdt>
                <w:sdt>
                  <w:sdtPr>
                    <w:alias w:val="6.4 pp."/>
                    <w:tag w:val="part_6fe27e4b1aed4e8c944ab88e8229f40a"/>
                    <w:id w:val="-1293200684"/>
                    <w:lock w:val="sdtLocked"/>
                  </w:sdtPr>
                  <w:sdtEndPr/>
                  <w:sdtContent>
                    <w:p w:rsidR="00B76984" w:rsidRDefault="00572154">
                      <w:pPr>
                        <w:suppressAutoHyphens/>
                        <w:ind w:firstLine="720"/>
                        <w:jc w:val="both"/>
                        <w:textAlignment w:val="baseline"/>
                        <w:rPr>
                          <w:rFonts w:eastAsia="Calibri"/>
                          <w:color w:val="000000"/>
                          <w:szCs w:val="24"/>
                        </w:rPr>
                      </w:pPr>
                      <w:sdt>
                        <w:sdtPr>
                          <w:alias w:val="Numeris"/>
                          <w:tag w:val="nr_6fe27e4b1aed4e8c944ab88e8229f40a"/>
                          <w:id w:val="-1489401313"/>
                          <w:lock w:val="sdtLocked"/>
                        </w:sdtPr>
                        <w:sdtEndPr/>
                        <w:sdtContent>
                          <w:r>
                            <w:rPr>
                              <w:rFonts w:eastAsia="Calibri"/>
                              <w:color w:val="000000"/>
                              <w:szCs w:val="24"/>
                            </w:rPr>
                            <w:t>6.4</w:t>
                          </w:r>
                        </w:sdtContent>
                      </w:sdt>
                      <w:r>
                        <w:rPr>
                          <w:rFonts w:eastAsia="Calibri"/>
                          <w:color w:val="000000"/>
                          <w:szCs w:val="24"/>
                        </w:rPr>
                        <w:t xml:space="preserve">. Savivaldybės administracijos, seniūnijos, biudžetinės įstaigos metiniai veiklos planai yra savivaldybės strateginio veiklos plano </w:t>
                      </w:r>
                      <w:r>
                        <w:rPr>
                          <w:rFonts w:eastAsia="Calibri"/>
                          <w:color w:val="000000"/>
                          <w:szCs w:val="24"/>
                        </w:rPr>
                        <w:t>programų ar jų dalies (tikslų ar uždavinių, atskirų priemonių), už kurias atsakinga savivaldybės administracija, seniūnija, biudžetinė įstaiga, įgyvendinimą detalizuojantys dokumentai, kurie rengiami atsižvelgiant į savivaldybės biudžete numatomus joms ski</w:t>
                      </w:r>
                      <w:r>
                        <w:rPr>
                          <w:rFonts w:eastAsia="Calibri"/>
                          <w:color w:val="000000"/>
                          <w:szCs w:val="24"/>
                        </w:rPr>
                        <w:t xml:space="preserve">rti </w:t>
                      </w:r>
                      <w:proofErr w:type="spellStart"/>
                      <w:r>
                        <w:rPr>
                          <w:rFonts w:eastAsia="Calibri"/>
                          <w:color w:val="000000"/>
                          <w:szCs w:val="24"/>
                        </w:rPr>
                        <w:t>asignavimus</w:t>
                      </w:r>
                      <w:proofErr w:type="spellEnd"/>
                      <w:r>
                        <w:rPr>
                          <w:rFonts w:eastAsia="Calibri"/>
                          <w:color w:val="000000"/>
                          <w:szCs w:val="24"/>
                        </w:rPr>
                        <w:t xml:space="preserve">. Šiuose planuose nurodomi konkretūs savivaldybės administracijos (jos struktūrinių padalinių), seniūnijos, biudžetinės įstaigos darbai (veiksmai) ir (ar) projektai, kurie numatomi atlikti tais metais, darbams (veiksmams) ir (ar) projektams </w:t>
                      </w:r>
                      <w:r>
                        <w:rPr>
                          <w:rFonts w:eastAsia="Calibri"/>
                          <w:color w:val="000000"/>
                          <w:szCs w:val="24"/>
                        </w:rPr>
                        <w:t>planuojami skirti asignavimai ir rezultatų, kuriuos šios įstaigos ar jų padaliniai turi pasiekti, vertinimo kriterijai (ir jų reikšmės).</w:t>
                      </w:r>
                      <w:r>
                        <w:rPr>
                          <w:rFonts w:ascii="Calibri" w:eastAsia="Calibri" w:hAnsi="Calibri"/>
                          <w:color w:val="000000"/>
                          <w:sz w:val="22"/>
                          <w:szCs w:val="22"/>
                        </w:rPr>
                        <w:t xml:space="preserve"> </w:t>
                      </w:r>
                    </w:p>
                  </w:sdtContent>
                </w:sdt>
                <w:sdt>
                  <w:sdtPr>
                    <w:alias w:val="6.5 pp."/>
                    <w:tag w:val="part_f98bd2538d8345dc8339ae3d6c6b65e4"/>
                    <w:id w:val="-871914840"/>
                    <w:lock w:val="sdtLocked"/>
                  </w:sdtPr>
                  <w:sdtEndPr/>
                  <w:sdtContent>
                    <w:p w:rsidR="00B76984" w:rsidRDefault="00572154">
                      <w:pPr>
                        <w:suppressAutoHyphens/>
                        <w:ind w:firstLine="720"/>
                        <w:jc w:val="both"/>
                        <w:textAlignment w:val="baseline"/>
                        <w:rPr>
                          <w:rFonts w:ascii="Calibri" w:eastAsia="Calibri" w:hAnsi="Calibri"/>
                          <w:color w:val="000000"/>
                          <w:sz w:val="22"/>
                          <w:szCs w:val="22"/>
                        </w:rPr>
                      </w:pPr>
                      <w:sdt>
                        <w:sdtPr>
                          <w:alias w:val="Numeris"/>
                          <w:tag w:val="nr_f98bd2538d8345dc8339ae3d6c6b65e4"/>
                          <w:id w:val="-540199498"/>
                          <w:lock w:val="sdtLocked"/>
                        </w:sdtPr>
                        <w:sdtEndPr/>
                        <w:sdtContent>
                          <w:r>
                            <w:rPr>
                              <w:rFonts w:eastAsia="Calibri"/>
                              <w:color w:val="000000"/>
                              <w:szCs w:val="24"/>
                            </w:rPr>
                            <w:t>6.5</w:t>
                          </w:r>
                        </w:sdtContent>
                      </w:sdt>
                      <w:r>
                        <w:rPr>
                          <w:rFonts w:eastAsia="Calibri"/>
                          <w:color w:val="000000"/>
                          <w:szCs w:val="24"/>
                        </w:rPr>
                        <w:t>. Strateginio planavimo savivaldybėje organizavimo (savivaldybės strateginio planavimo dokumentų ir jų įgyvendi</w:t>
                      </w:r>
                      <w:r>
                        <w:rPr>
                          <w:rFonts w:eastAsia="Calibri"/>
                          <w:color w:val="000000"/>
                          <w:szCs w:val="24"/>
                        </w:rPr>
                        <w:t>nimą detalizuojančių planavimo dokumentų rengimo, svarstymo ir tvirtinimo, įgyvendinimo stebėsenos, numatytų pasiekti rezultatų vertinimo, ataskaitų dėl planavimo dokumentų įgyvendinimo rengimo ir svarstymo, savivaldybės gyventojų įtraukimo į jų rengimą, s</w:t>
                      </w:r>
                      <w:r>
                        <w:rPr>
                          <w:rFonts w:eastAsia="Calibri"/>
                          <w:color w:val="000000"/>
                          <w:szCs w:val="24"/>
                        </w:rPr>
                        <w:t>varstymą ir įgyvendinimo priežiūrą, viešinimo ir kt.) tvarką nustato savivaldybės taryba, vadovaudamasi Lietuvos Respublikos strateginio valdymo įstatymu.</w:t>
                      </w:r>
                      <w:r>
                        <w:rPr>
                          <w:rFonts w:ascii="Calibri" w:eastAsia="Calibri" w:hAnsi="Calibri"/>
                          <w:color w:val="000000"/>
                          <w:sz w:val="22"/>
                          <w:szCs w:val="22"/>
                        </w:rPr>
                        <w:t xml:space="preserve"> </w:t>
                      </w:r>
                    </w:p>
                  </w:sdtContent>
                </w:sdt>
                <w:sdt>
                  <w:sdtPr>
                    <w:alias w:val="6.6 pp."/>
                    <w:tag w:val="part_5321894dc0f949d789af3f3cb07c335e"/>
                    <w:id w:val="1800029704"/>
                    <w:lock w:val="sdtLocked"/>
                  </w:sdtPr>
                  <w:sdtEndPr/>
                  <w:sdtContent>
                    <w:p w:rsidR="00B76984" w:rsidRDefault="00572154">
                      <w:pPr>
                        <w:suppressAutoHyphens/>
                        <w:ind w:firstLine="720"/>
                        <w:jc w:val="both"/>
                        <w:textAlignment w:val="baseline"/>
                        <w:rPr>
                          <w:i/>
                          <w:iCs/>
                          <w:color w:val="000000"/>
                          <w:szCs w:val="24"/>
                          <w:lang w:eastAsia="lt-LT"/>
                        </w:rPr>
                      </w:pPr>
                      <w:sdt>
                        <w:sdtPr>
                          <w:alias w:val="Numeris"/>
                          <w:tag w:val="nr_5321894dc0f949d789af3f3cb07c335e"/>
                          <w:id w:val="1616167721"/>
                          <w:lock w:val="sdtLocked"/>
                        </w:sdtPr>
                        <w:sdtEndPr/>
                        <w:sdtContent>
                          <w:r>
                            <w:rPr>
                              <w:rFonts w:eastAsia="Calibri"/>
                              <w:color w:val="000000"/>
                              <w:szCs w:val="24"/>
                            </w:rPr>
                            <w:t>6.6</w:t>
                          </w:r>
                        </w:sdtContent>
                      </w:sdt>
                      <w:r>
                        <w:rPr>
                          <w:rFonts w:eastAsia="Calibri"/>
                          <w:color w:val="000000"/>
                          <w:szCs w:val="24"/>
                        </w:rPr>
                        <w:t xml:space="preserve">. Savivaldybės strateginio planavimo dokumentai ir jų įgyvendinimą detalizuojantys planavimo </w:t>
                      </w:r>
                      <w:r>
                        <w:rPr>
                          <w:rFonts w:eastAsia="Calibri"/>
                          <w:color w:val="000000"/>
                          <w:szCs w:val="24"/>
                        </w:rPr>
                        <w:t xml:space="preserve">dokumentai, taip pat ataskaitos dėl šių dokumentų įgyvendinimo yra vieši ir skelbiami savivaldybės interneto svetainėje. </w:t>
                      </w:r>
                    </w:p>
                  </w:sdtContent>
                </w:sdt>
                <w:sdt>
                  <w:sdtPr>
                    <w:alias w:val="6.7 pp."/>
                    <w:tag w:val="part_00efed8aeb16433b8a2e21fcd921cbef"/>
                    <w:id w:val="-305320289"/>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00efed8aeb16433b8a2e21fcd921cbef"/>
                          <w:id w:val="-121082404"/>
                          <w:lock w:val="sdtLocked"/>
                        </w:sdtPr>
                        <w:sdtEndPr/>
                        <w:sdtContent>
                          <w:r>
                            <w:rPr>
                              <w:color w:val="000000"/>
                              <w:szCs w:val="24"/>
                              <w:lang w:eastAsia="lt-LT"/>
                            </w:rPr>
                            <w:t>6.7</w:t>
                          </w:r>
                        </w:sdtContent>
                      </w:sdt>
                      <w:r>
                        <w:rPr>
                          <w:color w:val="000000"/>
                          <w:szCs w:val="24"/>
                          <w:lang w:eastAsia="lt-LT"/>
                        </w:rPr>
                        <w:t>. Strateginio valdymo sistemos valdysenos teisinis reglamentavimas</w:t>
                      </w:r>
                      <w:r>
                        <w:rPr>
                          <w:b/>
                          <w:bCs/>
                          <w:color w:val="000000"/>
                          <w:szCs w:val="24"/>
                          <w:lang w:eastAsia="lt-LT"/>
                        </w:rPr>
                        <w:t xml:space="preserve"> – </w:t>
                      </w:r>
                      <w:r>
                        <w:rPr>
                          <w:color w:val="000000"/>
                          <w:szCs w:val="24"/>
                          <w:lang w:eastAsia="lt-LT"/>
                        </w:rPr>
                        <w:t>sprendimų dėl planavimo dokumentų rengimo priėmimo, aplink</w:t>
                      </w:r>
                      <w:r>
                        <w:rPr>
                          <w:color w:val="000000"/>
                          <w:szCs w:val="24"/>
                          <w:lang w:eastAsia="lt-LT"/>
                        </w:rPr>
                        <w:t>os analizės, planavimo dokumentų rengimo, tvirtinimo, įgyvendinimo, stebėsenos, vertinimo ir atsiskaitymo už pasiektus rezultatus tvarką, strateginio valdymo sistemos dalyvių, dalyvaujančių priimant sprendimus dėl planavimo dokumentų rengimo, atliekant apl</w:t>
                      </w:r>
                      <w:r>
                        <w:rPr>
                          <w:color w:val="000000"/>
                          <w:szCs w:val="24"/>
                          <w:lang w:eastAsia="lt-LT"/>
                        </w:rPr>
                        <w:t>inkos analizę, rengiant, tvirtinant ir įgyvendinant planavimo dokumentus, atliekant stebėseną, vertinant rezultatus ir atsiskaitant už pasiektus rezultatus, teises ir pareigas nustato Lietuvos Respublikos strateginio valdymo įstatymas, išskyrus šiame įstat</w:t>
                      </w:r>
                      <w:r>
                        <w:rPr>
                          <w:color w:val="000000"/>
                          <w:szCs w:val="24"/>
                          <w:lang w:eastAsia="lt-LT"/>
                        </w:rPr>
                        <w:t>yme nurodytas išimtis, o detalizuoja Strateginio valdymo metodika, kuria strateginio valdymo sistemos dalyviai vadovaujasi tiek, kiek tai neprieštarauja kitiems strateginio valdymo sistemos dalyvių veiklą reglamentuojantiems įstatymams ir tiesiogiai taikom</w:t>
                      </w:r>
                      <w:r>
                        <w:rPr>
                          <w:color w:val="000000"/>
                          <w:szCs w:val="24"/>
                          <w:lang w:eastAsia="lt-LT"/>
                        </w:rPr>
                        <w:t>iems Europos Sąjungos teisės aktams.</w:t>
                      </w:r>
                    </w:p>
                  </w:sdtContent>
                </w:sdt>
                <w:sdt>
                  <w:sdtPr>
                    <w:alias w:val="6.8 pp."/>
                    <w:tag w:val="part_72381cf80b99474a83454a4b128b07a8"/>
                    <w:id w:val="2001696339"/>
                    <w:lock w:val="sdtLocked"/>
                  </w:sdtPr>
                  <w:sdtEndPr/>
                  <w:sdtContent>
                    <w:p w:rsidR="00B76984" w:rsidRDefault="00572154">
                      <w:pPr>
                        <w:ind w:firstLine="720"/>
                        <w:jc w:val="both"/>
                        <w:rPr>
                          <w:color w:val="000000"/>
                          <w:szCs w:val="24"/>
                          <w:lang w:eastAsia="lt-LT"/>
                        </w:rPr>
                      </w:pPr>
                      <w:sdt>
                        <w:sdtPr>
                          <w:alias w:val="Numeris"/>
                          <w:tag w:val="nr_72381cf80b99474a83454a4b128b07a8"/>
                          <w:id w:val="-745644077"/>
                          <w:lock w:val="sdtLocked"/>
                        </w:sdtPr>
                        <w:sdtEndPr/>
                        <w:sdtContent>
                          <w:r>
                            <w:rPr>
                              <w:color w:val="000000"/>
                              <w:szCs w:val="24"/>
                              <w:lang w:eastAsia="lt-LT"/>
                            </w:rPr>
                            <w:t>6.8</w:t>
                          </w:r>
                        </w:sdtContent>
                      </w:sdt>
                      <w:r>
                        <w:rPr>
                          <w:color w:val="000000"/>
                          <w:szCs w:val="24"/>
                          <w:lang w:eastAsia="lt-LT"/>
                        </w:rPr>
                        <w:t xml:space="preserve">. Šakių rajono savivaldybės strateginio planavimo sistemą sudaro strateginio planavimo dokumentai, jų tarpusavio ryšiai bei ryšiai su valstybės ir regionų planavimo dokumentais, savivaldybių teritorijų planavimo </w:t>
                      </w:r>
                      <w:r>
                        <w:rPr>
                          <w:color w:val="000000"/>
                          <w:szCs w:val="24"/>
                          <w:lang w:eastAsia="lt-LT"/>
                        </w:rPr>
                        <w:t>dokumentais,  savivaldybės institucijos ir įstaigos, atsakingos už strateginio planavimo dokumentų parengimą, tvirtinimą, įgyvendinimą, vertinimą ir atsiskaitymą už šių dokumentų įgyvendinimo rezultatus ir jų viešinimą.</w:t>
                      </w:r>
                    </w:p>
                  </w:sdtContent>
                </w:sdt>
              </w:sdtContent>
            </w:sdt>
            <w:sdt>
              <w:sdtPr>
                <w:alias w:val="7 p."/>
                <w:tag w:val="part_770a0819533a42099d23a930ae83858e"/>
                <w:id w:val="510885588"/>
                <w:lock w:val="sdtLocked"/>
              </w:sdtPr>
              <w:sdtEndPr/>
              <w:sdtContent>
                <w:p w:rsidR="00B76984" w:rsidRDefault="00572154">
                  <w:pPr>
                    <w:suppressAutoHyphens/>
                    <w:ind w:firstLine="720"/>
                    <w:jc w:val="both"/>
                    <w:textAlignment w:val="baseline"/>
                    <w:rPr>
                      <w:b/>
                      <w:bCs/>
                      <w:color w:val="000000"/>
                      <w:szCs w:val="24"/>
                      <w:lang w:eastAsia="lt-LT"/>
                    </w:rPr>
                  </w:pPr>
                  <w:sdt>
                    <w:sdtPr>
                      <w:alias w:val="Numeris"/>
                      <w:tag w:val="nr_770a0819533a42099d23a930ae83858e"/>
                      <w:id w:val="-1589920751"/>
                      <w:lock w:val="sdtLocked"/>
                    </w:sdtPr>
                    <w:sdtEndPr/>
                    <w:sdtContent>
                      <w:r>
                        <w:rPr>
                          <w:color w:val="000000"/>
                          <w:szCs w:val="24"/>
                          <w:lang w:eastAsia="lt-LT"/>
                        </w:rPr>
                        <w:t>7</w:t>
                      </w:r>
                    </w:sdtContent>
                  </w:sdt>
                  <w:r>
                    <w:rPr>
                      <w:color w:val="000000"/>
                      <w:szCs w:val="24"/>
                      <w:lang w:eastAsia="lt-LT"/>
                    </w:rPr>
                    <w:t>.</w:t>
                  </w:r>
                  <w:r>
                    <w:rPr>
                      <w:b/>
                      <w:bCs/>
                      <w:color w:val="000000"/>
                      <w:szCs w:val="24"/>
                      <w:lang w:eastAsia="lt-LT"/>
                    </w:rPr>
                    <w:t xml:space="preserve"> Strateginio valdymo sistemo</w:t>
                  </w:r>
                  <w:r>
                    <w:rPr>
                      <w:b/>
                      <w:bCs/>
                      <w:color w:val="000000"/>
                      <w:szCs w:val="24"/>
                      <w:lang w:eastAsia="lt-LT"/>
                    </w:rPr>
                    <w:t xml:space="preserve">s principai: </w:t>
                  </w:r>
                </w:p>
                <w:sdt>
                  <w:sdtPr>
                    <w:alias w:val="7.1 pp."/>
                    <w:tag w:val="part_ce01a89778a443478e5d148e2e9535c4"/>
                    <w:id w:val="-837698982"/>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ce01a89778a443478e5d148e2e9535c4"/>
                          <w:id w:val="1087422862"/>
                          <w:lock w:val="sdtLocked"/>
                        </w:sdtPr>
                        <w:sdtEndPr/>
                        <w:sdtContent>
                          <w:r>
                            <w:rPr>
                              <w:color w:val="000000"/>
                              <w:szCs w:val="24"/>
                              <w:lang w:eastAsia="lt-LT"/>
                            </w:rPr>
                            <w:t>7.1</w:t>
                          </w:r>
                        </w:sdtContent>
                      </w:sdt>
                      <w:r>
                        <w:rPr>
                          <w:color w:val="000000"/>
                          <w:szCs w:val="24"/>
                          <w:lang w:eastAsia="lt-LT"/>
                        </w:rPr>
                        <w:t xml:space="preserve">. </w:t>
                      </w:r>
                      <w:r>
                        <w:rPr>
                          <w:b/>
                          <w:bCs/>
                          <w:color w:val="000000"/>
                          <w:szCs w:val="24"/>
                          <w:lang w:eastAsia="lt-LT"/>
                        </w:rPr>
                        <w:t>darnumo ir integralumo</w:t>
                      </w:r>
                      <w:r>
                        <w:rPr>
                          <w:color w:val="000000"/>
                          <w:szCs w:val="24"/>
                          <w:lang w:eastAsia="lt-LT"/>
                        </w:rPr>
                        <w:t xml:space="preserve"> – viešojo valdymo sprendimai ir planavimo dokumentai tarpusavyje turi būti susieti aiškiais loginiais ryšiais, o jų visuma turi sudaryti sąlygas pasiekti ilgalaikę ir darnią valstybės pažangą, užtikrinti veiksmin</w:t>
                      </w:r>
                      <w:r>
                        <w:rPr>
                          <w:color w:val="000000"/>
                          <w:szCs w:val="24"/>
                          <w:lang w:eastAsia="lt-LT"/>
                        </w:rPr>
                        <w:t>gą valdžios sektoriaus finansų planavimą ir naudojimą;</w:t>
                      </w:r>
                    </w:p>
                  </w:sdtContent>
                </w:sdt>
                <w:sdt>
                  <w:sdtPr>
                    <w:alias w:val="7.2 pp."/>
                    <w:tag w:val="part_d15211cf8a054c09bf51e394048b263f"/>
                    <w:id w:val="225030243"/>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d15211cf8a054c09bf51e394048b263f"/>
                          <w:id w:val="1750310649"/>
                          <w:lock w:val="sdtLocked"/>
                        </w:sdtPr>
                        <w:sdtEndPr/>
                        <w:sdtContent>
                          <w:r>
                            <w:rPr>
                              <w:color w:val="000000"/>
                              <w:szCs w:val="24"/>
                              <w:lang w:eastAsia="lt-LT"/>
                            </w:rPr>
                            <w:t>7.2</w:t>
                          </w:r>
                        </w:sdtContent>
                      </w:sdt>
                      <w:r>
                        <w:rPr>
                          <w:color w:val="000000"/>
                          <w:szCs w:val="24"/>
                          <w:lang w:eastAsia="lt-LT"/>
                        </w:rPr>
                        <w:t xml:space="preserve">. </w:t>
                      </w:r>
                      <w:r>
                        <w:rPr>
                          <w:b/>
                          <w:bCs/>
                          <w:color w:val="000000"/>
                          <w:szCs w:val="24"/>
                          <w:lang w:eastAsia="lt-LT"/>
                        </w:rPr>
                        <w:t>veiksmingumo ir orientavimosi į rezultatus</w:t>
                      </w:r>
                      <w:r>
                        <w:rPr>
                          <w:color w:val="000000"/>
                          <w:szCs w:val="24"/>
                          <w:lang w:eastAsia="lt-LT"/>
                        </w:rPr>
                        <w:t xml:space="preserve"> – veiksmingumo ir orientavimosi į rezultatus – priimant viešojo valdymo sprendimus, planuojant ir įgyvendinant planavimo dokumentus, pagrindinis dėme</w:t>
                      </w:r>
                      <w:r>
                        <w:rPr>
                          <w:color w:val="000000"/>
                          <w:szCs w:val="24"/>
                          <w:lang w:eastAsia="lt-LT"/>
                        </w:rPr>
                        <w:t xml:space="preserve">sys turi būti skiriamas strateginiams tikslams, pažangos uždaviniams ir tęstinės veiklos uždaviniams (toliau kartu – uždaviniai) nustatyti ir jiems įgyvendinti laiku, tinkamiausiais būdais, atsisakant vertės nekuriančios veiklos ar funkcijų; </w:t>
                      </w:r>
                    </w:p>
                  </w:sdtContent>
                </w:sdt>
                <w:sdt>
                  <w:sdtPr>
                    <w:alias w:val="7.3 pp."/>
                    <w:tag w:val="part_092124362bb344799be2de7f6841055d"/>
                    <w:id w:val="-533426984"/>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092124362bb344799be2de7f6841055d"/>
                          <w:id w:val="979032191"/>
                          <w:lock w:val="sdtLocked"/>
                        </w:sdtPr>
                        <w:sdtEndPr/>
                        <w:sdtContent>
                          <w:r>
                            <w:rPr>
                              <w:color w:val="000000"/>
                              <w:szCs w:val="24"/>
                              <w:lang w:eastAsia="lt-LT"/>
                            </w:rPr>
                            <w:t>7.3</w:t>
                          </w:r>
                        </w:sdtContent>
                      </w:sdt>
                      <w:r>
                        <w:rPr>
                          <w:color w:val="000000"/>
                          <w:szCs w:val="24"/>
                          <w:lang w:eastAsia="lt-LT"/>
                        </w:rPr>
                        <w:t xml:space="preserve">. </w:t>
                      </w:r>
                      <w:proofErr w:type="spellStart"/>
                      <w:r>
                        <w:rPr>
                          <w:b/>
                          <w:bCs/>
                          <w:color w:val="000000"/>
                          <w:szCs w:val="24"/>
                          <w:lang w:eastAsia="lt-LT"/>
                        </w:rPr>
                        <w:t>įrod</w:t>
                      </w:r>
                      <w:r>
                        <w:rPr>
                          <w:b/>
                          <w:bCs/>
                          <w:color w:val="000000"/>
                          <w:szCs w:val="24"/>
                          <w:lang w:eastAsia="lt-LT"/>
                        </w:rPr>
                        <w:t>ymais</w:t>
                      </w:r>
                      <w:proofErr w:type="spellEnd"/>
                      <w:r>
                        <w:rPr>
                          <w:b/>
                          <w:bCs/>
                          <w:color w:val="000000"/>
                          <w:szCs w:val="24"/>
                          <w:lang w:eastAsia="lt-LT"/>
                        </w:rPr>
                        <w:t xml:space="preserve"> grįsto valdymo</w:t>
                      </w:r>
                      <w:r>
                        <w:rPr>
                          <w:color w:val="000000"/>
                          <w:szCs w:val="24"/>
                          <w:lang w:eastAsia="lt-LT"/>
                        </w:rPr>
                        <w:t xml:space="preserve"> – </w:t>
                      </w:r>
                      <w:proofErr w:type="spellStart"/>
                      <w:r>
                        <w:rPr>
                          <w:color w:val="000000"/>
                          <w:szCs w:val="24"/>
                          <w:lang w:eastAsia="lt-LT"/>
                        </w:rPr>
                        <w:t>įrodymais</w:t>
                      </w:r>
                      <w:proofErr w:type="spellEnd"/>
                      <w:r>
                        <w:rPr>
                          <w:color w:val="000000"/>
                          <w:szCs w:val="24"/>
                          <w:lang w:eastAsia="lt-LT"/>
                        </w:rPr>
                        <w:t xml:space="preserve"> grindžiamo valdymo – viešojo valdymo sprendimų priėmimas turi būti grindžiamas pasiektų rezultatų stebėsenos duomenimis ir sprendimų finansinio, administracinio, socialinio ir kito poveikio vertinimu;</w:t>
                      </w:r>
                    </w:p>
                  </w:sdtContent>
                </w:sdt>
                <w:sdt>
                  <w:sdtPr>
                    <w:alias w:val="7.4 pp."/>
                    <w:tag w:val="part_e42ea810e0ba44d88cf4e7c3886fb6a8"/>
                    <w:id w:val="-235633765"/>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e42ea810e0ba44d88cf4e7c3886fb6a8"/>
                          <w:id w:val="-1675105815"/>
                          <w:lock w:val="sdtLocked"/>
                        </w:sdtPr>
                        <w:sdtEndPr/>
                        <w:sdtContent>
                          <w:r>
                            <w:rPr>
                              <w:color w:val="000000"/>
                              <w:szCs w:val="24"/>
                              <w:lang w:eastAsia="lt-LT"/>
                            </w:rPr>
                            <w:t>7.4</w:t>
                          </w:r>
                        </w:sdtContent>
                      </w:sdt>
                      <w:r>
                        <w:rPr>
                          <w:color w:val="000000"/>
                          <w:szCs w:val="24"/>
                          <w:lang w:eastAsia="lt-LT"/>
                        </w:rPr>
                        <w:t>.</w:t>
                      </w:r>
                      <w:r>
                        <w:rPr>
                          <w:b/>
                          <w:bCs/>
                          <w:color w:val="000000"/>
                          <w:szCs w:val="24"/>
                          <w:lang w:eastAsia="lt-LT"/>
                        </w:rPr>
                        <w:t xml:space="preserve"> efektyvumo ir</w:t>
                      </w:r>
                      <w:r>
                        <w:rPr>
                          <w:b/>
                          <w:bCs/>
                          <w:color w:val="000000"/>
                          <w:szCs w:val="24"/>
                          <w:lang w:eastAsia="lt-LT"/>
                        </w:rPr>
                        <w:t xml:space="preserve"> finansinio ilgalaikio tvarumo</w:t>
                      </w:r>
                      <w:r>
                        <w:rPr>
                          <w:color w:val="000000"/>
                          <w:szCs w:val="24"/>
                          <w:lang w:eastAsia="lt-LT"/>
                        </w:rPr>
                        <w:t xml:space="preserve"> – viešojo valdymo sprendimai ir planavimo dokumentai turi būti įgyvendinami siekiant didžiausios naudos mažiausiomis sąnaudomis, racionaliai skirstant turimus finansinius išteklius, atsižvelgiant į strateginius tikslus, uždav</w:t>
                      </w:r>
                      <w:r>
                        <w:rPr>
                          <w:color w:val="000000"/>
                          <w:szCs w:val="24"/>
                          <w:lang w:eastAsia="lt-LT"/>
                        </w:rPr>
                        <w:t>inius ir finansines galimybes naudoti ir išlaikyti pasiektus rezultatus;</w:t>
                      </w:r>
                    </w:p>
                  </w:sdtContent>
                </w:sdt>
                <w:sdt>
                  <w:sdtPr>
                    <w:alias w:val="7.5 pp."/>
                    <w:tag w:val="part_6080ded8d26d4f19b5b1e7eb2b4392e9"/>
                    <w:id w:val="758638024"/>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6080ded8d26d4f19b5b1e7eb2b4392e9"/>
                          <w:id w:val="1079255429"/>
                          <w:lock w:val="sdtLocked"/>
                        </w:sdtPr>
                        <w:sdtEndPr/>
                        <w:sdtContent>
                          <w:r>
                            <w:rPr>
                              <w:color w:val="000000"/>
                              <w:szCs w:val="24"/>
                              <w:lang w:eastAsia="lt-LT"/>
                            </w:rPr>
                            <w:t>7.5</w:t>
                          </w:r>
                        </w:sdtContent>
                      </w:sdt>
                      <w:r>
                        <w:rPr>
                          <w:color w:val="000000"/>
                          <w:szCs w:val="24"/>
                          <w:lang w:eastAsia="lt-LT"/>
                        </w:rPr>
                        <w:t>.</w:t>
                      </w:r>
                      <w:r>
                        <w:rPr>
                          <w:b/>
                          <w:bCs/>
                          <w:color w:val="000000"/>
                          <w:szCs w:val="24"/>
                          <w:lang w:eastAsia="lt-LT"/>
                        </w:rPr>
                        <w:t xml:space="preserve"> bendradarbiavimo </w:t>
                      </w:r>
                      <w:r>
                        <w:rPr>
                          <w:color w:val="000000"/>
                          <w:szCs w:val="24"/>
                          <w:lang w:eastAsia="lt-LT"/>
                        </w:rPr>
                        <w:t xml:space="preserve">– planavimo dokumentai turi būti rengiami ir įgyvendinami bendradarbiaujant visiems strateginio valdymo sistemos dalyviams, racionaliai naudojant jų turimus </w:t>
                      </w:r>
                      <w:r>
                        <w:rPr>
                          <w:color w:val="000000"/>
                          <w:szCs w:val="24"/>
                          <w:lang w:eastAsia="lt-LT"/>
                        </w:rPr>
                        <w:t>žmogiškuosius, materialinius ir finansinius išteklius strateginiams tikslams pasiekti ir uždaviniams įgyvendinti;</w:t>
                      </w:r>
                    </w:p>
                  </w:sdtContent>
                </w:sdt>
                <w:sdt>
                  <w:sdtPr>
                    <w:alias w:val="7.6 pp."/>
                    <w:tag w:val="part_19ebe540e6e745c08588c9ab80bda53c"/>
                    <w:id w:val="-543836125"/>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19ebe540e6e745c08588c9ab80bda53c"/>
                          <w:id w:val="-1653213482"/>
                          <w:lock w:val="sdtLocked"/>
                        </w:sdtPr>
                        <w:sdtEndPr/>
                        <w:sdtContent>
                          <w:r>
                            <w:rPr>
                              <w:color w:val="000000"/>
                              <w:szCs w:val="24"/>
                              <w:lang w:eastAsia="lt-LT"/>
                            </w:rPr>
                            <w:t>7.6</w:t>
                          </w:r>
                        </w:sdtContent>
                      </w:sdt>
                      <w:r>
                        <w:rPr>
                          <w:color w:val="000000"/>
                          <w:szCs w:val="24"/>
                          <w:lang w:eastAsia="lt-LT"/>
                        </w:rPr>
                        <w:t>.</w:t>
                      </w:r>
                      <w:r>
                        <w:rPr>
                          <w:b/>
                          <w:bCs/>
                          <w:color w:val="000000"/>
                          <w:szCs w:val="24"/>
                          <w:lang w:eastAsia="lt-LT"/>
                        </w:rPr>
                        <w:t xml:space="preserve"> atvirumo ir įtraukimo</w:t>
                      </w:r>
                      <w:r>
                        <w:rPr>
                          <w:color w:val="000000"/>
                          <w:szCs w:val="24"/>
                          <w:lang w:eastAsia="lt-LT"/>
                        </w:rPr>
                        <w:t xml:space="preserve"> – planavimo dokumentai turi būti rengiami ir įgyvendinami į sprendimų priėmimo procesus įtraukiant visas suinte</w:t>
                      </w:r>
                      <w:r>
                        <w:rPr>
                          <w:color w:val="000000"/>
                          <w:szCs w:val="24"/>
                          <w:lang w:eastAsia="lt-LT"/>
                        </w:rPr>
                        <w:t>resuotąsias šalis ir konsultuojantis su visuomene, socialiniais ir ekonominiais partneriais. Informacija apie pasiektą pažangą ir panaudotas lėšas turi būti aiški, suprantama ir viešai prieinama;</w:t>
                      </w:r>
                    </w:p>
                  </w:sdtContent>
                </w:sdt>
                <w:sdt>
                  <w:sdtPr>
                    <w:alias w:val="7.7 pp."/>
                    <w:tag w:val="part_77c47e69986f4ffdb97c067cec83f236"/>
                    <w:id w:val="833485555"/>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77c47e69986f4ffdb97c067cec83f236"/>
                          <w:id w:val="2002156022"/>
                          <w:lock w:val="sdtLocked"/>
                        </w:sdtPr>
                        <w:sdtEndPr/>
                        <w:sdtContent>
                          <w:r>
                            <w:rPr>
                              <w:color w:val="000000"/>
                              <w:szCs w:val="24"/>
                              <w:lang w:eastAsia="lt-LT"/>
                            </w:rPr>
                            <w:t>7.7</w:t>
                          </w:r>
                        </w:sdtContent>
                      </w:sdt>
                      <w:r>
                        <w:rPr>
                          <w:color w:val="000000"/>
                          <w:szCs w:val="24"/>
                          <w:lang w:eastAsia="lt-LT"/>
                        </w:rPr>
                        <w:t>.</w:t>
                      </w:r>
                      <w:r>
                        <w:rPr>
                          <w:b/>
                          <w:bCs/>
                          <w:color w:val="000000"/>
                          <w:szCs w:val="24"/>
                          <w:lang w:eastAsia="lt-LT"/>
                        </w:rPr>
                        <w:t xml:space="preserve"> lyčių lygybės ir nediskriminavimo – </w:t>
                      </w:r>
                      <w:r>
                        <w:rPr>
                          <w:color w:val="000000"/>
                          <w:szCs w:val="24"/>
                          <w:lang w:eastAsia="lt-LT"/>
                        </w:rPr>
                        <w:t>rengiant ir įgy</w:t>
                      </w:r>
                      <w:r>
                        <w:rPr>
                          <w:color w:val="000000"/>
                          <w:szCs w:val="24"/>
                          <w:lang w:eastAsia="lt-LT"/>
                        </w:rPr>
                        <w:t>vendinant planavimo dokumentus, turi būti atsižvelgiama į lyčių lygybės, lygių galimybių ir nediskriminavimo (dėl lyties, rasės, tautybės, pilietybės, kalbos, kilmės, socialinės padėties, tikėjimo, įsitikinimų ar pažiūrų, amžiaus, negalios, lytinės orienta</w:t>
                      </w:r>
                      <w:r>
                        <w:rPr>
                          <w:color w:val="000000"/>
                          <w:szCs w:val="24"/>
                          <w:lang w:eastAsia="lt-LT"/>
                        </w:rPr>
                        <w:t>cijos, etninės priklausomybės, religijos ir kitų diskriminacinių motyvų) aspektų integravimą planavimo, įgyvendinimo, stebėsenos ir vertinimo etapais, siekiant užkirsti kelią susidaryti kliūtims arba galimybių apribojimams, kurie gali sukelti nepageidaujam</w:t>
                      </w:r>
                      <w:r>
                        <w:rPr>
                          <w:color w:val="000000"/>
                          <w:szCs w:val="24"/>
                          <w:lang w:eastAsia="lt-LT"/>
                        </w:rPr>
                        <w:t>as pasekmes moterims ar vyrams, taip pat visuomenės grupėms, galinčioms patirti diskriminaciją;</w:t>
                      </w:r>
                    </w:p>
                  </w:sdtContent>
                </w:sdt>
                <w:sdt>
                  <w:sdtPr>
                    <w:alias w:val="7.8 pp."/>
                    <w:tag w:val="part_ab7a7a5df4d7477988c2f1b3a154a9d4"/>
                    <w:id w:val="-1806315052"/>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ab7a7a5df4d7477988c2f1b3a154a9d4"/>
                          <w:id w:val="-1278020645"/>
                          <w:lock w:val="sdtLocked"/>
                        </w:sdtPr>
                        <w:sdtEndPr/>
                        <w:sdtContent>
                          <w:r>
                            <w:rPr>
                              <w:color w:val="000000"/>
                              <w:szCs w:val="24"/>
                              <w:lang w:eastAsia="lt-LT"/>
                            </w:rPr>
                            <w:t>7.8</w:t>
                          </w:r>
                        </w:sdtContent>
                      </w:sdt>
                      <w:r>
                        <w:rPr>
                          <w:color w:val="000000"/>
                          <w:szCs w:val="24"/>
                          <w:lang w:eastAsia="lt-LT"/>
                        </w:rPr>
                        <w:t xml:space="preserve">. </w:t>
                      </w:r>
                      <w:r>
                        <w:rPr>
                          <w:b/>
                          <w:bCs/>
                          <w:color w:val="000000"/>
                          <w:szCs w:val="24"/>
                          <w:lang w:eastAsia="lt-LT"/>
                        </w:rPr>
                        <w:t>ateities vertinimo</w:t>
                      </w:r>
                      <w:r>
                        <w:rPr>
                          <w:color w:val="000000"/>
                          <w:szCs w:val="24"/>
                          <w:lang w:eastAsia="lt-LT"/>
                        </w:rPr>
                        <w:t xml:space="preserve"> – strateginis valdymas turi būti grindžiamas ateities įžvalgomis, tai yra rengiant planavimo dokumentus turi būti sistemiškai ir kom</w:t>
                      </w:r>
                      <w:r>
                        <w:rPr>
                          <w:color w:val="000000"/>
                          <w:szCs w:val="24"/>
                          <w:lang w:eastAsia="lt-LT"/>
                        </w:rPr>
                        <w:t>pleksiškai nagrinėjamos ir vertinamos įvairios ateities galimybės ir jų įtaka Lietuvai Europos ir pasaulio pokyčių kontekste, o vertinimo rezultatai pateikiami kartu su planavimo dokumentais juos tvirtinantiems strateginio valdymo sistemos dalyviams. Strat</w:t>
                      </w:r>
                      <w:r>
                        <w:rPr>
                          <w:color w:val="000000"/>
                          <w:szCs w:val="24"/>
                          <w:lang w:eastAsia="lt-LT"/>
                        </w:rPr>
                        <w:t xml:space="preserve">eginiai tikslai turi būti formuluojami vertinant valstybės pažangos scenarijų įtaką Lietuvai ir atskiroms valstybės veiklos sritims.  </w:t>
                      </w:r>
                    </w:p>
                  </w:sdtContent>
                </w:sdt>
              </w:sdtContent>
            </w:sdt>
            <w:sdt>
              <w:sdtPr>
                <w:alias w:val="8 p."/>
                <w:tag w:val="part_b4627e34e57d4e81ac34719d3b48c466"/>
                <w:id w:val="1922134142"/>
                <w:lock w:val="sdtLocked"/>
              </w:sdtPr>
              <w:sdtEndPr/>
              <w:sdtContent>
                <w:p w:rsidR="00B76984" w:rsidRDefault="00572154">
                  <w:pPr>
                    <w:suppressAutoHyphens/>
                    <w:ind w:firstLine="720"/>
                    <w:jc w:val="both"/>
                    <w:textAlignment w:val="baseline"/>
                    <w:rPr>
                      <w:rFonts w:eastAsia="Calibri"/>
                      <w:color w:val="000000"/>
                      <w:szCs w:val="24"/>
                    </w:rPr>
                  </w:pPr>
                  <w:sdt>
                    <w:sdtPr>
                      <w:alias w:val="Numeris"/>
                      <w:tag w:val="nr_b4627e34e57d4e81ac34719d3b48c466"/>
                      <w:id w:val="-505130551"/>
                      <w:lock w:val="sdtLocked"/>
                    </w:sdtPr>
                    <w:sdtEndPr/>
                    <w:sdtContent>
                      <w:r>
                        <w:rPr>
                          <w:color w:val="000000"/>
                          <w:szCs w:val="24"/>
                          <w:lang w:eastAsia="lt-LT"/>
                        </w:rPr>
                        <w:t>8</w:t>
                      </w:r>
                    </w:sdtContent>
                  </w:sdt>
                  <w:r>
                    <w:rPr>
                      <w:color w:val="000000"/>
                      <w:szCs w:val="24"/>
                      <w:lang w:eastAsia="lt-LT"/>
                    </w:rPr>
                    <w:t>. Šakių rajono savivaldybės planavimo dokumentų sistemą sudaro (1 priedas):</w:t>
                  </w:r>
                </w:p>
                <w:sdt>
                  <w:sdtPr>
                    <w:alias w:val="8.1 pp."/>
                    <w:tag w:val="part_9f06cf5d57ba436e89e6e18193025ea8"/>
                    <w:id w:val="1209916883"/>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9f06cf5d57ba436e89e6e18193025ea8"/>
                          <w:id w:val="-689374793"/>
                          <w:lock w:val="sdtLocked"/>
                        </w:sdtPr>
                        <w:sdtEndPr/>
                        <w:sdtContent>
                          <w:r>
                            <w:rPr>
                              <w:color w:val="000000"/>
                              <w:szCs w:val="24"/>
                              <w:lang w:eastAsia="lt-LT"/>
                            </w:rPr>
                            <w:t>8.1</w:t>
                          </w:r>
                        </w:sdtContent>
                      </w:sdt>
                      <w:r>
                        <w:rPr>
                          <w:color w:val="000000"/>
                          <w:szCs w:val="24"/>
                          <w:lang w:eastAsia="lt-LT"/>
                        </w:rPr>
                        <w:t>. bendrasis planas, kuris rengiam</w:t>
                      </w:r>
                      <w:r>
                        <w:rPr>
                          <w:color w:val="000000"/>
                          <w:szCs w:val="24"/>
                          <w:lang w:eastAsia="lt-LT"/>
                        </w:rPr>
                        <w:t>as teisės aktų nustatyta tvarka;</w:t>
                      </w:r>
                    </w:p>
                  </w:sdtContent>
                </w:sdt>
                <w:sdt>
                  <w:sdtPr>
                    <w:alias w:val="8.2 pp."/>
                    <w:tag w:val="part_4188c154c8f4493eb07a1245313099eb"/>
                    <w:id w:val="1587729674"/>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4188c154c8f4493eb07a1245313099eb"/>
                          <w:id w:val="1591508648"/>
                          <w:lock w:val="sdtLocked"/>
                        </w:sdtPr>
                        <w:sdtEndPr/>
                        <w:sdtContent>
                          <w:r>
                            <w:rPr>
                              <w:color w:val="000000"/>
                              <w:szCs w:val="24"/>
                              <w:lang w:eastAsia="lt-LT"/>
                            </w:rPr>
                            <w:t>8.2</w:t>
                          </w:r>
                        </w:sdtContent>
                      </w:sdt>
                      <w:r>
                        <w:rPr>
                          <w:color w:val="000000"/>
                          <w:szCs w:val="24"/>
                          <w:lang w:eastAsia="lt-LT"/>
                        </w:rPr>
                        <w:t>. strateginis plėtros planas;</w:t>
                      </w:r>
                    </w:p>
                  </w:sdtContent>
                </w:sdt>
                <w:sdt>
                  <w:sdtPr>
                    <w:alias w:val="8.3 pp."/>
                    <w:tag w:val="part_34de067b00384a5eb63b2b50292b609b"/>
                    <w:id w:val="-605726107"/>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34de067b00384a5eb63b2b50292b609b"/>
                          <w:id w:val="1018883417"/>
                          <w:lock w:val="sdtLocked"/>
                        </w:sdtPr>
                        <w:sdtEndPr/>
                        <w:sdtContent>
                          <w:r>
                            <w:rPr>
                              <w:color w:val="000000"/>
                              <w:szCs w:val="24"/>
                              <w:lang w:eastAsia="lt-LT"/>
                            </w:rPr>
                            <w:t>8.3</w:t>
                          </w:r>
                        </w:sdtContent>
                      </w:sdt>
                      <w:r>
                        <w:rPr>
                          <w:color w:val="000000"/>
                          <w:szCs w:val="24"/>
                          <w:lang w:eastAsia="lt-LT"/>
                        </w:rPr>
                        <w:t>. savivaldybės atskiros ūkio šakos (sektoriaus) plėtros programa;</w:t>
                      </w:r>
                    </w:p>
                  </w:sdtContent>
                </w:sdt>
                <w:sdt>
                  <w:sdtPr>
                    <w:alias w:val="8.4 pp."/>
                    <w:tag w:val="part_5ee6520e424043df936ff16b2996f10f"/>
                    <w:id w:val="1540707820"/>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5ee6520e424043df936ff16b2996f10f"/>
                          <w:id w:val="558368102"/>
                          <w:lock w:val="sdtLocked"/>
                        </w:sdtPr>
                        <w:sdtEndPr/>
                        <w:sdtContent>
                          <w:r>
                            <w:rPr>
                              <w:color w:val="000000"/>
                              <w:szCs w:val="24"/>
                              <w:lang w:eastAsia="lt-LT"/>
                            </w:rPr>
                            <w:t>8.4</w:t>
                          </w:r>
                        </w:sdtContent>
                      </w:sdt>
                      <w:r>
                        <w:rPr>
                          <w:color w:val="000000"/>
                          <w:szCs w:val="24"/>
                          <w:lang w:eastAsia="lt-LT"/>
                        </w:rPr>
                        <w:t>. strateginis veiklos planas;</w:t>
                      </w:r>
                    </w:p>
                  </w:sdtContent>
                </w:sdt>
                <w:sdt>
                  <w:sdtPr>
                    <w:alias w:val="8.5 pp."/>
                    <w:tag w:val="part_059033a5aa394fb1a003ae91e77ab359"/>
                    <w:id w:val="-1612122537"/>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059033a5aa394fb1a003ae91e77ab359"/>
                          <w:id w:val="-1664702302"/>
                          <w:lock w:val="sdtLocked"/>
                        </w:sdtPr>
                        <w:sdtEndPr/>
                        <w:sdtContent>
                          <w:r>
                            <w:rPr>
                              <w:color w:val="000000"/>
                              <w:szCs w:val="24"/>
                              <w:lang w:eastAsia="lt-LT"/>
                            </w:rPr>
                            <w:t>8.5</w:t>
                          </w:r>
                        </w:sdtContent>
                      </w:sdt>
                      <w:r>
                        <w:rPr>
                          <w:color w:val="000000"/>
                          <w:szCs w:val="24"/>
                          <w:lang w:eastAsia="lt-LT"/>
                        </w:rPr>
                        <w:t xml:space="preserve">. finansų planavimo dokumentai, kurie rengiami teisės aktų nustatyta </w:t>
                      </w:r>
                      <w:r>
                        <w:rPr>
                          <w:color w:val="000000"/>
                          <w:szCs w:val="24"/>
                          <w:lang w:eastAsia="lt-LT"/>
                        </w:rPr>
                        <w:t>tvarka;</w:t>
                      </w:r>
                    </w:p>
                  </w:sdtContent>
                </w:sdt>
                <w:sdt>
                  <w:sdtPr>
                    <w:alias w:val="8.6 pp."/>
                    <w:tag w:val="part_2469e823cdee4095bda4e41fcb8d887b"/>
                    <w:id w:val="776600125"/>
                    <w:lock w:val="sdtLocked"/>
                  </w:sdtPr>
                  <w:sdtEndPr/>
                  <w:sdtContent>
                    <w:p w:rsidR="00B76984" w:rsidRDefault="00572154">
                      <w:pPr>
                        <w:suppressAutoHyphens/>
                        <w:ind w:firstLine="720"/>
                        <w:jc w:val="both"/>
                        <w:textAlignment w:val="baseline"/>
                        <w:rPr>
                          <w:rFonts w:eastAsia="Calibri"/>
                          <w:color w:val="000000"/>
                          <w:szCs w:val="24"/>
                        </w:rPr>
                      </w:pPr>
                      <w:sdt>
                        <w:sdtPr>
                          <w:alias w:val="Numeris"/>
                          <w:tag w:val="nr_2469e823cdee4095bda4e41fcb8d887b"/>
                          <w:id w:val="-976296313"/>
                          <w:lock w:val="sdtLocked"/>
                        </w:sdtPr>
                        <w:sdtEndPr/>
                        <w:sdtContent>
                          <w:r>
                            <w:rPr>
                              <w:color w:val="000000"/>
                              <w:szCs w:val="24"/>
                              <w:lang w:eastAsia="lt-LT"/>
                            </w:rPr>
                            <w:t>8.6</w:t>
                          </w:r>
                        </w:sdtContent>
                      </w:sdt>
                      <w:r>
                        <w:rPr>
                          <w:color w:val="000000"/>
                          <w:szCs w:val="24"/>
                          <w:lang w:eastAsia="lt-LT"/>
                        </w:rPr>
                        <w:t>. metiniai veiklos planai, kuriuos tvirtina: savivaldybės administracijos ir seniūnijų metinius veiklos planus – savivaldybės administracijos direktorius, savivaldybės biudžetinių įstaigų suderinus su jų veiklą kuruojančiais savivaldybės adm</w:t>
                      </w:r>
                      <w:r>
                        <w:rPr>
                          <w:color w:val="000000"/>
                          <w:szCs w:val="24"/>
                          <w:lang w:eastAsia="lt-LT"/>
                        </w:rPr>
                        <w:t>inistracijos padaliniais, – biudžetinės įstaigos vadovas</w:t>
                      </w:r>
                      <w:r>
                        <w:rPr>
                          <w:bCs/>
                          <w:color w:val="000000"/>
                          <w:szCs w:val="24"/>
                          <w:lang w:eastAsia="lt-LT"/>
                        </w:rPr>
                        <w:t>.</w:t>
                      </w:r>
                    </w:p>
                  </w:sdtContent>
                </w:sdt>
              </w:sdtContent>
            </w:sdt>
            <w:sdt>
              <w:sdtPr>
                <w:alias w:val="9 p."/>
                <w:tag w:val="part_7ea29302a0e842e391ade55ad1a9be26"/>
                <w:id w:val="-1190608215"/>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7ea29302a0e842e391ade55ad1a9be26"/>
                      <w:id w:val="-274795262"/>
                      <w:lock w:val="sdtLocked"/>
                    </w:sdtPr>
                    <w:sdtEndPr/>
                    <w:sdtContent>
                      <w:r>
                        <w:rPr>
                          <w:color w:val="000000"/>
                          <w:szCs w:val="24"/>
                          <w:lang w:eastAsia="lt-LT"/>
                        </w:rPr>
                        <w:t>9</w:t>
                      </w:r>
                    </w:sdtContent>
                  </w:sdt>
                  <w:r>
                    <w:rPr>
                      <w:color w:val="000000"/>
                      <w:szCs w:val="24"/>
                      <w:lang w:eastAsia="lt-LT"/>
                    </w:rPr>
                    <w:t>. 8.1.–8.5. punktuose nurodytus strateginio planavimo dokumentus tvirtina Savivaldybės taryba.</w:t>
                  </w:r>
                </w:p>
              </w:sdtContent>
            </w:sdt>
            <w:sdt>
              <w:sdtPr>
                <w:alias w:val="10 p."/>
                <w:tag w:val="part_a678458eb55d449f88da4e57c43221a3"/>
                <w:id w:val="2052111492"/>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a678458eb55d449f88da4e57c43221a3"/>
                      <w:id w:val="715780075"/>
                      <w:lock w:val="sdtLocked"/>
                    </w:sdtPr>
                    <w:sdtEndPr/>
                    <w:sdtContent>
                      <w:r>
                        <w:rPr>
                          <w:color w:val="000000"/>
                          <w:szCs w:val="24"/>
                          <w:lang w:eastAsia="lt-LT"/>
                        </w:rPr>
                        <w:t>10</w:t>
                      </w:r>
                    </w:sdtContent>
                  </w:sdt>
                  <w:r>
                    <w:rPr>
                      <w:color w:val="000000"/>
                      <w:szCs w:val="24"/>
                      <w:lang w:eastAsia="lt-LT"/>
                    </w:rPr>
                    <w:t>. Strateginio planavimo dokumentai rengiami atsižvelgiant į valstybės ir regiono strategin</w:t>
                  </w:r>
                  <w:r>
                    <w:rPr>
                      <w:color w:val="000000"/>
                      <w:szCs w:val="24"/>
                      <w:lang w:eastAsia="lt-LT"/>
                    </w:rPr>
                    <w:t>io planavimo dokumentus, taip pat užtikrinant jų tarpusavio suderinamumą ir integralumą (2 priedas).</w:t>
                  </w:r>
                </w:p>
              </w:sdtContent>
            </w:sdt>
            <w:sdt>
              <w:sdtPr>
                <w:alias w:val="11 p."/>
                <w:tag w:val="part_b3fa8e7d7c4149578067259357f5202f"/>
                <w:id w:val="450062646"/>
                <w:lock w:val="sdtLocked"/>
              </w:sdtPr>
              <w:sdtEndPr/>
              <w:sdtContent>
                <w:p w:rsidR="00B76984" w:rsidRDefault="00572154">
                  <w:pPr>
                    <w:suppressAutoHyphens/>
                    <w:ind w:firstLine="720"/>
                    <w:jc w:val="both"/>
                    <w:textAlignment w:val="baseline"/>
                    <w:rPr>
                      <w:rFonts w:eastAsia="Calibri"/>
                      <w:color w:val="000000"/>
                      <w:szCs w:val="24"/>
                    </w:rPr>
                  </w:pPr>
                  <w:sdt>
                    <w:sdtPr>
                      <w:alias w:val="Numeris"/>
                      <w:tag w:val="nr_b3fa8e7d7c4149578067259357f5202f"/>
                      <w:id w:val="1997911856"/>
                      <w:lock w:val="sdtLocked"/>
                    </w:sdtPr>
                    <w:sdtEndPr/>
                    <w:sdtContent>
                      <w:r>
                        <w:rPr>
                          <w:color w:val="000000"/>
                          <w:szCs w:val="24"/>
                          <w:lang w:eastAsia="lt-LT"/>
                        </w:rPr>
                        <w:t>11</w:t>
                      </w:r>
                    </w:sdtContent>
                  </w:sdt>
                  <w:r>
                    <w:rPr>
                      <w:color w:val="000000"/>
                      <w:szCs w:val="24"/>
                      <w:lang w:eastAsia="lt-LT"/>
                    </w:rPr>
                    <w:t>. Planavimo dokumentai yra tarpusavyje susiję – ilgalaikių planavimo dokumentų nuostatos pereina į trumpesnės trukmės planavimo dokumentus, kuriuos s</w:t>
                  </w:r>
                  <w:r>
                    <w:rPr>
                      <w:color w:val="000000"/>
                      <w:szCs w:val="24"/>
                      <w:lang w:eastAsia="lt-LT"/>
                    </w:rPr>
                    <w:t>udarant atsižvelgiama į planuojamus savivaldybės finansinius ir žmogiškuosius išteklius. Vienų planavimo dokumentų nuostatos neturi prieštarauti kitų planavimo dokumentų nuostatoms.</w:t>
                  </w:r>
                </w:p>
              </w:sdtContent>
            </w:sdt>
            <w:sdt>
              <w:sdtPr>
                <w:alias w:val="12 p."/>
                <w:tag w:val="part_d4dc23e3c99149939b4255b219df388f"/>
                <w:id w:val="1060436658"/>
                <w:lock w:val="sdtLocked"/>
              </w:sdtPr>
              <w:sdtEndPr/>
              <w:sdtContent>
                <w:p w:rsidR="00B76984" w:rsidRDefault="00572154">
                  <w:pPr>
                    <w:suppressAutoHyphens/>
                    <w:ind w:firstLine="720"/>
                    <w:jc w:val="both"/>
                    <w:textAlignment w:val="baseline"/>
                    <w:rPr>
                      <w:rFonts w:eastAsia="Calibri"/>
                      <w:color w:val="000000"/>
                      <w:szCs w:val="24"/>
                    </w:rPr>
                  </w:pPr>
                  <w:sdt>
                    <w:sdtPr>
                      <w:alias w:val="Numeris"/>
                      <w:tag w:val="nr_d4dc23e3c99149939b4255b219df388f"/>
                      <w:id w:val="-2010592044"/>
                      <w:lock w:val="sdtLocked"/>
                    </w:sdtPr>
                    <w:sdtEndPr/>
                    <w:sdtContent>
                      <w:r>
                        <w:rPr>
                          <w:color w:val="000000"/>
                          <w:szCs w:val="24"/>
                          <w:lang w:eastAsia="lt-LT"/>
                        </w:rPr>
                        <w:t>12</w:t>
                      </w:r>
                    </w:sdtContent>
                  </w:sdt>
                  <w:r>
                    <w:rPr>
                      <w:color w:val="000000"/>
                      <w:szCs w:val="24"/>
                      <w:lang w:eastAsia="lt-LT"/>
                    </w:rPr>
                    <w:t>. Strateginis plėtros planas ir savivaldybės atskirų ūkio šakų (sekt</w:t>
                  </w:r>
                  <w:r>
                    <w:rPr>
                      <w:color w:val="000000"/>
                      <w:szCs w:val="24"/>
                      <w:lang w:eastAsia="lt-LT"/>
                    </w:rPr>
                    <w:t>orių) plėtros programos pradedamos rengti likus metams iki jų galiojimo pabaigos ir patvirtinamos iki strateginio veiklos plano projekto parengimo. Strateginio veiklos plano rengimo, svarstymo, tvirtinimo ir atsiskaitymo už įgyvendinimo rezultatus ciklas p</w:t>
                  </w:r>
                  <w:r>
                    <w:rPr>
                      <w:color w:val="000000"/>
                      <w:szCs w:val="24"/>
                      <w:lang w:eastAsia="lt-LT"/>
                    </w:rPr>
                    <w:t>ateiktas Tvarkos aprašo 3 priede.</w:t>
                  </w:r>
                </w:p>
                <w:p w:rsidR="00B76984" w:rsidRDefault="00572154">
                  <w:pPr>
                    <w:suppressAutoHyphens/>
                    <w:jc w:val="center"/>
                    <w:textAlignment w:val="baseline"/>
                    <w:rPr>
                      <w:b/>
                      <w:bCs/>
                      <w:color w:val="000000"/>
                      <w:szCs w:val="24"/>
                      <w:lang w:eastAsia="lt-LT"/>
                    </w:rPr>
                  </w:pPr>
                </w:p>
              </w:sdtContent>
            </w:sdt>
          </w:sdtContent>
        </w:sdt>
        <w:sdt>
          <w:sdtPr>
            <w:alias w:val="skyrius"/>
            <w:tag w:val="part_038b0ee1b7a5492fa7237511ff8016fd"/>
            <w:id w:val="-1911383388"/>
            <w:lock w:val="sdtLocked"/>
          </w:sdtPr>
          <w:sdtEndPr/>
          <w:sdtContent>
            <w:p w:rsidR="00B76984" w:rsidRDefault="00572154">
              <w:pPr>
                <w:suppressAutoHyphens/>
                <w:jc w:val="center"/>
                <w:textAlignment w:val="baseline"/>
                <w:rPr>
                  <w:b/>
                  <w:bCs/>
                  <w:color w:val="000000"/>
                  <w:szCs w:val="24"/>
                  <w:lang w:eastAsia="lt-LT"/>
                </w:rPr>
              </w:pPr>
              <w:sdt>
                <w:sdtPr>
                  <w:alias w:val="Numeris"/>
                  <w:tag w:val="nr_038b0ee1b7a5492fa7237511ff8016fd"/>
                  <w:id w:val="-878237752"/>
                  <w:lock w:val="sdtLocked"/>
                </w:sdtPr>
                <w:sdtEndPr/>
                <w:sdtContent>
                  <w:r>
                    <w:rPr>
                      <w:b/>
                      <w:bCs/>
                      <w:color w:val="000000"/>
                      <w:szCs w:val="24"/>
                      <w:lang w:eastAsia="lt-LT"/>
                    </w:rPr>
                    <w:t>III</w:t>
                  </w:r>
                </w:sdtContent>
              </w:sdt>
              <w:r>
                <w:rPr>
                  <w:b/>
                  <w:bCs/>
                  <w:color w:val="000000"/>
                  <w:szCs w:val="24"/>
                  <w:lang w:eastAsia="lt-LT"/>
                </w:rPr>
                <w:t xml:space="preserve"> SKYRIUS</w:t>
              </w:r>
            </w:p>
            <w:p w:rsidR="00B76984" w:rsidRDefault="00572154">
              <w:pPr>
                <w:suppressAutoHyphens/>
                <w:jc w:val="center"/>
                <w:textAlignment w:val="baseline"/>
                <w:rPr>
                  <w:rFonts w:eastAsia="Calibri"/>
                  <w:b/>
                  <w:bCs/>
                  <w:color w:val="000000"/>
                  <w:szCs w:val="24"/>
                </w:rPr>
              </w:pPr>
              <w:sdt>
                <w:sdtPr>
                  <w:alias w:val="Pavadinimas"/>
                  <w:tag w:val="title_038b0ee1b7a5492fa7237511ff8016fd"/>
                  <w:id w:val="1956357828"/>
                  <w:lock w:val="sdtLocked"/>
                </w:sdtPr>
                <w:sdtEndPr/>
                <w:sdtContent>
                  <w:r>
                    <w:rPr>
                      <w:rFonts w:eastAsia="Calibri"/>
                      <w:b/>
                      <w:bCs/>
                      <w:color w:val="000000"/>
                      <w:szCs w:val="24"/>
                    </w:rPr>
                    <w:t>SAVIVALDYBĖS STRATEGINIO PLĖTROS PLANO RENGIMAS, TVIRTINIMAS, ĮGYVENDINIMAS, STEBĖSENA, VERTINIMAS IR ATSISKAITYMAS UŽ PASIEKTĄ PAŽANGĄ</w:t>
                  </w:r>
                </w:sdtContent>
              </w:sdt>
            </w:p>
            <w:p w:rsidR="00B76984" w:rsidRDefault="00B76984">
              <w:pPr>
                <w:suppressAutoHyphens/>
                <w:ind w:firstLine="709"/>
                <w:jc w:val="both"/>
                <w:textAlignment w:val="baseline"/>
                <w:rPr>
                  <w:rFonts w:eastAsia="Calibri"/>
                  <w:color w:val="000000"/>
                  <w:szCs w:val="24"/>
                  <w:lang w:eastAsia="lt-LT"/>
                </w:rPr>
              </w:pPr>
            </w:p>
            <w:sdt>
              <w:sdtPr>
                <w:alias w:val="13 p."/>
                <w:tag w:val="part_d7a89bb82ddd456f97c5321fe4814aa6"/>
                <w:id w:val="1379437894"/>
                <w:lock w:val="sdtLocked"/>
              </w:sdtPr>
              <w:sdtEndPr/>
              <w:sdtContent>
                <w:p w:rsidR="00B76984" w:rsidRDefault="00572154">
                  <w:pPr>
                    <w:suppressAutoHyphens/>
                    <w:ind w:firstLine="720"/>
                    <w:jc w:val="both"/>
                    <w:textAlignment w:val="baseline"/>
                    <w:rPr>
                      <w:rFonts w:ascii="Calibri" w:eastAsia="Calibri" w:hAnsi="Calibri"/>
                      <w:color w:val="000000"/>
                      <w:sz w:val="22"/>
                      <w:szCs w:val="22"/>
                    </w:rPr>
                  </w:pPr>
                  <w:sdt>
                    <w:sdtPr>
                      <w:alias w:val="Numeris"/>
                      <w:tag w:val="nr_d7a89bb82ddd456f97c5321fe4814aa6"/>
                      <w:id w:val="248397996"/>
                      <w:lock w:val="sdtLocked"/>
                    </w:sdtPr>
                    <w:sdtEndPr/>
                    <w:sdtContent>
                      <w:r>
                        <w:rPr>
                          <w:rFonts w:eastAsia="Calibri"/>
                          <w:color w:val="000000"/>
                          <w:szCs w:val="24"/>
                          <w:lang w:eastAsia="lt-LT"/>
                        </w:rPr>
                        <w:t>13</w:t>
                      </w:r>
                    </w:sdtContent>
                  </w:sdt>
                  <w:r>
                    <w:rPr>
                      <w:rFonts w:eastAsia="Calibri"/>
                      <w:color w:val="000000"/>
                      <w:szCs w:val="24"/>
                      <w:lang w:eastAsia="lt-LT"/>
                    </w:rPr>
                    <w:t xml:space="preserve">. </w:t>
                  </w:r>
                  <w:r>
                    <w:rPr>
                      <w:rFonts w:eastAsia="Calibri"/>
                      <w:b/>
                      <w:bCs/>
                      <w:color w:val="000000"/>
                      <w:szCs w:val="24"/>
                      <w:lang w:eastAsia="lt-LT"/>
                    </w:rPr>
                    <w:t xml:space="preserve">Savivaldybės </w:t>
                  </w:r>
                  <w:r>
                    <w:rPr>
                      <w:rFonts w:eastAsia="Calibri"/>
                      <w:b/>
                      <w:bCs/>
                      <w:color w:val="000000"/>
                      <w:szCs w:val="24"/>
                      <w:shd w:val="clear" w:color="auto" w:fill="FFFFFF"/>
                      <w:lang w:eastAsia="lt-LT"/>
                    </w:rPr>
                    <w:t>strateginis plėtros planas</w:t>
                  </w:r>
                  <w:r>
                    <w:rPr>
                      <w:rFonts w:eastAsia="Calibri"/>
                      <w:color w:val="000000"/>
                      <w:szCs w:val="24"/>
                      <w:shd w:val="clear" w:color="auto" w:fill="FFFFFF"/>
                      <w:lang w:eastAsia="lt-LT"/>
                    </w:rPr>
                    <w:t xml:space="preserve"> –</w:t>
                  </w:r>
                  <w:r>
                    <w:rPr>
                      <w:rFonts w:eastAsia="Calibri"/>
                      <w:color w:val="000000"/>
                      <w:szCs w:val="24"/>
                      <w:lang w:eastAsia="lt-LT"/>
                    </w:rPr>
                    <w:t xml:space="preserve"> 4–10 metų trukmės planavimo dokumentas, rengiamas vadovaujantis Lietuvos Respublikos strateginio valdymo įstatymu, skirtas aplinkos, socialinei ir ekonominei raidai savivaldybės teritorijoje planuoti. Jis rengiamas atsižvelgiant į kitus strateginio ir pro</w:t>
                  </w:r>
                  <w:r>
                    <w:rPr>
                      <w:rFonts w:eastAsia="Calibri"/>
                      <w:color w:val="000000"/>
                      <w:szCs w:val="24"/>
                      <w:lang w:eastAsia="lt-LT"/>
                    </w:rPr>
                    <w:t>gramavimo lygmens planavimo dokumentus. Planas taip pat turi derėti su savivaldybės lygmens teritorijų planavimo dokumentais ir regionų plėtros planais.</w:t>
                  </w:r>
                </w:p>
              </w:sdtContent>
            </w:sdt>
            <w:sdt>
              <w:sdtPr>
                <w:alias w:val="14 p."/>
                <w:tag w:val="part_6a0c7c5b9d5046cab3cbf88bfdf34756"/>
                <w:id w:val="866873531"/>
                <w:lock w:val="sdtLocked"/>
              </w:sdtPr>
              <w:sdtEndPr/>
              <w:sdtContent>
                <w:p w:rsidR="00B76984" w:rsidRDefault="00572154">
                  <w:pPr>
                    <w:shd w:val="clear" w:color="auto" w:fill="FFFFFF"/>
                    <w:suppressAutoHyphens/>
                    <w:ind w:firstLine="720"/>
                    <w:jc w:val="both"/>
                    <w:textAlignment w:val="baseline"/>
                    <w:rPr>
                      <w:rFonts w:eastAsia="Calibri"/>
                      <w:color w:val="000000"/>
                      <w:szCs w:val="24"/>
                      <w:lang w:eastAsia="lt-LT"/>
                    </w:rPr>
                  </w:pPr>
                  <w:sdt>
                    <w:sdtPr>
                      <w:alias w:val="Numeris"/>
                      <w:tag w:val="nr_6a0c7c5b9d5046cab3cbf88bfdf34756"/>
                      <w:id w:val="527220403"/>
                      <w:lock w:val="sdtLocked"/>
                    </w:sdtPr>
                    <w:sdtEndPr/>
                    <w:sdtContent>
                      <w:r>
                        <w:rPr>
                          <w:rFonts w:eastAsia="Calibri"/>
                          <w:color w:val="000000"/>
                          <w:szCs w:val="24"/>
                          <w:lang w:eastAsia="lt-LT"/>
                        </w:rPr>
                        <w:t>14</w:t>
                      </w:r>
                    </w:sdtContent>
                  </w:sdt>
                  <w:r>
                    <w:rPr>
                      <w:rFonts w:eastAsia="Calibri"/>
                      <w:color w:val="000000"/>
                      <w:szCs w:val="24"/>
                      <w:lang w:eastAsia="lt-LT"/>
                    </w:rPr>
                    <w:t>.</w:t>
                  </w:r>
                  <w:r>
                    <w:rPr>
                      <w:rFonts w:eastAsia="Calibri"/>
                      <w:b/>
                      <w:bCs/>
                      <w:color w:val="000000"/>
                      <w:szCs w:val="24"/>
                      <w:lang w:eastAsia="lt-LT"/>
                    </w:rPr>
                    <w:t xml:space="preserve"> </w:t>
                  </w:r>
                  <w:r>
                    <w:rPr>
                      <w:rFonts w:eastAsia="Calibri"/>
                      <w:b/>
                      <w:bCs/>
                      <w:color w:val="000000"/>
                      <w:szCs w:val="24"/>
                      <w:shd w:val="clear" w:color="auto" w:fill="FFFFFF"/>
                      <w:lang w:eastAsia="lt-LT"/>
                    </w:rPr>
                    <w:t>Savivaldybės strateginis plėtros planas</w:t>
                  </w:r>
                  <w:r>
                    <w:rPr>
                      <w:rFonts w:eastAsia="Calibri"/>
                      <w:b/>
                      <w:bCs/>
                      <w:color w:val="000000"/>
                      <w:szCs w:val="24"/>
                      <w:lang w:eastAsia="lt-LT"/>
                    </w:rPr>
                    <w:t xml:space="preserve"> </w:t>
                  </w:r>
                  <w:r>
                    <w:rPr>
                      <w:rFonts w:eastAsia="Calibri"/>
                      <w:color w:val="000000"/>
                      <w:szCs w:val="24"/>
                      <w:lang w:eastAsia="lt-LT"/>
                    </w:rPr>
                    <w:t>(toliau–SSPP) rengiamas, tvirtinamas, įgyvendinamas, vy</w:t>
                  </w:r>
                  <w:r>
                    <w:rPr>
                      <w:rFonts w:eastAsia="Calibri"/>
                      <w:color w:val="000000"/>
                      <w:szCs w:val="24"/>
                      <w:lang w:eastAsia="lt-LT"/>
                    </w:rPr>
                    <w:t xml:space="preserve">kdoma stebėsena, vertinimai ir atsiskaitymas už pasiektus rezultatus </w:t>
                  </w:r>
                  <w:r>
                    <w:rPr>
                      <w:rFonts w:eastAsia="Calibri"/>
                      <w:color w:val="000000"/>
                      <w:szCs w:val="24"/>
                    </w:rPr>
                    <w:t>atliekami vadovaujantis Lietuvos Respublikos strateginio valdymo įstatymu ir Lietuvos Respublikos strateginio valdymo metodikos nustatyta tvarka.</w:t>
                  </w:r>
                </w:p>
              </w:sdtContent>
            </w:sdt>
            <w:sdt>
              <w:sdtPr>
                <w:alias w:val="15 p."/>
                <w:tag w:val="part_457c486285194a4499cd20bf135c2f91"/>
                <w:id w:val="-663314805"/>
                <w:lock w:val="sdtLocked"/>
              </w:sdtPr>
              <w:sdtEndPr/>
              <w:sdtContent>
                <w:p w:rsidR="00B76984" w:rsidRDefault="00572154">
                  <w:pPr>
                    <w:suppressAutoHyphens/>
                    <w:ind w:firstLine="720"/>
                    <w:jc w:val="both"/>
                    <w:textAlignment w:val="baseline"/>
                    <w:rPr>
                      <w:rFonts w:eastAsia="Calibri"/>
                      <w:color w:val="000000"/>
                      <w:szCs w:val="24"/>
                      <w:lang w:eastAsia="lt-LT"/>
                    </w:rPr>
                  </w:pPr>
                  <w:sdt>
                    <w:sdtPr>
                      <w:alias w:val="Numeris"/>
                      <w:tag w:val="nr_457c486285194a4499cd20bf135c2f91"/>
                      <w:id w:val="236445189"/>
                      <w:lock w:val="sdtLocked"/>
                    </w:sdtPr>
                    <w:sdtEndPr/>
                    <w:sdtContent>
                      <w:r>
                        <w:rPr>
                          <w:rFonts w:eastAsia="Calibri"/>
                          <w:color w:val="000000"/>
                          <w:szCs w:val="24"/>
                          <w:lang w:eastAsia="lt-LT"/>
                        </w:rPr>
                        <w:t>15</w:t>
                      </w:r>
                    </w:sdtContent>
                  </w:sdt>
                  <w:r>
                    <w:rPr>
                      <w:rFonts w:eastAsia="Calibri"/>
                      <w:color w:val="000000"/>
                      <w:szCs w:val="24"/>
                      <w:lang w:eastAsia="lt-LT"/>
                    </w:rPr>
                    <w:t>. Savivaldybės strateginį plėtros p</w:t>
                  </w:r>
                  <w:r>
                    <w:rPr>
                      <w:rFonts w:eastAsia="Calibri"/>
                      <w:color w:val="000000"/>
                      <w:szCs w:val="24"/>
                      <w:lang w:eastAsia="lt-LT"/>
                    </w:rPr>
                    <w:t>laną rengia savivaldybės administracija.</w:t>
                  </w:r>
                </w:p>
              </w:sdtContent>
            </w:sdt>
            <w:sdt>
              <w:sdtPr>
                <w:alias w:val="16 p."/>
                <w:tag w:val="part_6f4586837c0a4b4ea66e1c65e6cd52c3"/>
                <w:id w:val="-1874374317"/>
                <w:lock w:val="sdtLocked"/>
              </w:sdtPr>
              <w:sdtEndPr/>
              <w:sdtContent>
                <w:p w:rsidR="00B76984" w:rsidRDefault="00572154">
                  <w:pPr>
                    <w:suppressAutoHyphens/>
                    <w:ind w:firstLine="720"/>
                    <w:jc w:val="both"/>
                    <w:textAlignment w:val="baseline"/>
                    <w:rPr>
                      <w:rFonts w:eastAsia="Calibri"/>
                      <w:color w:val="000000"/>
                      <w:szCs w:val="24"/>
                      <w:lang w:eastAsia="lt-LT"/>
                    </w:rPr>
                  </w:pPr>
                  <w:sdt>
                    <w:sdtPr>
                      <w:alias w:val="Numeris"/>
                      <w:tag w:val="nr_6f4586837c0a4b4ea66e1c65e6cd52c3"/>
                      <w:id w:val="-1392573294"/>
                      <w:lock w:val="sdtLocked"/>
                    </w:sdtPr>
                    <w:sdtEndPr/>
                    <w:sdtContent>
                      <w:r>
                        <w:rPr>
                          <w:rFonts w:eastAsia="Calibri"/>
                          <w:color w:val="000000"/>
                          <w:szCs w:val="24"/>
                          <w:lang w:eastAsia="lt-LT"/>
                        </w:rPr>
                        <w:t>16</w:t>
                      </w:r>
                    </w:sdtContent>
                  </w:sdt>
                  <w:r>
                    <w:rPr>
                      <w:rFonts w:eastAsia="Calibri"/>
                      <w:color w:val="000000"/>
                      <w:szCs w:val="24"/>
                      <w:lang w:eastAsia="lt-LT"/>
                    </w:rPr>
                    <w:t>. Savivaldybės strateginį plėtros planą tvirtina savivaldybės taryba.</w:t>
                  </w:r>
                </w:p>
              </w:sdtContent>
            </w:sdt>
            <w:sdt>
              <w:sdtPr>
                <w:alias w:val="17 p."/>
                <w:tag w:val="part_4cb23aa04aea425199c4cfdccf110374"/>
                <w:id w:val="-851175859"/>
                <w:lock w:val="sdtLocked"/>
              </w:sdtPr>
              <w:sdtEndPr/>
              <w:sdtContent>
                <w:p w:rsidR="00B76984" w:rsidRDefault="00572154">
                  <w:pPr>
                    <w:suppressAutoHyphens/>
                    <w:ind w:firstLine="720"/>
                    <w:jc w:val="both"/>
                    <w:textAlignment w:val="baseline"/>
                    <w:rPr>
                      <w:rFonts w:eastAsia="Calibri"/>
                      <w:color w:val="000000"/>
                      <w:szCs w:val="24"/>
                      <w:lang w:eastAsia="lt-LT"/>
                    </w:rPr>
                  </w:pPr>
                  <w:sdt>
                    <w:sdtPr>
                      <w:alias w:val="Numeris"/>
                      <w:tag w:val="nr_4cb23aa04aea425199c4cfdccf110374"/>
                      <w:id w:val="817230166"/>
                      <w:lock w:val="sdtLocked"/>
                    </w:sdtPr>
                    <w:sdtEndPr/>
                    <w:sdtContent>
                      <w:r>
                        <w:rPr>
                          <w:rFonts w:eastAsia="Calibri"/>
                          <w:color w:val="000000"/>
                          <w:szCs w:val="24"/>
                          <w:lang w:eastAsia="lt-LT"/>
                        </w:rPr>
                        <w:t>17</w:t>
                      </w:r>
                    </w:sdtContent>
                  </w:sdt>
                  <w:r>
                    <w:rPr>
                      <w:rFonts w:eastAsia="Calibri"/>
                      <w:color w:val="000000"/>
                      <w:szCs w:val="24"/>
                      <w:lang w:eastAsia="lt-LT"/>
                    </w:rPr>
                    <w:t>. Savivaldybės strateginį plėtros plano įgyvendinimą, stebėseną ir ataskaitų rengimą organizuoja Savivaldybės meras.</w:t>
                  </w:r>
                </w:p>
              </w:sdtContent>
            </w:sdt>
            <w:sdt>
              <w:sdtPr>
                <w:alias w:val="18 p."/>
                <w:tag w:val="part_ca1d47ad6ea6454a9a8c789ebcf80058"/>
                <w:id w:val="1813510994"/>
                <w:lock w:val="sdtLocked"/>
              </w:sdtPr>
              <w:sdtEndPr/>
              <w:sdtContent>
                <w:p w:rsidR="00B76984" w:rsidRDefault="00572154">
                  <w:pPr>
                    <w:tabs>
                      <w:tab w:val="left" w:pos="993"/>
                    </w:tabs>
                    <w:ind w:firstLine="720"/>
                    <w:jc w:val="both"/>
                    <w:rPr>
                      <w:i/>
                      <w:iCs/>
                      <w:color w:val="000000"/>
                      <w:szCs w:val="24"/>
                      <w:lang w:eastAsia="lt-LT"/>
                    </w:rPr>
                  </w:pPr>
                  <w:sdt>
                    <w:sdtPr>
                      <w:alias w:val="Numeris"/>
                      <w:tag w:val="nr_ca1d47ad6ea6454a9a8c789ebcf80058"/>
                      <w:id w:val="-972366458"/>
                      <w:lock w:val="sdtLocked"/>
                    </w:sdtPr>
                    <w:sdtEndPr/>
                    <w:sdtContent>
                      <w:r>
                        <w:rPr>
                          <w:color w:val="000000"/>
                          <w:szCs w:val="24"/>
                          <w:lang w:eastAsia="lt-LT"/>
                        </w:rPr>
                        <w:t>18</w:t>
                      </w:r>
                    </w:sdtContent>
                  </w:sdt>
                  <w:r>
                    <w:rPr>
                      <w:color w:val="000000"/>
                      <w:szCs w:val="24"/>
                      <w:lang w:eastAsia="lt-LT"/>
                    </w:rPr>
                    <w:t>. SSPP ren</w:t>
                  </w:r>
                  <w:r>
                    <w:rPr>
                      <w:color w:val="000000"/>
                      <w:szCs w:val="24"/>
                      <w:lang w:eastAsia="lt-LT"/>
                    </w:rPr>
                    <w:t xml:space="preserve">giamas pagal šios Tvarkos aprašo 5 priede nustatytą formą, kurią sudaro ši informacija: </w:t>
                  </w:r>
                </w:p>
                <w:sdt>
                  <w:sdtPr>
                    <w:alias w:val="18.1 pp."/>
                    <w:tag w:val="part_95be447ea3124961814bf27804fabb41"/>
                    <w:id w:val="-1298374257"/>
                    <w:lock w:val="sdtLocked"/>
                  </w:sdtPr>
                  <w:sdtEndPr/>
                  <w:sdtContent>
                    <w:p w:rsidR="00B76984" w:rsidRDefault="00572154">
                      <w:pPr>
                        <w:tabs>
                          <w:tab w:val="left" w:pos="567"/>
                        </w:tabs>
                        <w:ind w:firstLine="720"/>
                        <w:jc w:val="both"/>
                        <w:rPr>
                          <w:color w:val="000000"/>
                          <w:szCs w:val="24"/>
                          <w:lang w:eastAsia="lt-LT"/>
                        </w:rPr>
                      </w:pPr>
                      <w:sdt>
                        <w:sdtPr>
                          <w:alias w:val="Numeris"/>
                          <w:tag w:val="nr_95be447ea3124961814bf27804fabb41"/>
                          <w:id w:val="-804466343"/>
                          <w:lock w:val="sdtLocked"/>
                        </w:sdtPr>
                        <w:sdtEndPr/>
                        <w:sdtContent>
                          <w:r>
                            <w:rPr>
                              <w:color w:val="000000"/>
                              <w:szCs w:val="24"/>
                              <w:lang w:eastAsia="lt-LT"/>
                            </w:rPr>
                            <w:t>18.1</w:t>
                          </w:r>
                        </w:sdtContent>
                      </w:sdt>
                      <w:r>
                        <w:rPr>
                          <w:color w:val="000000"/>
                          <w:szCs w:val="24"/>
                          <w:lang w:eastAsia="lt-LT"/>
                        </w:rPr>
                        <w:t xml:space="preserve">. bendroji informacija – nurodomas SSPP planavimo laikotarpis, planavimo dokumentai, kuriais vadovautasi rengiant SSPP, taip pat pateikiama kita SSPP rengėjo </w:t>
                      </w:r>
                      <w:r>
                        <w:rPr>
                          <w:color w:val="000000"/>
                          <w:szCs w:val="24"/>
                          <w:lang w:eastAsia="lt-LT"/>
                        </w:rPr>
                        <w:t>nuožiūra svarbi informacija;</w:t>
                      </w:r>
                    </w:p>
                  </w:sdtContent>
                </w:sdt>
                <w:sdt>
                  <w:sdtPr>
                    <w:alias w:val="18.2 pp."/>
                    <w:tag w:val="part_350bbfb8f8d44e038e3e4d5d24e507ea"/>
                    <w:id w:val="1618641789"/>
                    <w:lock w:val="sdtLocked"/>
                  </w:sdtPr>
                  <w:sdtEndPr/>
                  <w:sdtContent>
                    <w:p w:rsidR="00B76984" w:rsidRDefault="00572154">
                      <w:pPr>
                        <w:tabs>
                          <w:tab w:val="left" w:pos="567"/>
                        </w:tabs>
                        <w:ind w:firstLine="720"/>
                        <w:jc w:val="both"/>
                        <w:rPr>
                          <w:color w:val="000000"/>
                          <w:szCs w:val="24"/>
                          <w:lang w:eastAsia="lt-LT"/>
                        </w:rPr>
                      </w:pPr>
                      <w:sdt>
                        <w:sdtPr>
                          <w:alias w:val="Numeris"/>
                          <w:tag w:val="nr_350bbfb8f8d44e038e3e4d5d24e507ea"/>
                          <w:id w:val="-128479904"/>
                          <w:lock w:val="sdtLocked"/>
                        </w:sdtPr>
                        <w:sdtEndPr/>
                        <w:sdtContent>
                          <w:r>
                            <w:rPr>
                              <w:color w:val="000000"/>
                              <w:szCs w:val="24"/>
                              <w:lang w:eastAsia="lt-LT"/>
                            </w:rPr>
                            <w:t>18.2</w:t>
                          </w:r>
                        </w:sdtContent>
                      </w:sdt>
                      <w:r>
                        <w:rPr>
                          <w:color w:val="000000"/>
                          <w:szCs w:val="24"/>
                          <w:lang w:eastAsia="lt-LT"/>
                        </w:rPr>
                        <w:t>. savivaldybės esamos situacijos analizė:</w:t>
                      </w:r>
                    </w:p>
                    <w:sdt>
                      <w:sdtPr>
                        <w:alias w:val="18.2.1 pp."/>
                        <w:tag w:val="part_70fac61ef67a42e68fd4f7255876243d"/>
                        <w:id w:val="-1736538841"/>
                        <w:lock w:val="sdtLocked"/>
                      </w:sdtPr>
                      <w:sdtEndPr/>
                      <w:sdtContent>
                        <w:p w:rsidR="00B76984" w:rsidRDefault="00572154">
                          <w:pPr>
                            <w:tabs>
                              <w:tab w:val="left" w:pos="567"/>
                            </w:tabs>
                            <w:ind w:firstLine="720"/>
                            <w:jc w:val="both"/>
                            <w:rPr>
                              <w:color w:val="000000"/>
                              <w:szCs w:val="24"/>
                              <w:lang w:eastAsia="lt-LT"/>
                            </w:rPr>
                          </w:pPr>
                          <w:sdt>
                            <w:sdtPr>
                              <w:alias w:val="Numeris"/>
                              <w:tag w:val="nr_70fac61ef67a42e68fd4f7255876243d"/>
                              <w:id w:val="-14696111"/>
                              <w:lock w:val="sdtLocked"/>
                            </w:sdtPr>
                            <w:sdtEndPr/>
                            <w:sdtContent>
                              <w:r>
                                <w:rPr>
                                  <w:color w:val="000000"/>
                                  <w:szCs w:val="24"/>
                                  <w:lang w:eastAsia="lt-LT"/>
                                </w:rPr>
                                <w:t>18.2.1</w:t>
                              </w:r>
                            </w:sdtContent>
                          </w:sdt>
                          <w:r>
                            <w:rPr>
                              <w:color w:val="000000"/>
                              <w:szCs w:val="24"/>
                              <w:lang w:eastAsia="lt-LT"/>
                            </w:rPr>
                            <w:t>. pateikiama savivaldybės pagrindinių vidinių ir išorinių veiksnių analizė, jos pagrindu nustatomos pagrindinės savivaldybės problemos ir esminės jų priežastys;</w:t>
                          </w:r>
                        </w:p>
                      </w:sdtContent>
                    </w:sdt>
                    <w:sdt>
                      <w:sdtPr>
                        <w:alias w:val="18.2.2 pp."/>
                        <w:tag w:val="part_c6f58391e1d148efa9818dcc513b57c7"/>
                        <w:id w:val="-487322379"/>
                        <w:lock w:val="sdtLocked"/>
                      </w:sdtPr>
                      <w:sdtEndPr/>
                      <w:sdtContent>
                        <w:p w:rsidR="00B76984" w:rsidRDefault="00572154">
                          <w:pPr>
                            <w:tabs>
                              <w:tab w:val="left" w:pos="567"/>
                            </w:tabs>
                            <w:ind w:firstLine="720"/>
                            <w:jc w:val="both"/>
                            <w:rPr>
                              <w:color w:val="000000"/>
                              <w:szCs w:val="24"/>
                              <w:lang w:eastAsia="lt-LT"/>
                            </w:rPr>
                          </w:pPr>
                          <w:sdt>
                            <w:sdtPr>
                              <w:alias w:val="Numeris"/>
                              <w:tag w:val="nr_c6f58391e1d148efa9818dcc513b57c7"/>
                              <w:id w:val="-1860416939"/>
                              <w:lock w:val="sdtLocked"/>
                            </w:sdtPr>
                            <w:sdtEndPr/>
                            <w:sdtContent>
                              <w:r>
                                <w:rPr>
                                  <w:color w:val="000000"/>
                                  <w:szCs w:val="24"/>
                                  <w:lang w:eastAsia="lt-LT"/>
                                </w:rPr>
                                <w:t>18.2.2</w:t>
                              </w:r>
                            </w:sdtContent>
                          </w:sdt>
                          <w:r>
                            <w:rPr>
                              <w:color w:val="000000"/>
                              <w:szCs w:val="24"/>
                              <w:lang w:eastAsia="lt-LT"/>
                            </w:rPr>
                            <w:t>. nurodomos savivaldybės stiprybės, silpnybės, galimybės ir grėsmės ir įvertinami jų tarpusavio ryšiai;</w:t>
                          </w:r>
                        </w:p>
                      </w:sdtContent>
                    </w:sdt>
                    <w:sdt>
                      <w:sdtPr>
                        <w:alias w:val="18.2.3 pp."/>
                        <w:tag w:val="part_5a08f200c7bc43b080dfe2f0f102d22d"/>
                        <w:id w:val="1323079445"/>
                        <w:lock w:val="sdtLocked"/>
                      </w:sdtPr>
                      <w:sdtEndPr/>
                      <w:sdtContent>
                        <w:p w:rsidR="00B76984" w:rsidRDefault="00572154">
                          <w:pPr>
                            <w:tabs>
                              <w:tab w:val="left" w:pos="567"/>
                            </w:tabs>
                            <w:ind w:firstLine="720"/>
                            <w:jc w:val="both"/>
                            <w:rPr>
                              <w:color w:val="000000"/>
                              <w:szCs w:val="24"/>
                              <w:lang w:eastAsia="lt-LT"/>
                            </w:rPr>
                          </w:pPr>
                          <w:sdt>
                            <w:sdtPr>
                              <w:alias w:val="Numeris"/>
                              <w:tag w:val="nr_5a08f200c7bc43b080dfe2f0f102d22d"/>
                              <w:id w:val="1452519044"/>
                              <w:lock w:val="sdtLocked"/>
                            </w:sdtPr>
                            <w:sdtEndPr/>
                            <w:sdtContent>
                              <w:r>
                                <w:rPr>
                                  <w:color w:val="000000"/>
                                  <w:szCs w:val="24"/>
                                  <w:lang w:eastAsia="lt-LT"/>
                                </w:rPr>
                                <w:t>18.2.3</w:t>
                              </w:r>
                            </w:sdtContent>
                          </w:sdt>
                          <w:r>
                            <w:rPr>
                              <w:color w:val="000000"/>
                              <w:szCs w:val="24"/>
                              <w:lang w:eastAsia="lt-LT"/>
                            </w:rPr>
                            <w:t>. aprašoma ir pagrindžiama savivaldybės nustatyta (-</w:t>
                          </w:r>
                          <w:proofErr w:type="spellStart"/>
                          <w:r>
                            <w:rPr>
                              <w:color w:val="000000"/>
                              <w:szCs w:val="24"/>
                              <w:lang w:eastAsia="lt-LT"/>
                            </w:rPr>
                            <w:t>os</w:t>
                          </w:r>
                          <w:proofErr w:type="spellEnd"/>
                          <w:r>
                            <w:rPr>
                              <w:color w:val="000000"/>
                              <w:szCs w:val="24"/>
                              <w:lang w:eastAsia="lt-LT"/>
                            </w:rPr>
                            <w:t>) pagrindinė (-s) problema (-</w:t>
                          </w:r>
                          <w:proofErr w:type="spellStart"/>
                          <w:r>
                            <w:rPr>
                              <w:color w:val="000000"/>
                              <w:szCs w:val="24"/>
                              <w:lang w:eastAsia="lt-LT"/>
                            </w:rPr>
                            <w:t>os</w:t>
                          </w:r>
                          <w:proofErr w:type="spellEnd"/>
                          <w:r>
                            <w:rPr>
                              <w:color w:val="000000"/>
                              <w:szCs w:val="24"/>
                              <w:lang w:eastAsia="lt-LT"/>
                            </w:rPr>
                            <w:t>), kurią (-</w:t>
                          </w:r>
                          <w:proofErr w:type="spellStart"/>
                          <w:r>
                            <w:rPr>
                              <w:color w:val="000000"/>
                              <w:szCs w:val="24"/>
                              <w:lang w:eastAsia="lt-LT"/>
                            </w:rPr>
                            <w:t>ias</w:t>
                          </w:r>
                          <w:proofErr w:type="spellEnd"/>
                          <w:r>
                            <w:rPr>
                              <w:color w:val="000000"/>
                              <w:szCs w:val="24"/>
                              <w:lang w:eastAsia="lt-LT"/>
                            </w:rPr>
                            <w:t>) tikslinga spręsti bendrais savivaldybių</w:t>
                          </w:r>
                          <w:r>
                            <w:rPr>
                              <w:color w:val="000000"/>
                              <w:szCs w:val="24"/>
                              <w:lang w:eastAsia="lt-LT"/>
                            </w:rPr>
                            <w:t xml:space="preserve"> veiksmais;</w:t>
                          </w:r>
                        </w:p>
                      </w:sdtContent>
                    </w:sdt>
                  </w:sdtContent>
                </w:sdt>
                <w:sdt>
                  <w:sdtPr>
                    <w:alias w:val="18.3 pp."/>
                    <w:tag w:val="part_6b59c9d64b0048bea16238e685c9c00b"/>
                    <w:id w:val="529920382"/>
                    <w:lock w:val="sdtLocked"/>
                  </w:sdtPr>
                  <w:sdtEndPr/>
                  <w:sdtContent>
                    <w:p w:rsidR="00B76984" w:rsidRDefault="00572154">
                      <w:pPr>
                        <w:tabs>
                          <w:tab w:val="left" w:pos="567"/>
                        </w:tabs>
                        <w:ind w:firstLine="720"/>
                        <w:jc w:val="both"/>
                        <w:rPr>
                          <w:color w:val="000000"/>
                          <w:szCs w:val="24"/>
                          <w:lang w:eastAsia="lt-LT"/>
                        </w:rPr>
                      </w:pPr>
                      <w:sdt>
                        <w:sdtPr>
                          <w:alias w:val="Numeris"/>
                          <w:tag w:val="nr_6b59c9d64b0048bea16238e685c9c00b"/>
                          <w:id w:val="-1460180492"/>
                          <w:lock w:val="sdtLocked"/>
                        </w:sdtPr>
                        <w:sdtEndPr/>
                        <w:sdtContent>
                          <w:r>
                            <w:rPr>
                              <w:color w:val="000000"/>
                              <w:szCs w:val="24"/>
                              <w:lang w:eastAsia="lt-LT"/>
                            </w:rPr>
                            <w:t>18.3</w:t>
                          </w:r>
                        </w:sdtContent>
                      </w:sdt>
                      <w:r>
                        <w:rPr>
                          <w:color w:val="000000"/>
                          <w:szCs w:val="24"/>
                          <w:lang w:eastAsia="lt-LT"/>
                        </w:rPr>
                        <w:t xml:space="preserve">. </w:t>
                      </w:r>
                      <w:r>
                        <w:rPr>
                          <w:rFonts w:eastAsia="Calibri"/>
                          <w:color w:val="000000"/>
                          <w:szCs w:val="24"/>
                        </w:rPr>
                        <w:t>savivaldybės plėtros vizija – nurodomas savivaldybės socialinės, ekonominės ir</w:t>
                      </w:r>
                      <w:r>
                        <w:rPr>
                          <w:rFonts w:eastAsia="Calibri"/>
                          <w:b/>
                          <w:bCs/>
                          <w:color w:val="000000"/>
                          <w:szCs w:val="24"/>
                        </w:rPr>
                        <w:t xml:space="preserve"> </w:t>
                      </w:r>
                      <w:r>
                        <w:rPr>
                          <w:rFonts w:eastAsia="Calibri"/>
                          <w:color w:val="000000"/>
                          <w:szCs w:val="24"/>
                        </w:rPr>
                        <w:t>aplinkos plėtros ateities pokytis, kurio bus siekiama įgyvendinant SSPP. Vizijos formuluotė turėtų atskleisti savivaldybės išskirtinumą;</w:t>
                      </w:r>
                    </w:p>
                  </w:sdtContent>
                </w:sdt>
                <w:sdt>
                  <w:sdtPr>
                    <w:alias w:val="18.4 pp."/>
                    <w:tag w:val="part_8af8a5de08c3439981c0b68d7e0fd7f4"/>
                    <w:id w:val="1705284114"/>
                    <w:lock w:val="sdtLocked"/>
                  </w:sdtPr>
                  <w:sdtEndPr/>
                  <w:sdtContent>
                    <w:p w:rsidR="00B76984" w:rsidRDefault="00572154">
                      <w:pPr>
                        <w:tabs>
                          <w:tab w:val="left" w:pos="567"/>
                        </w:tabs>
                        <w:ind w:firstLine="720"/>
                        <w:jc w:val="both"/>
                        <w:rPr>
                          <w:color w:val="000000"/>
                          <w:szCs w:val="24"/>
                          <w:lang w:eastAsia="lt-LT"/>
                        </w:rPr>
                      </w:pPr>
                      <w:sdt>
                        <w:sdtPr>
                          <w:alias w:val="Numeris"/>
                          <w:tag w:val="nr_8af8a5de08c3439981c0b68d7e0fd7f4"/>
                          <w:id w:val="-299458154"/>
                          <w:lock w:val="sdtLocked"/>
                        </w:sdtPr>
                        <w:sdtEndPr/>
                        <w:sdtContent>
                          <w:r>
                            <w:rPr>
                              <w:color w:val="000000"/>
                              <w:szCs w:val="24"/>
                              <w:lang w:eastAsia="lt-LT"/>
                            </w:rPr>
                            <w:t>18.4</w:t>
                          </w:r>
                        </w:sdtContent>
                      </w:sdt>
                      <w:r>
                        <w:rPr>
                          <w:color w:val="000000"/>
                          <w:szCs w:val="24"/>
                          <w:lang w:eastAsia="lt-LT"/>
                        </w:rPr>
                        <w:t xml:space="preserve">. </w:t>
                      </w:r>
                      <w:r>
                        <w:rPr>
                          <w:rFonts w:eastAsia="Calibri"/>
                          <w:color w:val="000000"/>
                          <w:szCs w:val="24"/>
                        </w:rPr>
                        <w:t>saviva</w:t>
                      </w:r>
                      <w:r>
                        <w:rPr>
                          <w:rFonts w:eastAsia="Calibri"/>
                          <w:color w:val="000000"/>
                          <w:szCs w:val="24"/>
                        </w:rPr>
                        <w:t xml:space="preserve">ldybės plėtros tikslai ir uždaviniai – </w:t>
                      </w:r>
                      <w:r>
                        <w:rPr>
                          <w:color w:val="000000"/>
                          <w:szCs w:val="24"/>
                          <w:lang w:eastAsia="lt-LT"/>
                        </w:rPr>
                        <w:t xml:space="preserve">nurodomi savivaldybės plėtros tikslai ir jų poveikio rodikliai, plėtros uždaviniai ir jų rezultato rodikliai; </w:t>
                      </w:r>
                    </w:p>
                  </w:sdtContent>
                </w:sdt>
                <w:sdt>
                  <w:sdtPr>
                    <w:alias w:val="18.5 pp."/>
                    <w:tag w:val="part_d98da64b69b8427d9fb8650e33e46834"/>
                    <w:id w:val="2042548446"/>
                    <w:lock w:val="sdtLocked"/>
                  </w:sdtPr>
                  <w:sdtEndPr/>
                  <w:sdtContent>
                    <w:p w:rsidR="00B76984" w:rsidRDefault="00572154">
                      <w:pPr>
                        <w:tabs>
                          <w:tab w:val="left" w:pos="567"/>
                        </w:tabs>
                        <w:ind w:firstLine="720"/>
                        <w:jc w:val="both"/>
                        <w:rPr>
                          <w:strike/>
                          <w:color w:val="000000"/>
                          <w:szCs w:val="24"/>
                          <w:lang w:eastAsia="lt-LT"/>
                        </w:rPr>
                      </w:pPr>
                      <w:sdt>
                        <w:sdtPr>
                          <w:alias w:val="Numeris"/>
                          <w:tag w:val="nr_d98da64b69b8427d9fb8650e33e46834"/>
                          <w:id w:val="478969039"/>
                          <w:lock w:val="sdtLocked"/>
                        </w:sdtPr>
                        <w:sdtEndPr/>
                        <w:sdtContent>
                          <w:r>
                            <w:rPr>
                              <w:color w:val="000000"/>
                              <w:szCs w:val="24"/>
                              <w:lang w:eastAsia="lt-LT"/>
                            </w:rPr>
                            <w:t>18.5</w:t>
                          </w:r>
                        </w:sdtContent>
                      </w:sdt>
                      <w:r>
                        <w:rPr>
                          <w:color w:val="000000"/>
                          <w:szCs w:val="24"/>
                          <w:lang w:eastAsia="lt-LT"/>
                        </w:rPr>
                        <w:t xml:space="preserve">. </w:t>
                      </w:r>
                      <w:r>
                        <w:rPr>
                          <w:rFonts w:eastAsia="Calibri"/>
                          <w:color w:val="000000"/>
                          <w:szCs w:val="24"/>
                        </w:rPr>
                        <w:t xml:space="preserve">priemonių planas – nurodomos plėtros tikslus ir uždavinius įgyvendinančios priemonės, atsakingi </w:t>
                      </w:r>
                      <w:r>
                        <w:rPr>
                          <w:rFonts w:eastAsia="Calibri"/>
                          <w:color w:val="000000"/>
                          <w:szCs w:val="24"/>
                        </w:rPr>
                        <w:t>vykdytojai, įgyvendinimo laikotarpis ir stebėsenos rodikliai;</w:t>
                      </w:r>
                    </w:p>
                  </w:sdtContent>
                </w:sdt>
                <w:sdt>
                  <w:sdtPr>
                    <w:alias w:val="18.6 pp."/>
                    <w:tag w:val="part_df089a4aa598494ca2dc945c6eff5106"/>
                    <w:id w:val="-322668617"/>
                    <w:lock w:val="sdtLocked"/>
                  </w:sdtPr>
                  <w:sdtEndPr/>
                  <w:sdtContent>
                    <w:p w:rsidR="00B76984" w:rsidRDefault="00572154">
                      <w:pPr>
                        <w:tabs>
                          <w:tab w:val="left" w:pos="567"/>
                        </w:tabs>
                        <w:ind w:firstLine="720"/>
                        <w:jc w:val="both"/>
                        <w:rPr>
                          <w:color w:val="000000"/>
                          <w:szCs w:val="24"/>
                          <w:lang w:eastAsia="lt-LT"/>
                        </w:rPr>
                      </w:pPr>
                      <w:sdt>
                        <w:sdtPr>
                          <w:alias w:val="Numeris"/>
                          <w:tag w:val="nr_df089a4aa598494ca2dc945c6eff5106"/>
                          <w:id w:val="782229245"/>
                          <w:lock w:val="sdtLocked"/>
                        </w:sdtPr>
                        <w:sdtEndPr/>
                        <w:sdtContent>
                          <w:r>
                            <w:rPr>
                              <w:color w:val="000000"/>
                              <w:szCs w:val="24"/>
                              <w:lang w:eastAsia="lt-LT"/>
                            </w:rPr>
                            <w:t>18.6</w:t>
                          </w:r>
                        </w:sdtContent>
                      </w:sdt>
                      <w:r>
                        <w:rPr>
                          <w:color w:val="000000"/>
                          <w:szCs w:val="24"/>
                          <w:lang w:eastAsia="lt-LT"/>
                        </w:rPr>
                        <w:t xml:space="preserve">. finansavimo planas – nurodomas </w:t>
                      </w:r>
                      <w:r>
                        <w:rPr>
                          <w:rFonts w:eastAsia="Calibri"/>
                          <w:color w:val="000000"/>
                          <w:szCs w:val="24"/>
                        </w:rPr>
                        <w:t xml:space="preserve">preliminarus </w:t>
                      </w:r>
                      <w:r>
                        <w:rPr>
                          <w:color w:val="000000"/>
                          <w:szCs w:val="24"/>
                          <w:lang w:eastAsia="lt-LT"/>
                        </w:rPr>
                        <w:t xml:space="preserve">plėtros uždaviniams įgyvendinti reikalingų </w:t>
                      </w:r>
                      <w:r>
                        <w:rPr>
                          <w:rFonts w:eastAsia="Calibri"/>
                          <w:color w:val="000000"/>
                          <w:szCs w:val="24"/>
                        </w:rPr>
                        <w:t>lėšų poreikis ir galimi finansavimo šaltiniai</w:t>
                      </w:r>
                      <w:r>
                        <w:rPr>
                          <w:color w:val="000000"/>
                          <w:szCs w:val="24"/>
                          <w:lang w:eastAsia="lt-LT"/>
                        </w:rPr>
                        <w:t>;</w:t>
                      </w:r>
                    </w:p>
                  </w:sdtContent>
                </w:sdt>
                <w:sdt>
                  <w:sdtPr>
                    <w:alias w:val="18.7 pp."/>
                    <w:tag w:val="part_d3fcc66b198a4bef8342a3c829a79ce1"/>
                    <w:id w:val="1574692336"/>
                    <w:lock w:val="sdtLocked"/>
                  </w:sdtPr>
                  <w:sdtEndPr/>
                  <w:sdtContent>
                    <w:p w:rsidR="00B76984" w:rsidRDefault="00572154">
                      <w:pPr>
                        <w:tabs>
                          <w:tab w:val="left" w:pos="567"/>
                        </w:tabs>
                        <w:ind w:firstLine="720"/>
                        <w:jc w:val="both"/>
                        <w:rPr>
                          <w:color w:val="000000"/>
                          <w:szCs w:val="24"/>
                          <w:lang w:eastAsia="lt-LT"/>
                        </w:rPr>
                      </w:pPr>
                      <w:sdt>
                        <w:sdtPr>
                          <w:alias w:val="Numeris"/>
                          <w:tag w:val="nr_d3fcc66b198a4bef8342a3c829a79ce1"/>
                          <w:id w:val="322636691"/>
                          <w:lock w:val="sdtLocked"/>
                        </w:sdtPr>
                        <w:sdtEndPr/>
                        <w:sdtContent>
                          <w:r>
                            <w:rPr>
                              <w:color w:val="000000"/>
                              <w:szCs w:val="24"/>
                              <w:lang w:eastAsia="lt-LT"/>
                            </w:rPr>
                            <w:t>18.7</w:t>
                          </w:r>
                        </w:sdtContent>
                      </w:sdt>
                      <w:r>
                        <w:rPr>
                          <w:color w:val="000000"/>
                          <w:szCs w:val="24"/>
                          <w:lang w:eastAsia="lt-LT"/>
                        </w:rPr>
                        <w:t xml:space="preserve">. </w:t>
                      </w:r>
                      <w:r>
                        <w:rPr>
                          <w:rFonts w:eastAsia="Calibri"/>
                          <w:color w:val="000000"/>
                          <w:szCs w:val="24"/>
                        </w:rPr>
                        <w:t>svarbiausi savivaldybės investiciniai pr</w:t>
                      </w:r>
                      <w:r>
                        <w:rPr>
                          <w:rFonts w:eastAsia="Calibri"/>
                          <w:color w:val="000000"/>
                          <w:szCs w:val="24"/>
                        </w:rPr>
                        <w:t xml:space="preserve">ojektai – nurodomi savivaldybės įgyvendinami ir (arba) planuojami įgyvendinti investiciniai projektai, pateikiant informaciją apie jų sąsajas su </w:t>
                      </w:r>
                      <w:proofErr w:type="spellStart"/>
                      <w:r>
                        <w:rPr>
                          <w:rFonts w:eastAsia="Calibri"/>
                          <w:color w:val="000000"/>
                          <w:szCs w:val="24"/>
                        </w:rPr>
                        <w:t>RPPl</w:t>
                      </w:r>
                      <w:proofErr w:type="spellEnd"/>
                      <w:r>
                        <w:rPr>
                          <w:rFonts w:eastAsia="Calibri"/>
                          <w:color w:val="000000"/>
                          <w:szCs w:val="24"/>
                        </w:rPr>
                        <w:t xml:space="preserve"> pažangos priemonėmis, projektų vykdytojus, įgyvendinimo terminus ir projektams įgyvendinti planuojamas ir </w:t>
                      </w:r>
                      <w:r>
                        <w:rPr>
                          <w:rFonts w:eastAsia="Calibri"/>
                          <w:color w:val="000000"/>
                          <w:szCs w:val="24"/>
                        </w:rPr>
                        <w:t>(arba) skirtas pažangos lėšas, taip pat nurodant, ar šie projektai įgyvendinami ir (arba) planuojami įgyvendinti viešojo ir privataus sektorių partnerystės būdu.</w:t>
                      </w:r>
                    </w:p>
                  </w:sdtContent>
                </w:sdt>
                <w:sdt>
                  <w:sdtPr>
                    <w:alias w:val="18.8 pp."/>
                    <w:tag w:val="part_0620363efd144debb77faece8ba90ba2"/>
                    <w:id w:val="-755984485"/>
                    <w:lock w:val="sdtLocked"/>
                  </w:sdtPr>
                  <w:sdtEndPr/>
                  <w:sdtContent>
                    <w:p w:rsidR="00B76984" w:rsidRDefault="00572154">
                      <w:pPr>
                        <w:tabs>
                          <w:tab w:val="left" w:pos="567"/>
                        </w:tabs>
                        <w:ind w:firstLine="720"/>
                        <w:jc w:val="both"/>
                        <w:rPr>
                          <w:color w:val="000000"/>
                          <w:szCs w:val="24"/>
                          <w:lang w:eastAsia="lt-LT"/>
                        </w:rPr>
                      </w:pPr>
                      <w:sdt>
                        <w:sdtPr>
                          <w:alias w:val="Numeris"/>
                          <w:tag w:val="nr_0620363efd144debb77faece8ba90ba2"/>
                          <w:id w:val="-1605951322"/>
                          <w:lock w:val="sdtLocked"/>
                        </w:sdtPr>
                        <w:sdtEndPr/>
                        <w:sdtContent>
                          <w:r>
                            <w:rPr>
                              <w:color w:val="000000"/>
                              <w:szCs w:val="24"/>
                              <w:lang w:eastAsia="lt-LT"/>
                            </w:rPr>
                            <w:t>18.8</w:t>
                          </w:r>
                        </w:sdtContent>
                      </w:sdt>
                      <w:r>
                        <w:rPr>
                          <w:color w:val="000000"/>
                          <w:szCs w:val="24"/>
                          <w:lang w:eastAsia="lt-LT"/>
                        </w:rPr>
                        <w:t xml:space="preserve">. SSPP įgyvendinimo ir stebėsenos nuostatos. </w:t>
                      </w:r>
                    </w:p>
                  </w:sdtContent>
                </w:sdt>
              </w:sdtContent>
            </w:sdt>
            <w:sdt>
              <w:sdtPr>
                <w:alias w:val="19 p."/>
                <w:tag w:val="part_599eebec249544fa9dd4aecd1b22741a"/>
                <w:id w:val="-1822959501"/>
                <w:lock w:val="sdtLocked"/>
              </w:sdtPr>
              <w:sdtEndPr/>
              <w:sdtContent>
                <w:p w:rsidR="00B76984" w:rsidRDefault="00572154">
                  <w:pPr>
                    <w:tabs>
                      <w:tab w:val="left" w:pos="567"/>
                    </w:tabs>
                    <w:ind w:firstLine="720"/>
                    <w:jc w:val="both"/>
                    <w:rPr>
                      <w:color w:val="000000"/>
                      <w:szCs w:val="24"/>
                      <w:lang w:eastAsia="lt-LT"/>
                    </w:rPr>
                  </w:pPr>
                  <w:sdt>
                    <w:sdtPr>
                      <w:alias w:val="Numeris"/>
                      <w:tag w:val="nr_599eebec249544fa9dd4aecd1b22741a"/>
                      <w:id w:val="-221602826"/>
                      <w:lock w:val="sdtLocked"/>
                    </w:sdtPr>
                    <w:sdtEndPr/>
                    <w:sdtContent>
                      <w:r>
                        <w:rPr>
                          <w:color w:val="000000"/>
                          <w:szCs w:val="24"/>
                          <w:lang w:eastAsia="lt-LT"/>
                        </w:rPr>
                        <w:t>19</w:t>
                      </w:r>
                    </w:sdtContent>
                  </w:sdt>
                  <w:r>
                    <w:rPr>
                      <w:color w:val="000000"/>
                      <w:szCs w:val="24"/>
                      <w:lang w:eastAsia="lt-LT"/>
                    </w:rPr>
                    <w:t xml:space="preserve">. Rengdama SSPP, savivaldybės </w:t>
                  </w:r>
                  <w:r>
                    <w:rPr>
                      <w:color w:val="000000"/>
                      <w:szCs w:val="24"/>
                      <w:lang w:eastAsia="lt-LT"/>
                    </w:rPr>
                    <w:t>administracija turi siekti kuo aktyvesnio visų suinteresuotų strateginio valdymo sistemos dalyvių dalyvavimo, pagrįsto bendradarbiavimu ir partneryste su socialiniais ir ekonominiais partneriais, suinteresuotosiomis šalimis.</w:t>
                  </w:r>
                </w:p>
              </w:sdtContent>
            </w:sdt>
            <w:sdt>
              <w:sdtPr>
                <w:alias w:val="20 p."/>
                <w:tag w:val="part_80223822781044a99c3ba0fcbba744ff"/>
                <w:id w:val="1363245950"/>
                <w:lock w:val="sdtLocked"/>
              </w:sdtPr>
              <w:sdtEndPr/>
              <w:sdtContent>
                <w:p w:rsidR="00B76984" w:rsidRDefault="00572154">
                  <w:pPr>
                    <w:tabs>
                      <w:tab w:val="left" w:pos="567"/>
                    </w:tabs>
                    <w:ind w:firstLine="720"/>
                    <w:jc w:val="both"/>
                    <w:rPr>
                      <w:color w:val="000000"/>
                      <w:szCs w:val="24"/>
                      <w:lang w:eastAsia="lt-LT"/>
                    </w:rPr>
                  </w:pPr>
                  <w:sdt>
                    <w:sdtPr>
                      <w:alias w:val="Numeris"/>
                      <w:tag w:val="nr_80223822781044a99c3ba0fcbba744ff"/>
                      <w:id w:val="311230678"/>
                      <w:lock w:val="sdtLocked"/>
                    </w:sdtPr>
                    <w:sdtEndPr/>
                    <w:sdtContent>
                      <w:r>
                        <w:rPr>
                          <w:color w:val="000000"/>
                          <w:szCs w:val="24"/>
                          <w:lang w:eastAsia="lt-LT"/>
                        </w:rPr>
                        <w:t>20</w:t>
                      </w:r>
                    </w:sdtContent>
                  </w:sdt>
                  <w:r>
                    <w:rPr>
                      <w:color w:val="000000"/>
                      <w:szCs w:val="24"/>
                      <w:lang w:eastAsia="lt-LT"/>
                    </w:rPr>
                    <w:t>. Parengtas SSPP projekta</w:t>
                  </w:r>
                  <w:r>
                    <w:rPr>
                      <w:color w:val="000000"/>
                      <w:szCs w:val="24"/>
                      <w:lang w:eastAsia="lt-LT"/>
                    </w:rPr>
                    <w:t>s paskelbiamas savivaldybės interneto svetainėje konsultacijoms</w:t>
                  </w:r>
                  <w:r>
                    <w:rPr>
                      <w:color w:val="000000"/>
                    </w:rPr>
                    <w:t xml:space="preserve"> </w:t>
                  </w:r>
                  <w:r>
                    <w:rPr>
                      <w:color w:val="000000"/>
                      <w:szCs w:val="24"/>
                      <w:lang w:eastAsia="lt-LT"/>
                    </w:rPr>
                    <w:t>su vietos gyventojais, remiantis Vietos savivaldos įstatymo nuostatomis.</w:t>
                  </w:r>
                </w:p>
              </w:sdtContent>
            </w:sdt>
            <w:sdt>
              <w:sdtPr>
                <w:alias w:val="21 p."/>
                <w:tag w:val="part_dc99a3f773c441ecbdd3709f618bfc5a"/>
                <w:id w:val="27065351"/>
                <w:lock w:val="sdtLocked"/>
              </w:sdtPr>
              <w:sdtEndPr/>
              <w:sdtContent>
                <w:p w:rsidR="00B76984" w:rsidRDefault="00572154">
                  <w:pPr>
                    <w:tabs>
                      <w:tab w:val="left" w:pos="567"/>
                    </w:tabs>
                    <w:ind w:firstLine="720"/>
                    <w:jc w:val="both"/>
                    <w:rPr>
                      <w:color w:val="000000"/>
                      <w:szCs w:val="24"/>
                      <w:lang w:eastAsia="lt-LT"/>
                    </w:rPr>
                  </w:pPr>
                  <w:sdt>
                    <w:sdtPr>
                      <w:alias w:val="Numeris"/>
                      <w:tag w:val="nr_dc99a3f773c441ecbdd3709f618bfc5a"/>
                      <w:id w:val="-412546686"/>
                      <w:lock w:val="sdtLocked"/>
                    </w:sdtPr>
                    <w:sdtEndPr/>
                    <w:sdtContent>
                      <w:r>
                        <w:rPr>
                          <w:color w:val="000000"/>
                          <w:szCs w:val="24"/>
                          <w:lang w:eastAsia="lt-LT"/>
                        </w:rPr>
                        <w:t>21</w:t>
                      </w:r>
                    </w:sdtContent>
                  </w:sdt>
                  <w:r>
                    <w:rPr>
                      <w:color w:val="000000"/>
                      <w:szCs w:val="24"/>
                      <w:lang w:eastAsia="lt-LT"/>
                    </w:rPr>
                    <w:t xml:space="preserve">. Strateginį plėtros planą rengia Savivaldybės administracijos darbuotojai ir/arba skyriai, atsakingi už savo </w:t>
                  </w:r>
                  <w:r>
                    <w:rPr>
                      <w:color w:val="000000"/>
                      <w:szCs w:val="24"/>
                      <w:lang w:eastAsia="lt-LT"/>
                    </w:rPr>
                    <w:t>veiklos sritis. Be to, strateginis plėtros planas gali būti rengiamas ir/ arba pasitelkus išorinį konsultacinių paslaugų teikėją.</w:t>
                  </w:r>
                </w:p>
              </w:sdtContent>
            </w:sdt>
            <w:sdt>
              <w:sdtPr>
                <w:alias w:val="22 p."/>
                <w:tag w:val="part_bcef772d2ead4e0185f4222663e06a56"/>
                <w:id w:val="-1805690053"/>
                <w:lock w:val="sdtLocked"/>
              </w:sdtPr>
              <w:sdtEndPr/>
              <w:sdtContent>
                <w:p w:rsidR="00B76984" w:rsidRDefault="00572154">
                  <w:pPr>
                    <w:tabs>
                      <w:tab w:val="left" w:pos="567"/>
                    </w:tabs>
                    <w:ind w:firstLine="720"/>
                    <w:jc w:val="both"/>
                    <w:rPr>
                      <w:color w:val="000000"/>
                      <w:szCs w:val="24"/>
                      <w:lang w:eastAsia="lt-LT"/>
                    </w:rPr>
                  </w:pPr>
                  <w:sdt>
                    <w:sdtPr>
                      <w:alias w:val="Numeris"/>
                      <w:tag w:val="nr_bcef772d2ead4e0185f4222663e06a56"/>
                      <w:id w:val="-68807987"/>
                      <w:lock w:val="sdtLocked"/>
                    </w:sdtPr>
                    <w:sdtEndPr/>
                    <w:sdtContent>
                      <w:r>
                        <w:rPr>
                          <w:color w:val="000000"/>
                          <w:szCs w:val="24"/>
                          <w:lang w:eastAsia="lt-LT"/>
                        </w:rPr>
                        <w:t>22</w:t>
                      </w:r>
                    </w:sdtContent>
                  </w:sdt>
                  <w:r>
                    <w:rPr>
                      <w:color w:val="000000"/>
                      <w:szCs w:val="24"/>
                      <w:lang w:eastAsia="lt-LT"/>
                    </w:rPr>
                    <w:t>. Strateginio plėtros plano rengimas yra inicijuojamas Savivaldybės mero potvarkiu.</w:t>
                  </w:r>
                </w:p>
              </w:sdtContent>
            </w:sdt>
            <w:sdt>
              <w:sdtPr>
                <w:alias w:val="23 p."/>
                <w:tag w:val="part_312afa64b02f40be82ef4dd835f9c05d"/>
                <w:id w:val="-535808451"/>
                <w:lock w:val="sdtLocked"/>
              </w:sdtPr>
              <w:sdtEndPr/>
              <w:sdtContent>
                <w:p w:rsidR="00B76984" w:rsidRDefault="00572154">
                  <w:pPr>
                    <w:tabs>
                      <w:tab w:val="left" w:pos="567"/>
                    </w:tabs>
                    <w:ind w:firstLine="720"/>
                    <w:jc w:val="both"/>
                    <w:rPr>
                      <w:strike/>
                      <w:color w:val="000000"/>
                      <w:szCs w:val="24"/>
                      <w:lang w:eastAsia="lt-LT"/>
                    </w:rPr>
                  </w:pPr>
                  <w:sdt>
                    <w:sdtPr>
                      <w:alias w:val="Numeris"/>
                      <w:tag w:val="nr_312afa64b02f40be82ef4dd835f9c05d"/>
                      <w:id w:val="733357880"/>
                      <w:lock w:val="sdtLocked"/>
                    </w:sdtPr>
                    <w:sdtEndPr/>
                    <w:sdtContent>
                      <w:r>
                        <w:rPr>
                          <w:color w:val="000000"/>
                          <w:szCs w:val="24"/>
                          <w:lang w:eastAsia="lt-LT"/>
                        </w:rPr>
                        <w:t>23</w:t>
                      </w:r>
                    </w:sdtContent>
                  </w:sdt>
                  <w:r>
                    <w:rPr>
                      <w:color w:val="000000"/>
                      <w:szCs w:val="24"/>
                      <w:lang w:eastAsia="lt-LT"/>
                    </w:rPr>
                    <w:t>. Strateginio plėtros plano re</w:t>
                  </w:r>
                  <w:r>
                    <w:rPr>
                      <w:color w:val="000000"/>
                      <w:szCs w:val="24"/>
                      <w:lang w:eastAsia="lt-LT"/>
                    </w:rPr>
                    <w:t>ngimą koordinuoja ir jo įgyvendinimo priežiūrą vykdo Savivaldybės mero potvarkiu patvirtinta Šakių rajono savivaldybės plėtros strateginio planavimo rengimo ir įgyvendinimo priežiūros komisija (toliau – Komisija), veikianti pagal patvirtintus nuostatus.</w:t>
                  </w:r>
                </w:p>
              </w:sdtContent>
            </w:sdt>
            <w:sdt>
              <w:sdtPr>
                <w:alias w:val="24 p."/>
                <w:tag w:val="part_9873edb63a514008bb05b985124c6a86"/>
                <w:id w:val="-1329434714"/>
                <w:lock w:val="sdtLocked"/>
              </w:sdtPr>
              <w:sdtEndPr/>
              <w:sdtContent>
                <w:p w:rsidR="00B76984" w:rsidRDefault="00572154">
                  <w:pPr>
                    <w:tabs>
                      <w:tab w:val="left" w:pos="567"/>
                    </w:tabs>
                    <w:ind w:firstLine="720"/>
                    <w:jc w:val="both"/>
                    <w:rPr>
                      <w:color w:val="000000"/>
                      <w:szCs w:val="24"/>
                      <w:lang w:eastAsia="lt-LT"/>
                    </w:rPr>
                  </w:pPr>
                  <w:sdt>
                    <w:sdtPr>
                      <w:alias w:val="Numeris"/>
                      <w:tag w:val="nr_9873edb63a514008bb05b985124c6a86"/>
                      <w:id w:val="301119905"/>
                      <w:lock w:val="sdtLocked"/>
                    </w:sdtPr>
                    <w:sdtEndPr/>
                    <w:sdtContent>
                      <w:r>
                        <w:rPr>
                          <w:color w:val="000000"/>
                          <w:szCs w:val="24"/>
                          <w:lang w:eastAsia="lt-LT"/>
                        </w:rPr>
                        <w:t>24</w:t>
                      </w:r>
                    </w:sdtContent>
                  </w:sdt>
                  <w:r>
                    <w:rPr>
                      <w:color w:val="000000"/>
                      <w:szCs w:val="24"/>
                      <w:lang w:eastAsia="lt-LT"/>
                    </w:rPr>
                    <w:t>. Komisijos iniciatyva, strateginio plėtros plano projektui parengti gali būti sudarytos viena arba kelios (susijusios su atskirų veiklos sričių plėtra) darbo grupės (toliau – darbo grupės), sudarytos iš interesų grupių atstovų.</w:t>
                  </w:r>
                </w:p>
              </w:sdtContent>
            </w:sdt>
            <w:sdt>
              <w:sdtPr>
                <w:alias w:val="25 p."/>
                <w:tag w:val="part_0e116fdf6e0f45f999bd411b4b7487c1"/>
                <w:id w:val="-770855971"/>
                <w:lock w:val="sdtLocked"/>
              </w:sdtPr>
              <w:sdtEndPr/>
              <w:sdtContent>
                <w:p w:rsidR="00B76984" w:rsidRDefault="00572154">
                  <w:pPr>
                    <w:tabs>
                      <w:tab w:val="left" w:pos="567"/>
                    </w:tabs>
                    <w:ind w:firstLine="720"/>
                    <w:jc w:val="both"/>
                    <w:rPr>
                      <w:color w:val="000000"/>
                      <w:lang w:eastAsia="lt-LT"/>
                    </w:rPr>
                  </w:pPr>
                  <w:sdt>
                    <w:sdtPr>
                      <w:alias w:val="Numeris"/>
                      <w:tag w:val="nr_0e116fdf6e0f45f999bd411b4b7487c1"/>
                      <w:id w:val="-1623917439"/>
                      <w:lock w:val="sdtLocked"/>
                    </w:sdtPr>
                    <w:sdtEndPr/>
                    <w:sdtContent>
                      <w:r>
                        <w:rPr>
                          <w:color w:val="000000"/>
                          <w:szCs w:val="24"/>
                          <w:lang w:eastAsia="lt-LT"/>
                        </w:rPr>
                        <w:t>25</w:t>
                      </w:r>
                    </w:sdtContent>
                  </w:sdt>
                  <w:r>
                    <w:rPr>
                      <w:color w:val="000000"/>
                      <w:szCs w:val="24"/>
                      <w:lang w:eastAsia="lt-LT"/>
                    </w:rPr>
                    <w:t>. Strateginio plė</w:t>
                  </w:r>
                  <w:r>
                    <w:rPr>
                      <w:color w:val="000000"/>
                      <w:szCs w:val="24"/>
                      <w:lang w:eastAsia="lt-LT"/>
                    </w:rPr>
                    <w:t>tros plano rengimo procese turi būti informuojama ir konsultuojamasi su interesų grupės bei siekiama kuo aktyvesnio jų dalyvavimo, pagrįsto bendradarbiavimu ir partneryste.</w:t>
                  </w:r>
                </w:p>
              </w:sdtContent>
            </w:sdt>
            <w:sdt>
              <w:sdtPr>
                <w:alias w:val="26 p."/>
                <w:tag w:val="part_4f760e152e234fd8a9ad465fb7aa1342"/>
                <w:id w:val="-479229906"/>
                <w:lock w:val="sdtLocked"/>
              </w:sdtPr>
              <w:sdtEndPr/>
              <w:sdtContent>
                <w:p w:rsidR="00B76984" w:rsidRDefault="00572154">
                  <w:pPr>
                    <w:suppressAutoHyphens/>
                    <w:ind w:firstLine="720"/>
                    <w:jc w:val="both"/>
                    <w:textAlignment w:val="baseline"/>
                    <w:rPr>
                      <w:rFonts w:eastAsia="Calibri"/>
                      <w:color w:val="000000"/>
                      <w:szCs w:val="24"/>
                    </w:rPr>
                  </w:pPr>
                  <w:sdt>
                    <w:sdtPr>
                      <w:alias w:val="Numeris"/>
                      <w:tag w:val="nr_4f760e152e234fd8a9ad465fb7aa1342"/>
                      <w:id w:val="-1514221781"/>
                      <w:lock w:val="sdtLocked"/>
                    </w:sdtPr>
                    <w:sdtEndPr/>
                    <w:sdtContent>
                      <w:r>
                        <w:rPr>
                          <w:color w:val="000000"/>
                          <w:szCs w:val="24"/>
                          <w:lang w:eastAsia="lt-LT"/>
                        </w:rPr>
                        <w:t>26</w:t>
                      </w:r>
                    </w:sdtContent>
                  </w:sdt>
                  <w:r>
                    <w:rPr>
                      <w:color w:val="000000"/>
                      <w:szCs w:val="24"/>
                      <w:lang w:eastAsia="lt-LT"/>
                    </w:rPr>
                    <w:t>. Strateginio plėtros plano rengimo procesas susideda iš šių etapų:</w:t>
                  </w:r>
                </w:p>
                <w:sdt>
                  <w:sdtPr>
                    <w:alias w:val="26.1 pp."/>
                    <w:tag w:val="part_abedf3e7dd2b46649a46fe7ff1d90c60"/>
                    <w:id w:val="-328992594"/>
                    <w:lock w:val="sdtLocked"/>
                  </w:sdtPr>
                  <w:sdtEndPr/>
                  <w:sdtContent>
                    <w:p w:rsidR="00B76984" w:rsidRDefault="00572154">
                      <w:pPr>
                        <w:suppressAutoHyphens/>
                        <w:ind w:firstLine="720"/>
                        <w:jc w:val="both"/>
                        <w:textAlignment w:val="baseline"/>
                        <w:rPr>
                          <w:rFonts w:eastAsia="Calibri"/>
                          <w:color w:val="000000"/>
                          <w:szCs w:val="24"/>
                        </w:rPr>
                      </w:pPr>
                      <w:sdt>
                        <w:sdtPr>
                          <w:alias w:val="Numeris"/>
                          <w:tag w:val="nr_abedf3e7dd2b46649a46fe7ff1d90c60"/>
                          <w:id w:val="535245295"/>
                          <w:lock w:val="sdtLocked"/>
                        </w:sdtPr>
                        <w:sdtEndPr/>
                        <w:sdtContent>
                          <w:r>
                            <w:rPr>
                              <w:color w:val="000000"/>
                              <w:szCs w:val="24"/>
                              <w:lang w:eastAsia="lt-LT"/>
                            </w:rPr>
                            <w:t>26.1</w:t>
                          </w:r>
                        </w:sdtContent>
                      </w:sdt>
                      <w:r>
                        <w:rPr>
                          <w:color w:val="000000"/>
                          <w:szCs w:val="24"/>
                          <w:lang w:eastAsia="lt-LT"/>
                        </w:rPr>
                        <w:t>. A</w:t>
                      </w:r>
                      <w:r>
                        <w:rPr>
                          <w:color w:val="000000"/>
                          <w:szCs w:val="24"/>
                          <w:lang w:eastAsia="lt-LT"/>
                        </w:rPr>
                        <w:t>plinkos analizė ir pirminių siūlymų dėl strateginio plėtros plano tikslų rengimas. Strateginis plėtros planas rengiamas vadovaujantis valstybės planavimo dokumentais, Marijampolės regiono plėtros planu, Šakių rajono savivaldybės teritorijos bendruoju ir sp</w:t>
                      </w:r>
                      <w:r>
                        <w:rPr>
                          <w:color w:val="000000"/>
                          <w:szCs w:val="24"/>
                          <w:lang w:eastAsia="lt-LT"/>
                        </w:rPr>
                        <w:t>ecialiaisiais planais, Europos Sąjungos strateginiais dokumentais, atliekama nuodugni savivaldybės socialinės-ekonominės būklės analizė, pateikiama ankstesnio strateginio plėtros plano rezultatų analizė, identifikuojamos stiprybės, silpnybes, galimybės bei</w:t>
                      </w:r>
                      <w:r>
                        <w:rPr>
                          <w:color w:val="000000"/>
                          <w:szCs w:val="24"/>
                          <w:lang w:eastAsia="lt-LT"/>
                        </w:rPr>
                        <w:t xml:space="preserve"> grėsmės. Pateikiami rengiamo strateginio plėtros plano prioritetų, tikslų ir uždavinių ar kitų sudedamųjų dalių pasiūlymai. Parengta medžiaga svarstoma ir papildoma SPP Komisijos posėdyje ir/ arba SPP darbo grupėse.</w:t>
                      </w:r>
                    </w:p>
                  </w:sdtContent>
                </w:sdt>
                <w:sdt>
                  <w:sdtPr>
                    <w:alias w:val="26.2 pp."/>
                    <w:tag w:val="part_63d075a10b4348cd8e12a0043c864883"/>
                    <w:id w:val="1911029349"/>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63d075a10b4348cd8e12a0043c864883"/>
                          <w:id w:val="-1789740844"/>
                          <w:lock w:val="sdtLocked"/>
                        </w:sdtPr>
                        <w:sdtEndPr/>
                        <w:sdtContent>
                          <w:r>
                            <w:rPr>
                              <w:color w:val="000000"/>
                              <w:szCs w:val="24"/>
                              <w:lang w:eastAsia="lt-LT"/>
                            </w:rPr>
                            <w:t>26.2</w:t>
                          </w:r>
                        </w:sdtContent>
                      </w:sdt>
                      <w:r>
                        <w:rPr>
                          <w:color w:val="000000"/>
                          <w:szCs w:val="24"/>
                          <w:lang w:eastAsia="lt-LT"/>
                        </w:rPr>
                        <w:t>. Strateginio plėtros plano pro</w:t>
                      </w:r>
                      <w:r>
                        <w:rPr>
                          <w:color w:val="000000"/>
                          <w:szCs w:val="24"/>
                          <w:lang w:eastAsia="lt-LT"/>
                        </w:rPr>
                        <w:t>jekto rengimas:</w:t>
                      </w:r>
                    </w:p>
                    <w:sdt>
                      <w:sdtPr>
                        <w:alias w:val="26.2.1 pp."/>
                        <w:tag w:val="part_912b8098a96d4a05b222b8310af8652b"/>
                        <w:id w:val="-1801905575"/>
                        <w:lock w:val="sdtLocked"/>
                      </w:sdtPr>
                      <w:sdtEndPr/>
                      <w:sdtContent>
                        <w:p w:rsidR="00B76984" w:rsidRDefault="00572154">
                          <w:pPr>
                            <w:suppressAutoHyphens/>
                            <w:ind w:firstLine="720"/>
                            <w:jc w:val="both"/>
                            <w:textAlignment w:val="baseline"/>
                            <w:rPr>
                              <w:rFonts w:eastAsia="Calibri"/>
                              <w:color w:val="000000"/>
                              <w:szCs w:val="24"/>
                            </w:rPr>
                          </w:pPr>
                          <w:sdt>
                            <w:sdtPr>
                              <w:alias w:val="Numeris"/>
                              <w:tag w:val="nr_912b8098a96d4a05b222b8310af8652b"/>
                              <w:id w:val="49966480"/>
                              <w:lock w:val="sdtLocked"/>
                            </w:sdtPr>
                            <w:sdtEndPr/>
                            <w:sdtContent>
                              <w:r>
                                <w:rPr>
                                  <w:color w:val="000000"/>
                                  <w:szCs w:val="24"/>
                                  <w:lang w:eastAsia="lt-LT"/>
                                </w:rPr>
                                <w:t>26.2.1</w:t>
                              </w:r>
                            </w:sdtContent>
                          </w:sdt>
                          <w:r>
                            <w:rPr>
                              <w:color w:val="000000"/>
                              <w:szCs w:val="24"/>
                              <w:lang w:eastAsia="lt-LT"/>
                            </w:rPr>
                            <w:t>. Atsižvelgiant į atliktą aplinkos analizę ir pateiktus pasiūlymus, formuluojama savivaldybės vizija ir strateginiai tikslai. Vizijos ir strateginių tikslų formuluotės aptariamos strateginio planavimo darbo grupėse. Formuluotės pati</w:t>
                          </w:r>
                          <w:r>
                            <w:rPr>
                              <w:color w:val="000000"/>
                              <w:szCs w:val="24"/>
                              <w:lang w:eastAsia="lt-LT"/>
                            </w:rPr>
                            <w:t>kslinamos pagal gautas pastabas ir siūlymus.</w:t>
                          </w:r>
                        </w:p>
                      </w:sdtContent>
                    </w:sdt>
                    <w:sdt>
                      <w:sdtPr>
                        <w:alias w:val="26.2.2 pp."/>
                        <w:tag w:val="part_717ea519624c4f7b974702c9f4658b16"/>
                        <w:id w:val="1975866153"/>
                        <w:lock w:val="sdtLocked"/>
                      </w:sdtPr>
                      <w:sdtEndPr/>
                      <w:sdtContent>
                        <w:p w:rsidR="00B76984" w:rsidRDefault="00572154">
                          <w:pPr>
                            <w:suppressAutoHyphens/>
                            <w:ind w:firstLine="720"/>
                            <w:jc w:val="both"/>
                            <w:textAlignment w:val="baseline"/>
                            <w:rPr>
                              <w:rFonts w:eastAsia="Calibri"/>
                              <w:color w:val="000000"/>
                              <w:szCs w:val="24"/>
                            </w:rPr>
                          </w:pPr>
                          <w:sdt>
                            <w:sdtPr>
                              <w:alias w:val="Numeris"/>
                              <w:tag w:val="nr_717ea519624c4f7b974702c9f4658b16"/>
                              <w:id w:val="474958571"/>
                              <w:lock w:val="sdtLocked"/>
                            </w:sdtPr>
                            <w:sdtEndPr/>
                            <w:sdtContent>
                              <w:r>
                                <w:rPr>
                                  <w:color w:val="000000"/>
                                  <w:szCs w:val="24"/>
                                  <w:lang w:eastAsia="lt-LT"/>
                                </w:rPr>
                                <w:t>26.2.2</w:t>
                              </w:r>
                            </w:sdtContent>
                          </w:sdt>
                          <w:r>
                            <w:rPr>
                              <w:color w:val="000000"/>
                              <w:szCs w:val="24"/>
                              <w:lang w:eastAsia="lt-LT"/>
                            </w:rPr>
                            <w:t>. Formuluojami šio plano plėtros tikslai ir jų poveikio rodikliai, plėtros uždaviniai ir jų rezultato rodikliai numatomos priemonės ir jų atsakingi vykdytojai, įvertinamas preliminarus lėšų poreikis be</w:t>
                          </w:r>
                          <w:r>
                            <w:rPr>
                              <w:color w:val="000000"/>
                              <w:szCs w:val="24"/>
                              <w:lang w:eastAsia="lt-LT"/>
                            </w:rPr>
                            <w:t>i galimi finansavimo šaltiniai. Parengta medžiaga svarstoma ir papildoma strateginio planavimo darbo grupėse.</w:t>
                          </w:r>
                        </w:p>
                      </w:sdtContent>
                    </w:sdt>
                    <w:sdt>
                      <w:sdtPr>
                        <w:alias w:val="26.2.3 pp."/>
                        <w:tag w:val="part_f717f34ef9f94060ac1ecb5a95090fdd"/>
                        <w:id w:val="1924760984"/>
                        <w:lock w:val="sdtLocked"/>
                      </w:sdtPr>
                      <w:sdtEndPr/>
                      <w:sdtContent>
                        <w:p w:rsidR="00B76984" w:rsidRDefault="00572154">
                          <w:pPr>
                            <w:suppressAutoHyphens/>
                            <w:ind w:firstLine="720"/>
                            <w:jc w:val="both"/>
                            <w:textAlignment w:val="baseline"/>
                            <w:rPr>
                              <w:rFonts w:eastAsia="Calibri"/>
                              <w:color w:val="000000"/>
                              <w:szCs w:val="24"/>
                            </w:rPr>
                          </w:pPr>
                          <w:sdt>
                            <w:sdtPr>
                              <w:alias w:val="Numeris"/>
                              <w:tag w:val="nr_f717f34ef9f94060ac1ecb5a95090fdd"/>
                              <w:id w:val="-1434594050"/>
                              <w:lock w:val="sdtLocked"/>
                            </w:sdtPr>
                            <w:sdtEndPr/>
                            <w:sdtContent>
                              <w:r>
                                <w:rPr>
                                  <w:color w:val="000000"/>
                                  <w:szCs w:val="24"/>
                                  <w:lang w:eastAsia="lt-LT"/>
                                </w:rPr>
                                <w:t>26.2.3</w:t>
                              </w:r>
                            </w:sdtContent>
                          </w:sdt>
                          <w:r>
                            <w:rPr>
                              <w:color w:val="000000"/>
                              <w:szCs w:val="24"/>
                              <w:lang w:eastAsia="lt-LT"/>
                            </w:rPr>
                            <w:t>. Kuriama strateginio plėtros plano priežiūros sistema: aprašomos strateginio planavimo dokumentų sąsajos, įvardinamos atsakingos instit</w:t>
                          </w:r>
                          <w:r>
                            <w:rPr>
                              <w:color w:val="000000"/>
                              <w:szCs w:val="24"/>
                              <w:lang w:eastAsia="lt-LT"/>
                            </w:rPr>
                            <w:t>ucijos ir jų funkcijos, formuojama strateginio plėtros plano priežiūros ir koregavimo sistema. Parengta medžiaga svarstoma ir papildoma strateginio planavimo darbo grupėse.</w:t>
                          </w:r>
                        </w:p>
                      </w:sdtContent>
                    </w:sdt>
                  </w:sdtContent>
                </w:sdt>
                <w:sdt>
                  <w:sdtPr>
                    <w:alias w:val="26.3 pp."/>
                    <w:tag w:val="part_c402d56b7f794f2586dc4896ff2d9770"/>
                    <w:id w:val="1885825783"/>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c402d56b7f794f2586dc4896ff2d9770"/>
                          <w:id w:val="-464348329"/>
                          <w:lock w:val="sdtLocked"/>
                        </w:sdtPr>
                        <w:sdtEndPr/>
                        <w:sdtContent>
                          <w:r>
                            <w:rPr>
                              <w:color w:val="000000"/>
                              <w:szCs w:val="24"/>
                              <w:lang w:eastAsia="lt-LT"/>
                            </w:rPr>
                            <w:t>26.3</w:t>
                          </w:r>
                        </w:sdtContent>
                      </w:sdt>
                      <w:r>
                        <w:rPr>
                          <w:color w:val="000000"/>
                          <w:szCs w:val="24"/>
                          <w:lang w:eastAsia="lt-LT"/>
                        </w:rPr>
                        <w:t>. Strateginio plėtros plano projekto svarstymas ir tvirtinimas:</w:t>
                      </w:r>
                    </w:p>
                    <w:sdt>
                      <w:sdtPr>
                        <w:alias w:val="26.3.1 pp."/>
                        <w:tag w:val="part_105a28dae9d443c8ba21e8db7fb81b1b"/>
                        <w:id w:val="-1795517411"/>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105a28dae9d443c8ba21e8db7fb81b1b"/>
                              <w:id w:val="-921874137"/>
                              <w:lock w:val="sdtLocked"/>
                            </w:sdtPr>
                            <w:sdtEndPr/>
                            <w:sdtContent>
                              <w:r>
                                <w:rPr>
                                  <w:color w:val="000000"/>
                                  <w:szCs w:val="24"/>
                                  <w:lang w:eastAsia="lt-LT"/>
                                </w:rPr>
                                <w:t>26.3.1</w:t>
                              </w:r>
                            </w:sdtContent>
                          </w:sdt>
                          <w:r>
                            <w:rPr>
                              <w:color w:val="000000"/>
                              <w:szCs w:val="24"/>
                              <w:lang w:eastAsia="lt-LT"/>
                            </w:rPr>
                            <w:t>.</w:t>
                          </w:r>
                          <w:r>
                            <w:rPr>
                              <w:color w:val="000000"/>
                              <w:szCs w:val="24"/>
                              <w:lang w:eastAsia="lt-LT"/>
                            </w:rPr>
                            <w:t xml:space="preserve"> Parengtas savivaldybės strateginio plėtros plano projektas paskelbiamas ir pradedamas viešas svarstymas. Savivaldybės bendruomenės nuomonei esminiais savivaldybės plėtros klausimais išsiaiškinti gali būti organizuojamos ir kitos viešojo svarstymo priemonė</w:t>
                          </w:r>
                          <w:r>
                            <w:rPr>
                              <w:color w:val="000000"/>
                              <w:szCs w:val="24"/>
                              <w:lang w:eastAsia="lt-LT"/>
                            </w:rPr>
                            <w:t>s.</w:t>
                          </w:r>
                        </w:p>
                      </w:sdtContent>
                    </w:sdt>
                    <w:sdt>
                      <w:sdtPr>
                        <w:alias w:val="26.3.2 pp."/>
                        <w:tag w:val="part_f13c9d2e9e45442b9590aa673a7bc1b1"/>
                        <w:id w:val="1628424154"/>
                        <w:lock w:val="sdtLocked"/>
                      </w:sdtPr>
                      <w:sdtEndPr/>
                      <w:sdtContent>
                        <w:p w:rsidR="00B76984" w:rsidRDefault="00572154">
                          <w:pPr>
                            <w:suppressAutoHyphens/>
                            <w:ind w:firstLine="720"/>
                            <w:jc w:val="both"/>
                            <w:textAlignment w:val="baseline"/>
                            <w:rPr>
                              <w:rFonts w:eastAsia="Calibri"/>
                              <w:color w:val="000000"/>
                              <w:szCs w:val="24"/>
                            </w:rPr>
                          </w:pPr>
                          <w:sdt>
                            <w:sdtPr>
                              <w:alias w:val="Numeris"/>
                              <w:tag w:val="nr_f13c9d2e9e45442b9590aa673a7bc1b1"/>
                              <w:id w:val="1944563125"/>
                              <w:lock w:val="sdtLocked"/>
                            </w:sdtPr>
                            <w:sdtEndPr/>
                            <w:sdtContent>
                              <w:r>
                                <w:rPr>
                                  <w:color w:val="000000"/>
                                  <w:szCs w:val="24"/>
                                  <w:lang w:eastAsia="lt-LT"/>
                                </w:rPr>
                                <w:t>26.3.2</w:t>
                              </w:r>
                            </w:sdtContent>
                          </w:sdt>
                          <w:r>
                            <w:rPr>
                              <w:color w:val="000000"/>
                              <w:szCs w:val="24"/>
                              <w:lang w:eastAsia="lt-LT"/>
                            </w:rPr>
                            <w:t>. Užbaigus viešuosius svarstymus, SPP darbo grupės patikslina savivaldybės strateginio plėtros plano projektą ir teikia svarstyti SPP Komisijai ir tarybos komitetams bei tvirtinti Savivaldybės tarybai.</w:t>
                          </w:r>
                        </w:p>
                      </w:sdtContent>
                    </w:sdt>
                  </w:sdtContent>
                </w:sdt>
              </w:sdtContent>
            </w:sdt>
            <w:sdt>
              <w:sdtPr>
                <w:alias w:val="27 p."/>
                <w:tag w:val="part_912f1d0d2c6e4f098576b095e58e23f2"/>
                <w:id w:val="-510462292"/>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912f1d0d2c6e4f098576b095e58e23f2"/>
                      <w:id w:val="-1114523063"/>
                      <w:lock w:val="sdtLocked"/>
                    </w:sdtPr>
                    <w:sdtEndPr/>
                    <w:sdtContent>
                      <w:r>
                        <w:rPr>
                          <w:color w:val="000000"/>
                          <w:szCs w:val="24"/>
                          <w:lang w:eastAsia="lt-LT"/>
                        </w:rPr>
                        <w:t>27</w:t>
                      </w:r>
                    </w:sdtContent>
                  </w:sdt>
                  <w:r>
                    <w:rPr>
                      <w:color w:val="000000"/>
                      <w:szCs w:val="24"/>
                      <w:lang w:eastAsia="lt-LT"/>
                    </w:rPr>
                    <w:t xml:space="preserve">. Strateginio plėtros plano </w:t>
                  </w:r>
                  <w:r>
                    <w:rPr>
                      <w:color w:val="000000"/>
                      <w:szCs w:val="24"/>
                      <w:lang w:eastAsia="lt-LT"/>
                    </w:rPr>
                    <w:t>svarstymas Savivaldybės tarybos komitetuose, tvirtinimas ir viešinimas vykdomas Savivaldybės tarybos veiklos reglamento nustatyta tvarka.</w:t>
                  </w:r>
                </w:p>
              </w:sdtContent>
            </w:sdt>
            <w:sdt>
              <w:sdtPr>
                <w:alias w:val="28 p."/>
                <w:tag w:val="part_3f40e7ed5bde4378a7c85fbd4f0f3748"/>
                <w:id w:val="-570117395"/>
                <w:lock w:val="sdtLocked"/>
              </w:sdtPr>
              <w:sdtEndPr/>
              <w:sdtContent>
                <w:p w:rsidR="00B76984" w:rsidRDefault="00572154">
                  <w:pPr>
                    <w:suppressAutoHyphens/>
                    <w:ind w:firstLine="720"/>
                    <w:jc w:val="both"/>
                    <w:textAlignment w:val="baseline"/>
                    <w:rPr>
                      <w:rFonts w:eastAsia="Calibri"/>
                      <w:color w:val="000000"/>
                      <w:szCs w:val="24"/>
                    </w:rPr>
                  </w:pPr>
                  <w:sdt>
                    <w:sdtPr>
                      <w:alias w:val="Numeris"/>
                      <w:tag w:val="nr_3f40e7ed5bde4378a7c85fbd4f0f3748"/>
                      <w:id w:val="-1769225895"/>
                      <w:lock w:val="sdtLocked"/>
                    </w:sdtPr>
                    <w:sdtEndPr/>
                    <w:sdtContent>
                      <w:r>
                        <w:rPr>
                          <w:color w:val="000000"/>
                          <w:szCs w:val="24"/>
                          <w:lang w:eastAsia="lt-LT"/>
                        </w:rPr>
                        <w:t>28</w:t>
                      </w:r>
                    </w:sdtContent>
                  </w:sdt>
                  <w:r>
                    <w:rPr>
                      <w:color w:val="000000"/>
                      <w:szCs w:val="24"/>
                      <w:lang w:eastAsia="lt-LT"/>
                    </w:rPr>
                    <w:t>. Strateginio plėtros plano įgyvendinimo stebėsena, tikslinimas, atsiskaitymas už įgyvendinimo rezultatus ir ver</w:t>
                  </w:r>
                  <w:r>
                    <w:rPr>
                      <w:color w:val="000000"/>
                      <w:szCs w:val="24"/>
                      <w:lang w:eastAsia="lt-LT"/>
                    </w:rPr>
                    <w:t>tinimo procesai yra nustatomi strateginio plėtros plano priežiūros sistemoje, kuri yra neatsiejama strateginio plėtros plano struktūros dalis.</w:t>
                  </w:r>
                </w:p>
                <w:p w:rsidR="00B76984" w:rsidRDefault="00572154">
                  <w:pPr>
                    <w:suppressAutoHyphens/>
                    <w:jc w:val="center"/>
                    <w:textAlignment w:val="baseline"/>
                    <w:rPr>
                      <w:b/>
                      <w:bCs/>
                      <w:color w:val="000000"/>
                      <w:szCs w:val="24"/>
                      <w:lang w:eastAsia="lt-LT"/>
                    </w:rPr>
                  </w:pPr>
                </w:p>
              </w:sdtContent>
            </w:sdt>
          </w:sdtContent>
        </w:sdt>
        <w:sdt>
          <w:sdtPr>
            <w:alias w:val="skyrius"/>
            <w:tag w:val="part_1f05b38fb3bf4a0ab348d9638118b013"/>
            <w:id w:val="-1921863549"/>
            <w:lock w:val="sdtLocked"/>
          </w:sdtPr>
          <w:sdtEndPr/>
          <w:sdtContent>
            <w:p w:rsidR="00B76984" w:rsidRDefault="00572154">
              <w:pPr>
                <w:suppressAutoHyphens/>
                <w:jc w:val="center"/>
                <w:textAlignment w:val="baseline"/>
                <w:rPr>
                  <w:color w:val="000000"/>
                  <w:szCs w:val="24"/>
                  <w:lang w:eastAsia="lt-LT"/>
                </w:rPr>
              </w:pPr>
              <w:sdt>
                <w:sdtPr>
                  <w:alias w:val="Numeris"/>
                  <w:tag w:val="nr_1f05b38fb3bf4a0ab348d9638118b013"/>
                  <w:id w:val="-166711252"/>
                  <w:lock w:val="sdtLocked"/>
                </w:sdtPr>
                <w:sdtEndPr/>
                <w:sdtContent>
                  <w:r>
                    <w:rPr>
                      <w:b/>
                      <w:bCs/>
                      <w:color w:val="000000"/>
                      <w:szCs w:val="24"/>
                      <w:lang w:eastAsia="lt-LT"/>
                    </w:rPr>
                    <w:t>IV</w:t>
                  </w:r>
                </w:sdtContent>
              </w:sdt>
              <w:r>
                <w:rPr>
                  <w:b/>
                  <w:bCs/>
                  <w:color w:val="000000"/>
                  <w:szCs w:val="24"/>
                  <w:lang w:eastAsia="lt-LT"/>
                </w:rPr>
                <w:t xml:space="preserve"> SKYRIUS</w:t>
              </w:r>
            </w:p>
            <w:sdt>
              <w:sdtPr>
                <w:alias w:val="Pavadinimas"/>
                <w:tag w:val="title_1f05b38fb3bf4a0ab348d9638118b013"/>
                <w:id w:val="1722933365"/>
                <w:lock w:val="sdtLocked"/>
              </w:sdtPr>
              <w:sdtEndPr/>
              <w:sdtContent>
                <w:p w:rsidR="00B76984" w:rsidRDefault="00572154">
                  <w:pPr>
                    <w:tabs>
                      <w:tab w:val="left" w:pos="567"/>
                    </w:tabs>
                    <w:jc w:val="center"/>
                    <w:rPr>
                      <w:b/>
                      <w:color w:val="000000"/>
                      <w:szCs w:val="24"/>
                      <w:lang w:eastAsia="lt-LT"/>
                    </w:rPr>
                  </w:pPr>
                  <w:r>
                    <w:rPr>
                      <w:b/>
                      <w:bCs/>
                      <w:color w:val="000000"/>
                      <w:szCs w:val="24"/>
                      <w:lang w:eastAsia="lt-LT"/>
                    </w:rPr>
                    <w:t xml:space="preserve">SAVIVALDYBĖS ATSKIRŲ ŪKIO ŠAKŲ (SEKTORIŲ) PLĖTROS PROGRAMŲ </w:t>
                  </w:r>
                  <w:r>
                    <w:rPr>
                      <w:b/>
                      <w:color w:val="000000"/>
                      <w:szCs w:val="24"/>
                      <w:lang w:eastAsia="lt-LT"/>
                    </w:rPr>
                    <w:t>RENGIMAS, TVIRTINIMAS, ĮGYVENDINIMAS</w:t>
                  </w:r>
                  <w:r>
                    <w:rPr>
                      <w:b/>
                      <w:color w:val="000000"/>
                      <w:szCs w:val="24"/>
                      <w:lang w:eastAsia="lt-LT"/>
                    </w:rPr>
                    <w:t xml:space="preserve">, STEBĖSENA, REZULTATŲ VERTINIMAS IR ATSISKAITYMAS UŽ PASIEKTUS </w:t>
                  </w:r>
                </w:p>
                <w:p w:rsidR="00B76984" w:rsidRDefault="00572154">
                  <w:pPr>
                    <w:tabs>
                      <w:tab w:val="left" w:pos="567"/>
                    </w:tabs>
                    <w:jc w:val="center"/>
                    <w:rPr>
                      <w:color w:val="000000"/>
                      <w:lang w:eastAsia="lt-LT"/>
                    </w:rPr>
                  </w:pPr>
                  <w:r>
                    <w:rPr>
                      <w:b/>
                      <w:color w:val="000000"/>
                      <w:szCs w:val="24"/>
                      <w:lang w:eastAsia="lt-LT"/>
                    </w:rPr>
                    <w:t>REZULTATUS</w:t>
                  </w:r>
                </w:p>
              </w:sdtContent>
            </w:sdt>
            <w:p w:rsidR="00B76984" w:rsidRDefault="00B76984">
              <w:pPr>
                <w:suppressAutoHyphens/>
                <w:jc w:val="center"/>
                <w:textAlignment w:val="baseline"/>
                <w:rPr>
                  <w:b/>
                  <w:bCs/>
                  <w:color w:val="000000"/>
                  <w:szCs w:val="24"/>
                  <w:lang w:eastAsia="lt-LT"/>
                </w:rPr>
              </w:pPr>
            </w:p>
            <w:sdt>
              <w:sdtPr>
                <w:alias w:val="29 p."/>
                <w:tag w:val="part_be657ef0344c444ab6ef4c0aade9c3bf"/>
                <w:id w:val="1308058811"/>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be657ef0344c444ab6ef4c0aade9c3bf"/>
                      <w:id w:val="1486588622"/>
                      <w:lock w:val="sdtLocked"/>
                    </w:sdtPr>
                    <w:sdtEndPr/>
                    <w:sdtContent>
                      <w:r>
                        <w:rPr>
                          <w:color w:val="000000"/>
                          <w:szCs w:val="24"/>
                          <w:lang w:eastAsia="lt-LT"/>
                        </w:rPr>
                        <w:t>29</w:t>
                      </w:r>
                    </w:sdtContent>
                  </w:sdt>
                  <w:r>
                    <w:rPr>
                      <w:color w:val="000000"/>
                      <w:szCs w:val="24"/>
                      <w:lang w:eastAsia="lt-LT"/>
                    </w:rPr>
                    <w:t>. Savivaldybės atskirų ūkio šakų (sektorių) plėtros programose, kai tokių programų rengimas numatytas įstatyme, pateikiamos aplinkos analizės išvados, suformuluojami tikslai</w:t>
                  </w:r>
                  <w:r>
                    <w:rPr>
                      <w:color w:val="000000"/>
                      <w:szCs w:val="24"/>
                      <w:lang w:eastAsia="lt-LT"/>
                    </w:rPr>
                    <w:t>, uždaviniai ir priemonės, jų vertinimo kriterijai ir siekiamos reikšmės, numatomi atsakingi vykdytojai, preliminarus lėšų poreikis bei galimi finansavimo šaltiniai, suformuojama priežiūros sistema. Savivaldybės atskirų ūkio šakų (sektorių) programoms taik</w:t>
                  </w:r>
                  <w:r>
                    <w:rPr>
                      <w:color w:val="000000"/>
                      <w:szCs w:val="24"/>
                      <w:lang w:eastAsia="lt-LT"/>
                    </w:rPr>
                    <w:t>oma savivaldybės strateginio plėtros plano struktūra.</w:t>
                  </w:r>
                </w:p>
              </w:sdtContent>
            </w:sdt>
            <w:sdt>
              <w:sdtPr>
                <w:alias w:val="30 p."/>
                <w:tag w:val="part_97681494943f4d47ad2b1eb3dc60bd7f"/>
                <w:id w:val="-1914241377"/>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97681494943f4d47ad2b1eb3dc60bd7f"/>
                      <w:id w:val="-1242475475"/>
                      <w:lock w:val="sdtLocked"/>
                    </w:sdtPr>
                    <w:sdtEndPr/>
                    <w:sdtContent>
                      <w:r>
                        <w:rPr>
                          <w:color w:val="000000"/>
                          <w:szCs w:val="24"/>
                          <w:lang w:eastAsia="lt-LT"/>
                        </w:rPr>
                        <w:t>30</w:t>
                      </w:r>
                    </w:sdtContent>
                  </w:sdt>
                  <w:r>
                    <w:rPr>
                      <w:color w:val="000000"/>
                      <w:szCs w:val="24"/>
                      <w:lang w:eastAsia="lt-LT"/>
                    </w:rPr>
                    <w:t xml:space="preserve">. Atskirų savivaldybės ūkio šakų (sektorių) programos rengiamos tik tais atvejais, kai tokių planavimo dokumentų rengimas numatytas įstatyme. </w:t>
                  </w:r>
                </w:p>
              </w:sdtContent>
            </w:sdt>
            <w:sdt>
              <w:sdtPr>
                <w:alias w:val="31 p."/>
                <w:tag w:val="part_288a2ab83df64a8687792e05d0de1286"/>
                <w:id w:val="1748920425"/>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288a2ab83df64a8687792e05d0de1286"/>
                      <w:id w:val="-2017300591"/>
                      <w:lock w:val="sdtLocked"/>
                    </w:sdtPr>
                    <w:sdtEndPr/>
                    <w:sdtContent>
                      <w:r>
                        <w:rPr>
                          <w:color w:val="000000"/>
                          <w:szCs w:val="24"/>
                          <w:lang w:eastAsia="lt-LT"/>
                        </w:rPr>
                        <w:t>31</w:t>
                      </w:r>
                    </w:sdtContent>
                  </w:sdt>
                  <w:r>
                    <w:rPr>
                      <w:color w:val="000000"/>
                      <w:szCs w:val="24"/>
                      <w:lang w:eastAsia="lt-LT"/>
                    </w:rPr>
                    <w:t xml:space="preserve">. Savivaldybės atskirų ūkio šakų (sektorių) </w:t>
                  </w:r>
                  <w:r>
                    <w:rPr>
                      <w:color w:val="000000"/>
                      <w:szCs w:val="24"/>
                      <w:lang w:eastAsia="lt-LT"/>
                    </w:rPr>
                    <w:t>plėtros programų rengimas yra inicijuojamas Savivaldybės tarybos sprendimu.</w:t>
                  </w:r>
                </w:p>
              </w:sdtContent>
            </w:sdt>
            <w:sdt>
              <w:sdtPr>
                <w:alias w:val="32 p."/>
                <w:tag w:val="part_525a43b3925044e080e03bd19073b55a"/>
                <w:id w:val="662814211"/>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525a43b3925044e080e03bd19073b55a"/>
                      <w:id w:val="-604415487"/>
                      <w:lock w:val="sdtLocked"/>
                    </w:sdtPr>
                    <w:sdtEndPr/>
                    <w:sdtContent>
                      <w:r>
                        <w:rPr>
                          <w:color w:val="000000"/>
                          <w:szCs w:val="24"/>
                          <w:lang w:eastAsia="lt-LT"/>
                        </w:rPr>
                        <w:t>32</w:t>
                      </w:r>
                    </w:sdtContent>
                  </w:sdt>
                  <w:r>
                    <w:rPr>
                      <w:color w:val="000000"/>
                      <w:szCs w:val="24"/>
                      <w:lang w:eastAsia="lt-LT"/>
                    </w:rPr>
                    <w:t>. Savivaldybės atskirų ūkio šakų (sektorių) plėtros programas rengia Savivaldybės tarybos sprendimu sudaryta darbo grupė, sudaryta iš interesų grupių atstovų.</w:t>
                  </w:r>
                </w:p>
              </w:sdtContent>
            </w:sdt>
            <w:sdt>
              <w:sdtPr>
                <w:alias w:val="33 p."/>
                <w:tag w:val="part_688f118f214c41a7ae78d240fa5a10bb"/>
                <w:id w:val="519593080"/>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688f118f214c41a7ae78d240fa5a10bb"/>
                      <w:id w:val="-561865667"/>
                      <w:lock w:val="sdtLocked"/>
                    </w:sdtPr>
                    <w:sdtEndPr/>
                    <w:sdtContent>
                      <w:r>
                        <w:rPr>
                          <w:color w:val="000000"/>
                          <w:szCs w:val="24"/>
                          <w:lang w:eastAsia="lt-LT"/>
                        </w:rPr>
                        <w:t>33</w:t>
                      </w:r>
                    </w:sdtContent>
                  </w:sdt>
                  <w:r>
                    <w:rPr>
                      <w:color w:val="000000"/>
                      <w:szCs w:val="24"/>
                      <w:lang w:eastAsia="lt-LT"/>
                    </w:rPr>
                    <w:t>. Savival</w:t>
                  </w:r>
                  <w:r>
                    <w:rPr>
                      <w:color w:val="000000"/>
                      <w:szCs w:val="24"/>
                      <w:lang w:eastAsia="lt-LT"/>
                    </w:rPr>
                    <w:t>dybės atskirų ūkio šakų (sektorių) plėtros programos rengiamos savivaldybės atsakingų asmenų (padalinių) ir/ arba pasitelkus išorinį konsultacinių paslaugų teikėją.</w:t>
                  </w:r>
                </w:p>
              </w:sdtContent>
            </w:sdt>
            <w:sdt>
              <w:sdtPr>
                <w:alias w:val="34 p."/>
                <w:tag w:val="part_bab91e50d6d54aa49933513437d0fab0"/>
                <w:id w:val="256878419"/>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bab91e50d6d54aa49933513437d0fab0"/>
                      <w:id w:val="-810632770"/>
                      <w:lock w:val="sdtLocked"/>
                    </w:sdtPr>
                    <w:sdtEndPr/>
                    <w:sdtContent>
                      <w:r>
                        <w:rPr>
                          <w:color w:val="000000"/>
                          <w:szCs w:val="24"/>
                          <w:lang w:eastAsia="lt-LT"/>
                        </w:rPr>
                        <w:t>34</w:t>
                      </w:r>
                    </w:sdtContent>
                  </w:sdt>
                  <w:r>
                    <w:rPr>
                      <w:color w:val="000000"/>
                      <w:szCs w:val="24"/>
                      <w:lang w:eastAsia="lt-LT"/>
                    </w:rPr>
                    <w:t>. Savivaldybės atskirų ūkio šakų (sektorių) plėtros programos įgyvendinimo stebėsenos</w:t>
                  </w:r>
                  <w:r>
                    <w:rPr>
                      <w:color w:val="000000"/>
                      <w:szCs w:val="24"/>
                      <w:lang w:eastAsia="lt-LT"/>
                    </w:rPr>
                    <w:t>, tikslinimo, atsiskaitymo už įgyvendinimo rezultatus ir vertinimo procesai yra nustatomi Savivaldybės atskirų ūkio šakų (sektorių) plėtros programos priežiūros sistemoje, kuri yra neatsiejama Savivaldybės atskirų ūkio šakų (sektorių) plėtros programos str</w:t>
                  </w:r>
                  <w:r>
                    <w:rPr>
                      <w:color w:val="000000"/>
                      <w:szCs w:val="24"/>
                      <w:lang w:eastAsia="lt-LT"/>
                    </w:rPr>
                    <w:t>uktūros dalis.</w:t>
                  </w:r>
                </w:p>
                <w:p w:rsidR="00B76984" w:rsidRDefault="00572154">
                  <w:pPr>
                    <w:suppressAutoHyphens/>
                    <w:ind w:firstLine="782"/>
                    <w:jc w:val="both"/>
                    <w:textAlignment w:val="baseline"/>
                    <w:rPr>
                      <w:color w:val="000000"/>
                      <w:szCs w:val="24"/>
                      <w:lang w:eastAsia="lt-LT"/>
                    </w:rPr>
                  </w:pPr>
                </w:p>
              </w:sdtContent>
            </w:sdt>
          </w:sdtContent>
        </w:sdt>
        <w:sdt>
          <w:sdtPr>
            <w:alias w:val="skyrius"/>
            <w:tag w:val="part_dfff1ad9452646339caf3677353f5bc3"/>
            <w:id w:val="-451706120"/>
            <w:lock w:val="sdtLocked"/>
          </w:sdtPr>
          <w:sdtEndPr/>
          <w:sdtContent>
            <w:p w:rsidR="00B76984" w:rsidRDefault="00572154">
              <w:pPr>
                <w:suppressAutoHyphens/>
                <w:jc w:val="center"/>
                <w:textAlignment w:val="baseline"/>
                <w:rPr>
                  <w:color w:val="000000"/>
                  <w:szCs w:val="24"/>
                  <w:lang w:eastAsia="lt-LT"/>
                </w:rPr>
              </w:pPr>
              <w:sdt>
                <w:sdtPr>
                  <w:alias w:val="Numeris"/>
                  <w:tag w:val="nr_dfff1ad9452646339caf3677353f5bc3"/>
                  <w:id w:val="-375546333"/>
                  <w:lock w:val="sdtLocked"/>
                </w:sdtPr>
                <w:sdtEndPr/>
                <w:sdtContent>
                  <w:r>
                    <w:rPr>
                      <w:b/>
                      <w:bCs/>
                      <w:color w:val="000000"/>
                      <w:szCs w:val="24"/>
                      <w:lang w:eastAsia="lt-LT"/>
                    </w:rPr>
                    <w:t>V</w:t>
                  </w:r>
                </w:sdtContent>
              </w:sdt>
              <w:r>
                <w:rPr>
                  <w:b/>
                  <w:bCs/>
                  <w:color w:val="000000"/>
                  <w:szCs w:val="24"/>
                  <w:lang w:eastAsia="lt-LT"/>
                </w:rPr>
                <w:t xml:space="preserve"> SKYRIUS</w:t>
              </w:r>
            </w:p>
            <w:p w:rsidR="00B76984" w:rsidRDefault="00572154">
              <w:pPr>
                <w:tabs>
                  <w:tab w:val="left" w:pos="567"/>
                </w:tabs>
                <w:jc w:val="center"/>
                <w:rPr>
                  <w:strike/>
                  <w:color w:val="000000"/>
                  <w:lang w:eastAsia="lt-LT"/>
                </w:rPr>
              </w:pPr>
              <w:sdt>
                <w:sdtPr>
                  <w:alias w:val="Pavadinimas"/>
                  <w:tag w:val="title_dfff1ad9452646339caf3677353f5bc3"/>
                  <w:id w:val="8730447"/>
                  <w:lock w:val="sdtLocked"/>
                </w:sdtPr>
                <w:sdtEndPr/>
                <w:sdtContent>
                  <w:r>
                    <w:rPr>
                      <w:b/>
                      <w:color w:val="000000"/>
                      <w:szCs w:val="24"/>
                      <w:lang w:eastAsia="lt-LT"/>
                    </w:rPr>
                    <w:t>SAVIVALDYBĖS STRATEGINIO VEIKLOS PLANO RENGIMAS, TVIRTINIMAS, ĮGYVENDINIMAS, STEBĖSENA, REZULTATŲ VERTINIMAS</w:t>
                  </w:r>
                </w:sdtContent>
              </w:sdt>
            </w:p>
            <w:p w:rsidR="00B76984" w:rsidRDefault="00B76984">
              <w:pPr>
                <w:tabs>
                  <w:tab w:val="left" w:pos="567"/>
                </w:tabs>
                <w:jc w:val="center"/>
                <w:rPr>
                  <w:b/>
                  <w:color w:val="000000"/>
                  <w:szCs w:val="24"/>
                  <w:lang w:eastAsia="lt-LT"/>
                </w:rPr>
              </w:pPr>
            </w:p>
            <w:sdt>
              <w:sdtPr>
                <w:alias w:val="poskyris"/>
                <w:tag w:val="part_69221a7054e24109bde7b155adf10b82"/>
                <w:id w:val="-1001814821"/>
                <w:lock w:val="sdtLocked"/>
              </w:sdtPr>
              <w:sdtEndPr/>
              <w:sdtContent>
                <w:p w:rsidR="00B76984" w:rsidRDefault="00572154">
                  <w:pPr>
                    <w:suppressAutoHyphens/>
                    <w:jc w:val="center"/>
                    <w:textAlignment w:val="baseline"/>
                    <w:rPr>
                      <w:rFonts w:eastAsia="SimSun"/>
                      <w:b/>
                      <w:bCs/>
                      <w:iCs/>
                      <w:color w:val="000000"/>
                      <w:szCs w:val="24"/>
                    </w:rPr>
                  </w:pPr>
                  <w:sdt>
                    <w:sdtPr>
                      <w:alias w:val="Pavadinimas"/>
                      <w:tag w:val="title_69221a7054e24109bde7b155adf10b82"/>
                      <w:id w:val="818847862"/>
                      <w:lock w:val="sdtLocked"/>
                    </w:sdtPr>
                    <w:sdtEndPr/>
                    <w:sdtContent>
                      <w:r>
                        <w:rPr>
                          <w:rFonts w:eastAsia="SimSun"/>
                          <w:b/>
                          <w:bCs/>
                          <w:iCs/>
                          <w:color w:val="000000"/>
                          <w:szCs w:val="24"/>
                        </w:rPr>
                        <w:t>Savivaldybės SVP rengimas</w:t>
                      </w:r>
                    </w:sdtContent>
                  </w:sdt>
                </w:p>
                <w:p w:rsidR="00B76984" w:rsidRDefault="00B76984">
                  <w:pPr>
                    <w:suppressAutoHyphens/>
                    <w:ind w:firstLine="720"/>
                    <w:jc w:val="center"/>
                    <w:textAlignment w:val="baseline"/>
                    <w:rPr>
                      <w:rFonts w:eastAsia="SimSun"/>
                      <w:b/>
                      <w:bCs/>
                      <w:iCs/>
                      <w:color w:val="000000"/>
                      <w:szCs w:val="24"/>
                    </w:rPr>
                  </w:pPr>
                </w:p>
                <w:sdt>
                  <w:sdtPr>
                    <w:alias w:val="35 p."/>
                    <w:tag w:val="part_06ee5f5207ae40a098c2bd88c8c7a34d"/>
                    <w:id w:val="1126811355"/>
                    <w:lock w:val="sdtLocked"/>
                  </w:sdtPr>
                  <w:sdtEndPr/>
                  <w:sdtContent>
                    <w:p w:rsidR="00B76984" w:rsidRDefault="00572154">
                      <w:pPr>
                        <w:tabs>
                          <w:tab w:val="left" w:pos="1418"/>
                          <w:tab w:val="left" w:pos="1843"/>
                        </w:tabs>
                        <w:suppressAutoHyphens/>
                        <w:ind w:firstLine="720"/>
                        <w:jc w:val="both"/>
                        <w:textAlignment w:val="baseline"/>
                        <w:rPr>
                          <w:rFonts w:eastAsia="Calibri"/>
                          <w:color w:val="000000"/>
                          <w:szCs w:val="24"/>
                        </w:rPr>
                      </w:pPr>
                      <w:sdt>
                        <w:sdtPr>
                          <w:alias w:val="Numeris"/>
                          <w:tag w:val="nr_06ee5f5207ae40a098c2bd88c8c7a34d"/>
                          <w:id w:val="615634820"/>
                          <w:lock w:val="sdtLocked"/>
                        </w:sdtPr>
                        <w:sdtEndPr/>
                        <w:sdtContent>
                          <w:r>
                            <w:rPr>
                              <w:rFonts w:eastAsia="Calibri"/>
                              <w:color w:val="000000"/>
                              <w:szCs w:val="24"/>
                            </w:rPr>
                            <w:t>35</w:t>
                          </w:r>
                        </w:sdtContent>
                      </w:sdt>
                      <w:r>
                        <w:rPr>
                          <w:rFonts w:eastAsia="Calibri"/>
                          <w:color w:val="000000"/>
                          <w:szCs w:val="24"/>
                        </w:rPr>
                        <w:t>. SVP rengiami, keičiami, įgyvendinami, tvirtinami,</w:t>
                      </w:r>
                      <w:r>
                        <w:rPr>
                          <w:rFonts w:ascii="Calibri" w:eastAsia="Calibri" w:hAnsi="Calibri"/>
                          <w:color w:val="000000"/>
                          <w:sz w:val="22"/>
                          <w:szCs w:val="22"/>
                        </w:rPr>
                        <w:t xml:space="preserve"> </w:t>
                      </w:r>
                      <w:r>
                        <w:rPr>
                          <w:rFonts w:eastAsia="Calibri"/>
                          <w:color w:val="000000"/>
                          <w:szCs w:val="24"/>
                        </w:rPr>
                        <w:t>jų stebėsena, vertinimai ir atsiskaitymas už pasiektus rezultatus atliekami vadovaujantis Lietuvos Respublikos strateginio valdymo įstatymu, Lietuvos Respublikos strateginio valdymo metodikos nustatyta tvarka ir  Lietuvos Respublikos vietos savivaldos įsta</w:t>
                      </w:r>
                      <w:r>
                        <w:rPr>
                          <w:rFonts w:eastAsia="Calibri"/>
                          <w:color w:val="000000"/>
                          <w:szCs w:val="24"/>
                        </w:rPr>
                        <w:t>tymo nustatyta tvarka.</w:t>
                      </w:r>
                    </w:p>
                  </w:sdtContent>
                </w:sdt>
                <w:sdt>
                  <w:sdtPr>
                    <w:alias w:val="36 p."/>
                    <w:tag w:val="part_0b751bdeeef742c7842777268989b2b7"/>
                    <w:id w:val="1839813053"/>
                    <w:lock w:val="sdtLocked"/>
                  </w:sdtPr>
                  <w:sdtEndPr/>
                  <w:sdtContent>
                    <w:p w:rsidR="00B76984" w:rsidRDefault="00572154">
                      <w:pPr>
                        <w:tabs>
                          <w:tab w:val="left" w:pos="720"/>
                        </w:tabs>
                        <w:ind w:firstLine="720"/>
                        <w:jc w:val="both"/>
                        <w:rPr>
                          <w:rFonts w:eastAsia="Arial Unicode MS"/>
                          <w:bCs/>
                          <w:i/>
                          <w:iCs/>
                          <w:color w:val="000000"/>
                          <w:szCs w:val="24"/>
                        </w:rPr>
                      </w:pPr>
                      <w:sdt>
                        <w:sdtPr>
                          <w:alias w:val="Numeris"/>
                          <w:tag w:val="nr_0b751bdeeef742c7842777268989b2b7"/>
                          <w:id w:val="653032568"/>
                          <w:lock w:val="sdtLocked"/>
                        </w:sdtPr>
                        <w:sdtEndPr/>
                        <w:sdtContent>
                          <w:r>
                            <w:rPr>
                              <w:color w:val="000000"/>
                              <w:szCs w:val="24"/>
                              <w:lang w:eastAsia="lt-LT"/>
                            </w:rPr>
                            <w:t>36</w:t>
                          </w:r>
                        </w:sdtContent>
                      </w:sdt>
                      <w:r>
                        <w:rPr>
                          <w:color w:val="000000"/>
                          <w:szCs w:val="24"/>
                          <w:lang w:eastAsia="lt-LT"/>
                        </w:rPr>
                        <w:t xml:space="preserve">. </w:t>
                      </w:r>
                      <w:r>
                        <w:rPr>
                          <w:b/>
                          <w:bCs/>
                          <w:color w:val="000000"/>
                          <w:szCs w:val="24"/>
                        </w:rPr>
                        <w:t xml:space="preserve">Strateginis veiklos planas </w:t>
                      </w:r>
                      <w:r>
                        <w:rPr>
                          <w:color w:val="000000"/>
                          <w:szCs w:val="24"/>
                        </w:rPr>
                        <w:t>– 3 metų trukmės planavimo dokumentas, rengiamas vadovaujantis</w:t>
                      </w:r>
                      <w:r>
                        <w:rPr>
                          <w:color w:val="000000"/>
                          <w:szCs w:val="18"/>
                        </w:rPr>
                        <w:t xml:space="preserve"> </w:t>
                      </w:r>
                      <w:r>
                        <w:rPr>
                          <w:color w:val="000000"/>
                          <w:szCs w:val="24"/>
                        </w:rPr>
                        <w:t xml:space="preserve">Lietuvos Respublikos strateginio valdymo įstatymu, kuriame </w:t>
                      </w:r>
                      <w:r>
                        <w:rPr>
                          <w:color w:val="000000"/>
                          <w:szCs w:val="24"/>
                          <w:lang w:eastAsia="lt-LT"/>
                        </w:rPr>
                        <w:t>nurodoma strateginio valdymo sistemos dalyvio misija, veiklos prioritetai, v</w:t>
                      </w:r>
                      <w:r>
                        <w:rPr>
                          <w:color w:val="000000"/>
                          <w:szCs w:val="24"/>
                          <w:lang w:eastAsia="lt-LT"/>
                        </w:rPr>
                        <w:t>eiklos tikslai ir suplanuojamos valstybės biudžeto asignavimų valdytojų ar savivaldybių biudžetų asignavimų valdytojų programos.</w:t>
                      </w:r>
                      <w:r>
                        <w:rPr>
                          <w:b/>
                          <w:bCs/>
                          <w:color w:val="000000"/>
                          <w:szCs w:val="24"/>
                          <w:lang w:eastAsia="lt-LT"/>
                        </w:rPr>
                        <w:t xml:space="preserve"> </w:t>
                      </w:r>
                      <w:r>
                        <w:rPr>
                          <w:color w:val="000000"/>
                          <w:szCs w:val="24"/>
                        </w:rPr>
                        <w:t>Šiose programose planuojami 3 metų asignavimai, skirti nacionalinėse plėtros programose numatytoms pažangos priemonėms, detaliz</w:t>
                      </w:r>
                      <w:r>
                        <w:rPr>
                          <w:color w:val="000000"/>
                          <w:szCs w:val="24"/>
                        </w:rPr>
                        <w:t>uojant jų įgyvendinimą ir siekiamus rezultatus, arba regionų plėtros planuose ir (arba) savivaldybių strateginiuose plėtros planuose nustatytoms pažangos priemonėms ir (arba) projektams įgyvendinti, detalizuojant jų įgyvendinimą ir siekiamus rezultatus, ir</w:t>
                      </w:r>
                      <w:r>
                        <w:rPr>
                          <w:color w:val="000000"/>
                          <w:szCs w:val="24"/>
                        </w:rPr>
                        <w:t xml:space="preserve"> (arba) nurodomi tęstinės veiklos uždaviniai, tęstinės veiklos priemonės ir joms planuojami 3 metų asignavimai. Šiose programose taip pat nustatomi poveikio, rezultato ir (arba) veiklos efektyvumo rodikliai; </w:t>
                      </w:r>
                      <w:r>
                        <w:rPr>
                          <w:rFonts w:eastAsia="Arial Unicode MS"/>
                          <w:bCs/>
                          <w:i/>
                          <w:iCs/>
                          <w:color w:val="000000"/>
                          <w:szCs w:val="24"/>
                        </w:rPr>
                        <w:t xml:space="preserve"> </w:t>
                      </w:r>
                    </w:p>
                  </w:sdtContent>
                </w:sdt>
                <w:sdt>
                  <w:sdtPr>
                    <w:alias w:val="37 p."/>
                    <w:tag w:val="part_cd018ba06269497f92280d232f1f5022"/>
                    <w:id w:val="-1111741581"/>
                    <w:lock w:val="sdtLocked"/>
                  </w:sdtPr>
                  <w:sdtEndPr/>
                  <w:sdtContent>
                    <w:p w:rsidR="00B76984" w:rsidRDefault="00572154">
                      <w:pPr>
                        <w:suppressAutoHyphens/>
                        <w:ind w:firstLine="720"/>
                        <w:jc w:val="both"/>
                        <w:textAlignment w:val="baseline"/>
                        <w:rPr>
                          <w:rFonts w:eastAsia="Calibri"/>
                          <w:color w:val="000000"/>
                          <w:szCs w:val="24"/>
                          <w:lang w:eastAsia="lt-LT"/>
                        </w:rPr>
                      </w:pPr>
                      <w:sdt>
                        <w:sdtPr>
                          <w:alias w:val="Numeris"/>
                          <w:tag w:val="nr_cd018ba06269497f92280d232f1f5022"/>
                          <w:id w:val="377673774"/>
                          <w:lock w:val="sdtLocked"/>
                        </w:sdtPr>
                        <w:sdtEndPr/>
                        <w:sdtContent>
                          <w:r>
                            <w:rPr>
                              <w:rFonts w:eastAsia="Calibri"/>
                              <w:color w:val="000000"/>
                              <w:szCs w:val="24"/>
                              <w:lang w:eastAsia="lt-LT"/>
                            </w:rPr>
                            <w:t>37</w:t>
                          </w:r>
                        </w:sdtContent>
                      </w:sdt>
                      <w:r>
                        <w:rPr>
                          <w:rFonts w:eastAsia="Calibri"/>
                          <w:color w:val="000000"/>
                          <w:szCs w:val="24"/>
                          <w:lang w:eastAsia="lt-LT"/>
                        </w:rPr>
                        <w:t xml:space="preserve">. Strateginį veiklos planą </w:t>
                      </w:r>
                      <w:r>
                        <w:rPr>
                          <w:rFonts w:eastAsia="Calibri"/>
                          <w:color w:val="000000"/>
                          <w:szCs w:val="24"/>
                        </w:rPr>
                        <w:t xml:space="preserve">rengia </w:t>
                      </w:r>
                      <w:r>
                        <w:rPr>
                          <w:rFonts w:eastAsia="Calibri"/>
                          <w:color w:val="000000"/>
                          <w:szCs w:val="24"/>
                        </w:rPr>
                        <w:t>strateginio valdymo sistemos dalyviai ir savivaldybės administracija.</w:t>
                      </w:r>
                    </w:p>
                  </w:sdtContent>
                </w:sdt>
                <w:sdt>
                  <w:sdtPr>
                    <w:alias w:val="38 p."/>
                    <w:tag w:val="part_f3993acd54b0483f9697106315e81a5e"/>
                    <w:id w:val="936093369"/>
                    <w:lock w:val="sdtLocked"/>
                  </w:sdtPr>
                  <w:sdtEndPr/>
                  <w:sdtContent>
                    <w:p w:rsidR="00B76984" w:rsidRDefault="00572154">
                      <w:pPr>
                        <w:suppressAutoHyphens/>
                        <w:ind w:firstLine="720"/>
                        <w:jc w:val="both"/>
                        <w:textAlignment w:val="baseline"/>
                        <w:rPr>
                          <w:rFonts w:eastAsia="Calibri"/>
                          <w:color w:val="000000"/>
                          <w:szCs w:val="24"/>
                          <w:lang w:eastAsia="lt-LT"/>
                        </w:rPr>
                      </w:pPr>
                      <w:sdt>
                        <w:sdtPr>
                          <w:alias w:val="Numeris"/>
                          <w:tag w:val="nr_f3993acd54b0483f9697106315e81a5e"/>
                          <w:id w:val="796958751"/>
                          <w:lock w:val="sdtLocked"/>
                        </w:sdtPr>
                        <w:sdtEndPr/>
                        <w:sdtContent>
                          <w:r>
                            <w:rPr>
                              <w:rFonts w:eastAsia="Calibri"/>
                              <w:color w:val="000000"/>
                              <w:szCs w:val="24"/>
                              <w:lang w:eastAsia="lt-LT"/>
                            </w:rPr>
                            <w:t>38</w:t>
                          </w:r>
                        </w:sdtContent>
                      </w:sdt>
                      <w:r>
                        <w:rPr>
                          <w:rFonts w:eastAsia="Calibri"/>
                          <w:color w:val="000000"/>
                          <w:szCs w:val="24"/>
                          <w:lang w:eastAsia="lt-LT"/>
                        </w:rPr>
                        <w:t xml:space="preserve">. Strateginį veiklos planą </w:t>
                      </w:r>
                      <w:r>
                        <w:rPr>
                          <w:rFonts w:eastAsia="Calibri"/>
                          <w:color w:val="000000"/>
                          <w:szCs w:val="24"/>
                        </w:rPr>
                        <w:t>tvirtina savivaldybės taryba.</w:t>
                      </w:r>
                    </w:p>
                  </w:sdtContent>
                </w:sdt>
                <w:sdt>
                  <w:sdtPr>
                    <w:alias w:val="39 p."/>
                    <w:tag w:val="part_8d8ef47624a14d61bfd72e06f817bf42"/>
                    <w:id w:val="-1559615089"/>
                    <w:lock w:val="sdtLocked"/>
                  </w:sdtPr>
                  <w:sdtEndPr/>
                  <w:sdtContent>
                    <w:p w:rsidR="00B76984" w:rsidRDefault="00572154">
                      <w:pPr>
                        <w:suppressAutoHyphens/>
                        <w:ind w:firstLine="720"/>
                        <w:jc w:val="both"/>
                        <w:textAlignment w:val="baseline"/>
                        <w:rPr>
                          <w:rFonts w:eastAsia="Calibri"/>
                          <w:color w:val="000000"/>
                          <w:szCs w:val="24"/>
                        </w:rPr>
                      </w:pPr>
                      <w:sdt>
                        <w:sdtPr>
                          <w:alias w:val="Numeris"/>
                          <w:tag w:val="nr_8d8ef47624a14d61bfd72e06f817bf42"/>
                          <w:id w:val="1919201389"/>
                          <w:lock w:val="sdtLocked"/>
                        </w:sdtPr>
                        <w:sdtEndPr/>
                        <w:sdtContent>
                          <w:r>
                            <w:rPr>
                              <w:rFonts w:eastAsia="Calibri"/>
                              <w:color w:val="000000"/>
                              <w:szCs w:val="24"/>
                              <w:lang w:eastAsia="lt-LT"/>
                            </w:rPr>
                            <w:t>39</w:t>
                          </w:r>
                        </w:sdtContent>
                      </w:sdt>
                      <w:r>
                        <w:rPr>
                          <w:rFonts w:eastAsia="Calibri"/>
                          <w:color w:val="000000"/>
                          <w:szCs w:val="24"/>
                          <w:lang w:eastAsia="lt-LT"/>
                        </w:rPr>
                        <w:t xml:space="preserve">. Strateginio veiklos plano įgyvendinimą koordinuoja ir įgyvendinimo stebėseną atlieka </w:t>
                      </w:r>
                      <w:r>
                        <w:rPr>
                          <w:rFonts w:eastAsia="Calibri"/>
                          <w:color w:val="000000"/>
                          <w:szCs w:val="24"/>
                        </w:rPr>
                        <w:t>strateginio valdymo sistemos d</w:t>
                      </w:r>
                      <w:r>
                        <w:rPr>
                          <w:rFonts w:eastAsia="Calibri"/>
                          <w:color w:val="000000"/>
                          <w:szCs w:val="24"/>
                        </w:rPr>
                        <w:t>alyviai ir savivaldybės administracija.</w:t>
                      </w:r>
                    </w:p>
                  </w:sdtContent>
                </w:sdt>
                <w:sdt>
                  <w:sdtPr>
                    <w:alias w:val="40 p."/>
                    <w:tag w:val="part_0f9a6a30c5204f01a4c2d5eb54725857"/>
                    <w:id w:val="-1880997431"/>
                    <w:lock w:val="sdtLocked"/>
                  </w:sdtPr>
                  <w:sdtEndPr/>
                  <w:sdtContent>
                    <w:p w:rsidR="00B76984" w:rsidRDefault="00572154">
                      <w:pPr>
                        <w:suppressAutoHyphens/>
                        <w:ind w:firstLine="720"/>
                        <w:jc w:val="both"/>
                        <w:textAlignment w:val="baseline"/>
                        <w:rPr>
                          <w:rFonts w:eastAsia="Calibri"/>
                          <w:color w:val="000000"/>
                          <w:szCs w:val="24"/>
                          <w:lang w:eastAsia="lt-LT"/>
                        </w:rPr>
                      </w:pPr>
                      <w:sdt>
                        <w:sdtPr>
                          <w:alias w:val="Numeris"/>
                          <w:tag w:val="nr_0f9a6a30c5204f01a4c2d5eb54725857"/>
                          <w:id w:val="-1519225575"/>
                          <w:lock w:val="sdtLocked"/>
                        </w:sdtPr>
                        <w:sdtEndPr/>
                        <w:sdtContent>
                          <w:r>
                            <w:rPr>
                              <w:rFonts w:eastAsia="Calibri"/>
                              <w:color w:val="000000"/>
                              <w:szCs w:val="24"/>
                              <w:lang w:eastAsia="lt-LT"/>
                            </w:rPr>
                            <w:t>40</w:t>
                          </w:r>
                        </w:sdtContent>
                      </w:sdt>
                      <w:r>
                        <w:rPr>
                          <w:rFonts w:eastAsia="Calibri"/>
                          <w:color w:val="000000"/>
                          <w:szCs w:val="24"/>
                          <w:lang w:eastAsia="lt-LT"/>
                        </w:rPr>
                        <w:t xml:space="preserve">. Strateginių veiklos planų, kuriuos rengia </w:t>
                      </w:r>
                      <w:r>
                        <w:rPr>
                          <w:rFonts w:eastAsia="Calibri"/>
                          <w:color w:val="000000"/>
                          <w:szCs w:val="24"/>
                        </w:rPr>
                        <w:t>strateginio valdymo sistemos dalyviai, kurių vadovai yra valstybės biudžeto asignavimų valdytojai</w:t>
                      </w:r>
                      <w:r>
                        <w:rPr>
                          <w:rFonts w:eastAsia="Calibri"/>
                          <w:color w:val="000000"/>
                          <w:szCs w:val="24"/>
                          <w:lang w:eastAsia="lt-LT"/>
                        </w:rPr>
                        <w:t>, rezultatų vertinimą atlieka Vyriausybės kanceliarija.</w:t>
                      </w:r>
                    </w:p>
                  </w:sdtContent>
                </w:sdt>
                <w:sdt>
                  <w:sdtPr>
                    <w:alias w:val="41 p."/>
                    <w:tag w:val="part_56acb9e96f3844288b8916b7ae9f218a"/>
                    <w:id w:val="1673367823"/>
                    <w:lock w:val="sdtLocked"/>
                  </w:sdtPr>
                  <w:sdtEndPr/>
                  <w:sdtContent>
                    <w:p w:rsidR="00B76984" w:rsidRDefault="00572154">
                      <w:pPr>
                        <w:suppressAutoHyphens/>
                        <w:ind w:firstLine="720"/>
                        <w:jc w:val="both"/>
                        <w:textAlignment w:val="baseline"/>
                        <w:rPr>
                          <w:rFonts w:eastAsia="Calibri"/>
                          <w:color w:val="000000"/>
                          <w:szCs w:val="24"/>
                          <w:lang w:eastAsia="lt-LT"/>
                        </w:rPr>
                      </w:pPr>
                      <w:sdt>
                        <w:sdtPr>
                          <w:alias w:val="Numeris"/>
                          <w:tag w:val="nr_56acb9e96f3844288b8916b7ae9f218a"/>
                          <w:id w:val="421540431"/>
                          <w:lock w:val="sdtLocked"/>
                        </w:sdtPr>
                        <w:sdtEndPr/>
                        <w:sdtContent>
                          <w:r>
                            <w:rPr>
                              <w:rFonts w:eastAsia="Calibri"/>
                              <w:color w:val="000000"/>
                              <w:szCs w:val="24"/>
                              <w:lang w:eastAsia="lt-LT"/>
                            </w:rPr>
                            <w:t>41</w:t>
                          </w:r>
                        </w:sdtContent>
                      </w:sdt>
                      <w:r>
                        <w:rPr>
                          <w:rFonts w:eastAsia="Calibri"/>
                          <w:color w:val="000000"/>
                          <w:szCs w:val="24"/>
                          <w:lang w:eastAsia="lt-LT"/>
                        </w:rPr>
                        <w:t>. Už st</w:t>
                      </w:r>
                      <w:r>
                        <w:rPr>
                          <w:rFonts w:eastAsia="Calibri"/>
                          <w:color w:val="000000"/>
                          <w:szCs w:val="24"/>
                          <w:lang w:eastAsia="lt-LT"/>
                        </w:rPr>
                        <w:t xml:space="preserve">rateginių veiklos planų įgyvendinimą atsiskaito </w:t>
                      </w:r>
                      <w:r>
                        <w:rPr>
                          <w:rFonts w:eastAsia="Calibri"/>
                          <w:color w:val="000000"/>
                          <w:szCs w:val="24"/>
                        </w:rPr>
                        <w:t>savivaldybės biudžeto asignavimų valdytojai Viešojo sektoriaus atskaitomybės įstatymo nustatyta tvarka.</w:t>
                      </w:r>
                      <w:r>
                        <w:rPr>
                          <w:rFonts w:eastAsia="Calibri"/>
                          <w:color w:val="000000"/>
                          <w:szCs w:val="24"/>
                          <w:lang w:eastAsia="lt-LT"/>
                        </w:rPr>
                        <w:t xml:space="preserve"> </w:t>
                      </w:r>
                    </w:p>
                  </w:sdtContent>
                </w:sdt>
                <w:sdt>
                  <w:sdtPr>
                    <w:alias w:val="42 p."/>
                    <w:tag w:val="part_e4eabca5f0db4a7fbd2b1778b1c9f3d3"/>
                    <w:id w:val="350921764"/>
                    <w:lock w:val="sdtLocked"/>
                  </w:sdtPr>
                  <w:sdtEndPr/>
                  <w:sdtContent>
                    <w:p w:rsidR="00B76984" w:rsidRDefault="00572154">
                      <w:pPr>
                        <w:suppressAutoHyphens/>
                        <w:ind w:firstLine="720"/>
                        <w:jc w:val="both"/>
                        <w:textAlignment w:val="baseline"/>
                        <w:rPr>
                          <w:rFonts w:eastAsia="Calibri"/>
                          <w:color w:val="000000"/>
                          <w:szCs w:val="24"/>
                        </w:rPr>
                      </w:pPr>
                      <w:sdt>
                        <w:sdtPr>
                          <w:alias w:val="Numeris"/>
                          <w:tag w:val="nr_e4eabca5f0db4a7fbd2b1778b1c9f3d3"/>
                          <w:id w:val="1446738255"/>
                          <w:lock w:val="sdtLocked"/>
                        </w:sdtPr>
                        <w:sdtEndPr/>
                        <w:sdtContent>
                          <w:r>
                            <w:rPr>
                              <w:rFonts w:eastAsia="Calibri"/>
                              <w:color w:val="000000"/>
                              <w:szCs w:val="24"/>
                              <w:lang w:eastAsia="lt-LT"/>
                            </w:rPr>
                            <w:t>42</w:t>
                          </w:r>
                        </w:sdtContent>
                      </w:sdt>
                      <w:r>
                        <w:rPr>
                          <w:rFonts w:eastAsia="Calibri"/>
                          <w:color w:val="000000"/>
                          <w:szCs w:val="24"/>
                          <w:lang w:eastAsia="lt-LT"/>
                        </w:rPr>
                        <w:t xml:space="preserve">. </w:t>
                      </w:r>
                      <w:r>
                        <w:rPr>
                          <w:rFonts w:eastAsia="Calibri"/>
                          <w:color w:val="000000"/>
                          <w:szCs w:val="24"/>
                        </w:rPr>
                        <w:t xml:space="preserve">Savivaldybės SVP (toliau – SSVP) rengiamas siekiant suplanuoti savivaldybės </w:t>
                      </w:r>
                      <w:proofErr w:type="spellStart"/>
                      <w:r>
                        <w:rPr>
                          <w:rFonts w:eastAsia="Calibri"/>
                          <w:color w:val="000000"/>
                          <w:szCs w:val="24"/>
                        </w:rPr>
                        <w:t>asignavimus</w:t>
                      </w:r>
                      <w:proofErr w:type="spellEnd"/>
                      <w:r>
                        <w:rPr>
                          <w:rFonts w:eastAsia="Calibri"/>
                          <w:color w:val="000000"/>
                          <w:szCs w:val="24"/>
                        </w:rPr>
                        <w:t>, skirtu</w:t>
                      </w:r>
                      <w:r>
                        <w:rPr>
                          <w:rFonts w:eastAsia="Calibri"/>
                          <w:color w:val="000000"/>
                          <w:szCs w:val="24"/>
                        </w:rPr>
                        <w:t xml:space="preserve">s </w:t>
                      </w:r>
                      <w:proofErr w:type="spellStart"/>
                      <w:r>
                        <w:rPr>
                          <w:rFonts w:eastAsia="Calibri"/>
                          <w:color w:val="000000"/>
                          <w:szCs w:val="24"/>
                        </w:rPr>
                        <w:t>RPPl</w:t>
                      </w:r>
                      <w:proofErr w:type="spellEnd"/>
                      <w:r>
                        <w:rPr>
                          <w:rFonts w:eastAsia="Calibri"/>
                          <w:color w:val="000000"/>
                          <w:szCs w:val="24"/>
                        </w:rPr>
                        <w:t xml:space="preserve"> nustatytoms pažangos priemonėms ir (arba) SSPP nustatytoms savivaldybės plėtos tikslus ir uždavinius įgyvendinančioms priemonėms ir (arba) projektams įgyvendinti, taip pat </w:t>
                      </w:r>
                      <w:proofErr w:type="spellStart"/>
                      <w:r>
                        <w:rPr>
                          <w:rFonts w:eastAsia="Calibri"/>
                          <w:color w:val="000000"/>
                          <w:szCs w:val="24"/>
                        </w:rPr>
                        <w:t>asignavimus</w:t>
                      </w:r>
                      <w:proofErr w:type="spellEnd"/>
                      <w:r>
                        <w:rPr>
                          <w:rFonts w:eastAsia="Calibri"/>
                          <w:color w:val="000000"/>
                          <w:szCs w:val="24"/>
                        </w:rPr>
                        <w:t xml:space="preserve"> savivaldybės tęstinei veiklai vykdyti. </w:t>
                      </w:r>
                    </w:p>
                  </w:sdtContent>
                </w:sdt>
                <w:sdt>
                  <w:sdtPr>
                    <w:alias w:val="43 p."/>
                    <w:tag w:val="part_4fe39d8211ea4faba77bd737cb88635b"/>
                    <w:id w:val="-2115053603"/>
                    <w:lock w:val="sdtLocked"/>
                  </w:sdtPr>
                  <w:sdtEndPr/>
                  <w:sdtContent>
                    <w:p w:rsidR="00B76984" w:rsidRDefault="00572154">
                      <w:pPr>
                        <w:suppressAutoHyphens/>
                        <w:ind w:firstLine="720"/>
                        <w:jc w:val="both"/>
                        <w:textAlignment w:val="baseline"/>
                        <w:rPr>
                          <w:rFonts w:eastAsia="Calibri"/>
                          <w:color w:val="000000"/>
                          <w:szCs w:val="24"/>
                          <w:lang w:eastAsia="lt-LT"/>
                        </w:rPr>
                      </w:pPr>
                      <w:sdt>
                        <w:sdtPr>
                          <w:alias w:val="Numeris"/>
                          <w:tag w:val="nr_4fe39d8211ea4faba77bd737cb88635b"/>
                          <w:id w:val="1791862001"/>
                          <w:lock w:val="sdtLocked"/>
                        </w:sdtPr>
                        <w:sdtEndPr/>
                        <w:sdtContent>
                          <w:r>
                            <w:rPr>
                              <w:rFonts w:eastAsia="Calibri"/>
                              <w:color w:val="000000"/>
                              <w:szCs w:val="24"/>
                            </w:rPr>
                            <w:t>43</w:t>
                          </w:r>
                        </w:sdtContent>
                      </w:sdt>
                      <w:r>
                        <w:rPr>
                          <w:rFonts w:eastAsia="Calibri"/>
                          <w:color w:val="000000"/>
                          <w:szCs w:val="24"/>
                        </w:rPr>
                        <w:t xml:space="preserve">. SSVP rengiamas </w:t>
                      </w:r>
                      <w:r>
                        <w:rPr>
                          <w:rFonts w:eastAsia="Calibri"/>
                          <w:color w:val="000000"/>
                          <w:szCs w:val="24"/>
                        </w:rPr>
                        <w:t>pagal šios Tvarkos aprašo 6 priede nustatytą formą, kurioje pateikiama ši informacija:</w:t>
                      </w:r>
                    </w:p>
                    <w:sdt>
                      <w:sdtPr>
                        <w:alias w:val="43.1 pp."/>
                        <w:tag w:val="part_651dc737e5dc4c9b8515392813911508"/>
                        <w:id w:val="1852839483"/>
                        <w:lock w:val="sdtLocked"/>
                      </w:sdtPr>
                      <w:sdtEndPr/>
                      <w:sdtContent>
                        <w:p w:rsidR="00B76984" w:rsidRDefault="00572154">
                          <w:pPr>
                            <w:tabs>
                              <w:tab w:val="left" w:pos="1418"/>
                              <w:tab w:val="left" w:pos="1560"/>
                              <w:tab w:val="left" w:pos="1701"/>
                              <w:tab w:val="left" w:pos="1843"/>
                            </w:tabs>
                            <w:suppressAutoHyphens/>
                            <w:ind w:firstLine="720"/>
                            <w:jc w:val="both"/>
                            <w:textAlignment w:val="baseline"/>
                            <w:rPr>
                              <w:rFonts w:eastAsia="Calibri"/>
                              <w:color w:val="000000"/>
                              <w:szCs w:val="24"/>
                            </w:rPr>
                          </w:pPr>
                          <w:sdt>
                            <w:sdtPr>
                              <w:alias w:val="Numeris"/>
                              <w:tag w:val="nr_651dc737e5dc4c9b8515392813911508"/>
                              <w:id w:val="397952336"/>
                              <w:lock w:val="sdtLocked"/>
                            </w:sdtPr>
                            <w:sdtEndPr/>
                            <w:sdtContent>
                              <w:r>
                                <w:rPr>
                                  <w:rFonts w:eastAsia="Calibri"/>
                                  <w:color w:val="000000"/>
                                  <w:szCs w:val="24"/>
                                </w:rPr>
                                <w:t>43.1</w:t>
                              </w:r>
                            </w:sdtContent>
                          </w:sdt>
                          <w:r>
                            <w:rPr>
                              <w:rFonts w:eastAsia="Calibri"/>
                              <w:color w:val="000000"/>
                              <w:szCs w:val="24"/>
                            </w:rPr>
                            <w:t>. savivaldybės misija ir veiklos prioritetai;</w:t>
                          </w:r>
                        </w:p>
                      </w:sdtContent>
                    </w:sdt>
                    <w:sdt>
                      <w:sdtPr>
                        <w:alias w:val="43.2 pp."/>
                        <w:tag w:val="part_d523e4347019437c924424fd659a8c28"/>
                        <w:id w:val="-1196995883"/>
                        <w:lock w:val="sdtLocked"/>
                      </w:sdtPr>
                      <w:sdtEndPr/>
                      <w:sdtContent>
                        <w:p w:rsidR="00B76984" w:rsidRDefault="00572154">
                          <w:pPr>
                            <w:tabs>
                              <w:tab w:val="left" w:pos="1418"/>
                              <w:tab w:val="left" w:pos="1560"/>
                              <w:tab w:val="left" w:pos="1701"/>
                              <w:tab w:val="left" w:pos="1843"/>
                            </w:tabs>
                            <w:suppressAutoHyphens/>
                            <w:ind w:firstLine="720"/>
                            <w:jc w:val="both"/>
                            <w:textAlignment w:val="baseline"/>
                            <w:rPr>
                              <w:rFonts w:eastAsia="Calibri"/>
                              <w:color w:val="000000"/>
                              <w:szCs w:val="24"/>
                            </w:rPr>
                          </w:pPr>
                          <w:sdt>
                            <w:sdtPr>
                              <w:alias w:val="Numeris"/>
                              <w:tag w:val="nr_d523e4347019437c924424fd659a8c28"/>
                              <w:id w:val="354319929"/>
                              <w:lock w:val="sdtLocked"/>
                            </w:sdtPr>
                            <w:sdtEndPr/>
                            <w:sdtContent>
                              <w:r>
                                <w:rPr>
                                  <w:rFonts w:eastAsia="Calibri"/>
                                  <w:color w:val="000000"/>
                                  <w:szCs w:val="24"/>
                                </w:rPr>
                                <w:t>43.2</w:t>
                              </w:r>
                            </w:sdtContent>
                          </w:sdt>
                          <w:r>
                            <w:rPr>
                              <w:rFonts w:eastAsia="Calibri"/>
                              <w:color w:val="000000"/>
                              <w:szCs w:val="24"/>
                            </w:rPr>
                            <w:t>. SSPP nurodyti savivaldybės plėtros tikslai, uždaviniai ir jų stebėsenos rodikliai;</w:t>
                          </w:r>
                        </w:p>
                      </w:sdtContent>
                    </w:sdt>
                    <w:sdt>
                      <w:sdtPr>
                        <w:alias w:val="43.3 pp."/>
                        <w:tag w:val="part_e7a74d3fd1a3404a8841cd6309cc7503"/>
                        <w:id w:val="-352179781"/>
                        <w:lock w:val="sdtLocked"/>
                      </w:sdtPr>
                      <w:sdtEndPr/>
                      <w:sdtContent>
                        <w:p w:rsidR="00B76984" w:rsidRDefault="00572154">
                          <w:pPr>
                            <w:tabs>
                              <w:tab w:val="left" w:pos="1418"/>
                              <w:tab w:val="left" w:pos="1560"/>
                              <w:tab w:val="left" w:pos="1701"/>
                              <w:tab w:val="left" w:pos="1843"/>
                            </w:tabs>
                            <w:suppressAutoHyphens/>
                            <w:ind w:firstLine="720"/>
                            <w:jc w:val="both"/>
                            <w:textAlignment w:val="baseline"/>
                            <w:rPr>
                              <w:rFonts w:eastAsia="Calibri"/>
                              <w:color w:val="000000"/>
                              <w:szCs w:val="24"/>
                            </w:rPr>
                          </w:pPr>
                          <w:sdt>
                            <w:sdtPr>
                              <w:alias w:val="Numeris"/>
                              <w:tag w:val="nr_e7a74d3fd1a3404a8841cd6309cc7503"/>
                              <w:id w:val="279301576"/>
                              <w:lock w:val="sdtLocked"/>
                            </w:sdtPr>
                            <w:sdtEndPr/>
                            <w:sdtContent>
                              <w:r>
                                <w:rPr>
                                  <w:rFonts w:eastAsia="Calibri"/>
                                  <w:color w:val="000000"/>
                                  <w:szCs w:val="24"/>
                                </w:rPr>
                                <w:t>43.3</w:t>
                              </w:r>
                            </w:sdtContent>
                          </w:sdt>
                          <w:r>
                            <w:rPr>
                              <w:rFonts w:eastAsia="Calibri"/>
                              <w:color w:val="000000"/>
                              <w:szCs w:val="24"/>
                            </w:rPr>
                            <w:t>. planuojami 3 m</w:t>
                          </w:r>
                          <w:r>
                            <w:rPr>
                              <w:rFonts w:eastAsia="Calibri"/>
                              <w:color w:val="000000"/>
                              <w:szCs w:val="24"/>
                            </w:rPr>
                            <w:t xml:space="preserve">etų asignavimai, skirti savivaldybės plėtros tikslų ir uždavinių įgyvendinimo priemonėms ir (ar) projektams įgyvendinti; </w:t>
                          </w:r>
                        </w:p>
                      </w:sdtContent>
                    </w:sdt>
                    <w:sdt>
                      <w:sdtPr>
                        <w:alias w:val="43.4 pp."/>
                        <w:tag w:val="part_1ca8a748bd86480f81a428af528bfcec"/>
                        <w:id w:val="412204821"/>
                        <w:lock w:val="sdtLocked"/>
                      </w:sdtPr>
                      <w:sdtEndPr/>
                      <w:sdtContent>
                        <w:p w:rsidR="00B76984" w:rsidRDefault="00572154">
                          <w:pPr>
                            <w:tabs>
                              <w:tab w:val="left" w:pos="1418"/>
                              <w:tab w:val="left" w:pos="1560"/>
                              <w:tab w:val="left" w:pos="1701"/>
                              <w:tab w:val="left" w:pos="1843"/>
                            </w:tabs>
                            <w:suppressAutoHyphens/>
                            <w:ind w:firstLine="720"/>
                            <w:jc w:val="both"/>
                            <w:textAlignment w:val="baseline"/>
                            <w:rPr>
                              <w:rFonts w:eastAsia="Calibri"/>
                              <w:color w:val="000000"/>
                              <w:szCs w:val="24"/>
                            </w:rPr>
                          </w:pPr>
                          <w:sdt>
                            <w:sdtPr>
                              <w:alias w:val="Numeris"/>
                              <w:tag w:val="nr_1ca8a748bd86480f81a428af528bfcec"/>
                              <w:id w:val="879516394"/>
                              <w:lock w:val="sdtLocked"/>
                            </w:sdtPr>
                            <w:sdtEndPr/>
                            <w:sdtContent>
                              <w:r>
                                <w:rPr>
                                  <w:rFonts w:eastAsia="Calibri"/>
                                  <w:color w:val="000000"/>
                                  <w:szCs w:val="24"/>
                                </w:rPr>
                                <w:t>43.4</w:t>
                              </w:r>
                            </w:sdtContent>
                          </w:sdt>
                          <w:r>
                            <w:rPr>
                              <w:rFonts w:eastAsia="Calibri"/>
                              <w:color w:val="000000"/>
                              <w:szCs w:val="24"/>
                            </w:rPr>
                            <w:t>. planuojami pasiekti rezultatai;</w:t>
                          </w:r>
                        </w:p>
                      </w:sdtContent>
                    </w:sdt>
                    <w:sdt>
                      <w:sdtPr>
                        <w:alias w:val="43.5 pp."/>
                        <w:tag w:val="part_102151b074e2451ca5a5fc224261b4ff"/>
                        <w:id w:val="-1791120399"/>
                        <w:lock w:val="sdtLocked"/>
                      </w:sdtPr>
                      <w:sdtEndPr/>
                      <w:sdtContent>
                        <w:p w:rsidR="00B76984" w:rsidRDefault="00572154">
                          <w:pPr>
                            <w:tabs>
                              <w:tab w:val="left" w:pos="1418"/>
                              <w:tab w:val="left" w:pos="1560"/>
                              <w:tab w:val="left" w:pos="1701"/>
                              <w:tab w:val="left" w:pos="1843"/>
                            </w:tabs>
                            <w:suppressAutoHyphens/>
                            <w:ind w:firstLine="720"/>
                            <w:jc w:val="both"/>
                            <w:textAlignment w:val="baseline"/>
                            <w:rPr>
                              <w:rFonts w:eastAsia="Calibri"/>
                              <w:color w:val="000000"/>
                              <w:szCs w:val="24"/>
                            </w:rPr>
                          </w:pPr>
                          <w:sdt>
                            <w:sdtPr>
                              <w:alias w:val="Numeris"/>
                              <w:tag w:val="nr_102151b074e2451ca5a5fc224261b4ff"/>
                              <w:id w:val="-591858204"/>
                              <w:lock w:val="sdtLocked"/>
                            </w:sdtPr>
                            <w:sdtEndPr/>
                            <w:sdtContent>
                              <w:r>
                                <w:rPr>
                                  <w:rFonts w:eastAsia="Calibri"/>
                                  <w:color w:val="000000"/>
                                  <w:szCs w:val="24"/>
                                </w:rPr>
                                <w:t>43.5</w:t>
                              </w:r>
                            </w:sdtContent>
                          </w:sdt>
                          <w:r>
                            <w:rPr>
                              <w:rFonts w:eastAsia="Calibri"/>
                              <w:color w:val="000000"/>
                              <w:szCs w:val="24"/>
                            </w:rPr>
                            <w:t>.</w:t>
                          </w:r>
                          <w:r>
                            <w:rPr>
                              <w:rFonts w:eastAsia="Calibri"/>
                              <w:b/>
                              <w:bCs/>
                              <w:color w:val="000000"/>
                              <w:szCs w:val="24"/>
                            </w:rPr>
                            <w:t xml:space="preserve"> </w:t>
                          </w:r>
                          <w:r>
                            <w:rPr>
                              <w:rFonts w:eastAsia="Calibri"/>
                              <w:color w:val="000000"/>
                              <w:szCs w:val="24"/>
                            </w:rPr>
                            <w:t>SSVP programos;</w:t>
                          </w:r>
                        </w:p>
                      </w:sdtContent>
                    </w:sdt>
                    <w:sdt>
                      <w:sdtPr>
                        <w:alias w:val="43.6 pp."/>
                        <w:tag w:val="part_4c306f0a9a3247819e04c7529b430d28"/>
                        <w:id w:val="235674483"/>
                        <w:lock w:val="sdtLocked"/>
                      </w:sdtPr>
                      <w:sdtEndPr/>
                      <w:sdtContent>
                        <w:p w:rsidR="00B76984" w:rsidRDefault="00572154">
                          <w:pPr>
                            <w:tabs>
                              <w:tab w:val="left" w:pos="1418"/>
                              <w:tab w:val="left" w:pos="1560"/>
                              <w:tab w:val="left" w:pos="1701"/>
                              <w:tab w:val="left" w:pos="1843"/>
                            </w:tabs>
                            <w:suppressAutoHyphens/>
                            <w:ind w:firstLine="720"/>
                            <w:jc w:val="both"/>
                            <w:textAlignment w:val="baseline"/>
                            <w:rPr>
                              <w:rFonts w:eastAsia="Calibri"/>
                              <w:color w:val="000000"/>
                              <w:szCs w:val="24"/>
                            </w:rPr>
                          </w:pPr>
                          <w:sdt>
                            <w:sdtPr>
                              <w:alias w:val="Numeris"/>
                              <w:tag w:val="nr_4c306f0a9a3247819e04c7529b430d28"/>
                              <w:id w:val="-1671478072"/>
                              <w:lock w:val="sdtLocked"/>
                            </w:sdtPr>
                            <w:sdtEndPr/>
                            <w:sdtContent>
                              <w:r>
                                <w:rPr>
                                  <w:rFonts w:eastAsia="Calibri"/>
                                  <w:color w:val="000000"/>
                                  <w:szCs w:val="24"/>
                                </w:rPr>
                                <w:t>43.6</w:t>
                              </w:r>
                            </w:sdtContent>
                          </w:sdt>
                          <w:r>
                            <w:rPr>
                              <w:rFonts w:eastAsia="Calibri"/>
                              <w:color w:val="000000"/>
                              <w:szCs w:val="24"/>
                            </w:rPr>
                            <w:t xml:space="preserve">. savivaldybės valdomų ir viešųjų įstaigų (kurių savininkė yra savivaldybė arba kai savivaldybė turi 50 procentų ir daugiau balsų visuotiniame dalininkų susirinkime) planuojami pasiekti pagrindiniai veiklos rodikliai; </w:t>
                          </w:r>
                        </w:p>
                      </w:sdtContent>
                    </w:sdt>
                    <w:sdt>
                      <w:sdtPr>
                        <w:alias w:val="43.7 pp."/>
                        <w:tag w:val="part_8afe75fbebb04af59463a1687bd0b8ce"/>
                        <w:id w:val="798343044"/>
                        <w:lock w:val="sdtLocked"/>
                      </w:sdtPr>
                      <w:sdtEndPr/>
                      <w:sdtContent>
                        <w:p w:rsidR="00B76984" w:rsidRDefault="00572154">
                          <w:pPr>
                            <w:tabs>
                              <w:tab w:val="left" w:pos="1418"/>
                              <w:tab w:val="left" w:pos="1560"/>
                              <w:tab w:val="left" w:pos="1701"/>
                              <w:tab w:val="left" w:pos="1843"/>
                            </w:tabs>
                            <w:suppressAutoHyphens/>
                            <w:ind w:firstLine="720"/>
                            <w:jc w:val="both"/>
                            <w:textAlignment w:val="baseline"/>
                            <w:rPr>
                              <w:rFonts w:eastAsia="Calibri"/>
                              <w:color w:val="000000"/>
                              <w:szCs w:val="24"/>
                            </w:rPr>
                          </w:pPr>
                          <w:sdt>
                            <w:sdtPr>
                              <w:alias w:val="Numeris"/>
                              <w:tag w:val="nr_8afe75fbebb04af59463a1687bd0b8ce"/>
                              <w:id w:val="1320927406"/>
                              <w:lock w:val="sdtLocked"/>
                            </w:sdtPr>
                            <w:sdtEndPr/>
                            <w:sdtContent>
                              <w:r>
                                <w:rPr>
                                  <w:rFonts w:eastAsia="Calibri"/>
                                  <w:color w:val="000000"/>
                                  <w:szCs w:val="24"/>
                                </w:rPr>
                                <w:t>43.7</w:t>
                              </w:r>
                            </w:sdtContent>
                          </w:sdt>
                          <w:r>
                            <w:rPr>
                              <w:rFonts w:eastAsia="Calibri"/>
                              <w:color w:val="000000"/>
                              <w:szCs w:val="24"/>
                            </w:rPr>
                            <w:t>. kita svarbi informacija.</w:t>
                          </w:r>
                        </w:p>
                      </w:sdtContent>
                    </w:sdt>
                  </w:sdtContent>
                </w:sdt>
                <w:sdt>
                  <w:sdtPr>
                    <w:alias w:val="44 p."/>
                    <w:tag w:val="part_0f61ad575da142a9bc7794bd81fcb4a9"/>
                    <w:id w:val="-1536026650"/>
                    <w:lock w:val="sdtLocked"/>
                  </w:sdtPr>
                  <w:sdtEndPr/>
                  <w:sdtContent>
                    <w:p w:rsidR="00B76984" w:rsidRDefault="00572154">
                      <w:pPr>
                        <w:tabs>
                          <w:tab w:val="left" w:pos="1418"/>
                          <w:tab w:val="left" w:pos="1560"/>
                          <w:tab w:val="left" w:pos="1843"/>
                        </w:tabs>
                        <w:suppressAutoHyphens/>
                        <w:ind w:firstLine="720"/>
                        <w:jc w:val="both"/>
                        <w:textAlignment w:val="baseline"/>
                        <w:rPr>
                          <w:rFonts w:eastAsia="Calibri"/>
                          <w:color w:val="000000"/>
                          <w:szCs w:val="24"/>
                        </w:rPr>
                      </w:pPr>
                      <w:sdt>
                        <w:sdtPr>
                          <w:alias w:val="Numeris"/>
                          <w:tag w:val="nr_0f61ad575da142a9bc7794bd81fcb4a9"/>
                          <w:id w:val="-1579436129"/>
                          <w:lock w:val="sdtLocked"/>
                        </w:sdtPr>
                        <w:sdtEndPr/>
                        <w:sdtContent>
                          <w:r>
                            <w:rPr>
                              <w:rFonts w:eastAsia="Calibri"/>
                              <w:color w:val="000000"/>
                              <w:szCs w:val="24"/>
                            </w:rPr>
                            <w:t>44</w:t>
                          </w:r>
                        </w:sdtContent>
                      </w:sdt>
                      <w:r>
                        <w:rPr>
                          <w:rFonts w:eastAsia="Calibri"/>
                          <w:color w:val="000000"/>
                          <w:szCs w:val="24"/>
                        </w:rPr>
                        <w:t>. Savivaldybės veiklos prioritetai gali būti planuojami metams arba savivaldybės tarybos kadencijos laikotarpiui, susiejant juos su savivaldybės tarybos veiklos programa. Kiekvienais metais rengiant SSVP veiklos prioritetai ir siekiami rezultatai per</w:t>
                      </w:r>
                      <w:r>
                        <w:rPr>
                          <w:rFonts w:eastAsia="Calibri"/>
                          <w:color w:val="000000"/>
                          <w:szCs w:val="24"/>
                        </w:rPr>
                        <w:t xml:space="preserve">žiūrimi, patikslinami ir suplanuojami svarbiausi darbai. </w:t>
                      </w:r>
                    </w:p>
                  </w:sdtContent>
                </w:sdt>
                <w:sdt>
                  <w:sdtPr>
                    <w:alias w:val="45 p."/>
                    <w:tag w:val="part_e4ffa4f94ce2417f884a161f4078e69b"/>
                    <w:id w:val="-890495335"/>
                    <w:lock w:val="sdtLocked"/>
                  </w:sdtPr>
                  <w:sdtEndPr/>
                  <w:sdtContent>
                    <w:p w:rsidR="00B76984" w:rsidRDefault="00572154">
                      <w:pPr>
                        <w:tabs>
                          <w:tab w:val="left" w:pos="709"/>
                        </w:tabs>
                        <w:suppressAutoHyphens/>
                        <w:ind w:firstLine="720"/>
                        <w:jc w:val="both"/>
                        <w:textAlignment w:val="baseline"/>
                        <w:rPr>
                          <w:color w:val="000000"/>
                        </w:rPr>
                      </w:pPr>
                      <w:sdt>
                        <w:sdtPr>
                          <w:alias w:val="Numeris"/>
                          <w:tag w:val="nr_e4ffa4f94ce2417f884a161f4078e69b"/>
                          <w:id w:val="317004501"/>
                          <w:lock w:val="sdtLocked"/>
                        </w:sdtPr>
                        <w:sdtEndPr/>
                        <w:sdtContent>
                          <w:r>
                            <w:rPr>
                              <w:color w:val="000000"/>
                            </w:rPr>
                            <w:t>45</w:t>
                          </w:r>
                        </w:sdtContent>
                      </w:sdt>
                      <w:r>
                        <w:rPr>
                          <w:color w:val="000000"/>
                        </w:rPr>
                        <w:t>.</w:t>
                      </w:r>
                      <w:r>
                        <w:rPr>
                          <w:rFonts w:ascii="Calibri" w:eastAsia="Calibri" w:hAnsi="Calibri"/>
                          <w:color w:val="000000"/>
                          <w:sz w:val="22"/>
                          <w:szCs w:val="22"/>
                        </w:rPr>
                        <w:t xml:space="preserve"> </w:t>
                      </w:r>
                      <w:r>
                        <w:rPr>
                          <w:color w:val="000000"/>
                        </w:rPr>
                        <w:t>SSVP programos gali būti skirstomos į:</w:t>
                      </w:r>
                    </w:p>
                    <w:sdt>
                      <w:sdtPr>
                        <w:alias w:val="45.1 pp."/>
                        <w:tag w:val="part_866c0f7947714b149644c10c40c58daa"/>
                        <w:id w:val="4262016"/>
                        <w:lock w:val="sdtLocked"/>
                      </w:sdtPr>
                      <w:sdtEndPr/>
                      <w:sdtContent>
                        <w:p w:rsidR="00B76984" w:rsidRDefault="00572154">
                          <w:pPr>
                            <w:tabs>
                              <w:tab w:val="left" w:pos="1418"/>
                              <w:tab w:val="left" w:pos="1560"/>
                              <w:tab w:val="left" w:pos="1843"/>
                            </w:tabs>
                            <w:ind w:firstLine="720"/>
                            <w:jc w:val="both"/>
                            <w:rPr>
                              <w:color w:val="000000"/>
                            </w:rPr>
                          </w:pPr>
                          <w:sdt>
                            <w:sdtPr>
                              <w:alias w:val="Numeris"/>
                              <w:tag w:val="nr_866c0f7947714b149644c10c40c58daa"/>
                              <w:id w:val="-1361965270"/>
                              <w:lock w:val="sdtLocked"/>
                            </w:sdtPr>
                            <w:sdtEndPr/>
                            <w:sdtContent>
                              <w:r>
                                <w:rPr>
                                  <w:color w:val="000000"/>
                                </w:rPr>
                                <w:t>45.1</w:t>
                              </w:r>
                            </w:sdtContent>
                          </w:sdt>
                          <w:r>
                            <w:rPr>
                              <w:color w:val="000000"/>
                            </w:rPr>
                            <w:t xml:space="preserve">. funkcijų vykdymo programą, kurioje, atsižvelgiant į SSPP nustatytas savivaldybės plėtros tikslų ir uždavinių įgyvendinimo priemones ir </w:t>
                          </w:r>
                          <w:proofErr w:type="spellStart"/>
                          <w:r>
                            <w:rPr>
                              <w:color w:val="000000"/>
                            </w:rPr>
                            <w:t>RPPl</w:t>
                          </w:r>
                          <w:proofErr w:type="spellEnd"/>
                          <w:r>
                            <w:rPr>
                              <w:color w:val="000000"/>
                            </w:rPr>
                            <w:t xml:space="preserve"> paž</w:t>
                          </w:r>
                          <w:r>
                            <w:rPr>
                              <w:color w:val="000000"/>
                            </w:rPr>
                            <w:t>angos priemonėms įgyvendinti suplanuotus projektus, nurodomi ir trumpai aprašomi programos uždaviniai, numatomos įgyvendinti priemonės, jų rezultato ir (arba) veiklos efektyvumo rodikliai;</w:t>
                          </w:r>
                        </w:p>
                      </w:sdtContent>
                    </w:sdt>
                    <w:sdt>
                      <w:sdtPr>
                        <w:alias w:val="45.2 pp."/>
                        <w:tag w:val="part_f3aa85e3f98f40938236832f9a51f156"/>
                        <w:id w:val="-1821577909"/>
                        <w:lock w:val="sdtLocked"/>
                      </w:sdtPr>
                      <w:sdtEndPr/>
                      <w:sdtContent>
                        <w:p w:rsidR="00B76984" w:rsidRDefault="00572154">
                          <w:pPr>
                            <w:tabs>
                              <w:tab w:val="left" w:pos="1418"/>
                              <w:tab w:val="left" w:pos="1560"/>
                              <w:tab w:val="left" w:pos="1843"/>
                            </w:tabs>
                            <w:ind w:firstLine="720"/>
                            <w:jc w:val="both"/>
                            <w:rPr>
                              <w:color w:val="000000"/>
                            </w:rPr>
                          </w:pPr>
                          <w:sdt>
                            <w:sdtPr>
                              <w:alias w:val="Numeris"/>
                              <w:tag w:val="nr_f3aa85e3f98f40938236832f9a51f156"/>
                              <w:id w:val="1532840350"/>
                              <w:lock w:val="sdtLocked"/>
                            </w:sdtPr>
                            <w:sdtEndPr/>
                            <w:sdtContent>
                              <w:r>
                                <w:rPr>
                                  <w:color w:val="000000"/>
                                </w:rPr>
                                <w:t>45.2</w:t>
                              </w:r>
                            </w:sdtContent>
                          </w:sdt>
                          <w:r>
                            <w:rPr>
                              <w:color w:val="000000"/>
                            </w:rPr>
                            <w:t>.</w:t>
                          </w:r>
                          <w:r>
                            <w:rPr>
                              <w:color w:val="000000"/>
                            </w:rPr>
                            <w:tab/>
                            <w:t>valdymo programą, kurioje nurodomi ir trumpai aprašomi sa</w:t>
                          </w:r>
                          <w:r>
                            <w:rPr>
                              <w:color w:val="000000"/>
                            </w:rPr>
                            <w:t>vivaldybės nuolatinių funkcijų bei teikiamų viešųjų ir administracinių paslaugų uždaviniai, numatomos įgyvendinti priemonės, jų rezultato rodikliai ir (arba) veiklos efektyvumo rodikliai.</w:t>
                          </w:r>
                        </w:p>
                      </w:sdtContent>
                    </w:sdt>
                  </w:sdtContent>
                </w:sdt>
                <w:sdt>
                  <w:sdtPr>
                    <w:alias w:val="46 p."/>
                    <w:tag w:val="part_9e9d3a75a1d2444f8574c95c2e8194a1"/>
                    <w:id w:val="434869017"/>
                    <w:lock w:val="sdtLocked"/>
                  </w:sdtPr>
                  <w:sdtEndPr/>
                  <w:sdtContent>
                    <w:p w:rsidR="00B76984" w:rsidRDefault="00572154">
                      <w:pPr>
                        <w:tabs>
                          <w:tab w:val="left" w:pos="1418"/>
                          <w:tab w:val="left" w:pos="1560"/>
                          <w:tab w:val="left" w:pos="1843"/>
                        </w:tabs>
                        <w:suppressAutoHyphens/>
                        <w:ind w:firstLine="720"/>
                        <w:jc w:val="both"/>
                        <w:textAlignment w:val="baseline"/>
                        <w:rPr>
                          <w:rFonts w:eastAsia="Calibri"/>
                          <w:color w:val="000000"/>
                          <w:szCs w:val="24"/>
                        </w:rPr>
                      </w:pPr>
                      <w:sdt>
                        <w:sdtPr>
                          <w:alias w:val="Numeris"/>
                          <w:tag w:val="nr_9e9d3a75a1d2444f8574c95c2e8194a1"/>
                          <w:id w:val="434570549"/>
                          <w:lock w:val="sdtLocked"/>
                        </w:sdtPr>
                        <w:sdtEndPr/>
                        <w:sdtContent>
                          <w:r>
                            <w:rPr>
                              <w:rFonts w:eastAsia="Calibri"/>
                              <w:color w:val="000000"/>
                              <w:szCs w:val="24"/>
                            </w:rPr>
                            <w:t>46</w:t>
                          </w:r>
                        </w:sdtContent>
                      </w:sdt>
                      <w:r>
                        <w:rPr>
                          <w:rFonts w:eastAsia="Calibri"/>
                          <w:color w:val="000000"/>
                          <w:szCs w:val="24"/>
                        </w:rPr>
                        <w:t>. SSVP projektas yra savivaldybės biudžeto projekto planavim</w:t>
                      </w:r>
                      <w:r>
                        <w:rPr>
                          <w:rFonts w:eastAsia="Calibri"/>
                          <w:color w:val="000000"/>
                          <w:szCs w:val="24"/>
                        </w:rPr>
                        <w:t xml:space="preserve">o pagrindas. Savivaldybės biudžeto projekte numatyti asignavimai turi atitikti SSVP programoms įgyvendinti numatytus </w:t>
                      </w:r>
                      <w:proofErr w:type="spellStart"/>
                      <w:r>
                        <w:rPr>
                          <w:rFonts w:eastAsia="Calibri"/>
                          <w:color w:val="000000"/>
                          <w:szCs w:val="24"/>
                        </w:rPr>
                        <w:t>asignavimus</w:t>
                      </w:r>
                      <w:proofErr w:type="spellEnd"/>
                      <w:r>
                        <w:rPr>
                          <w:rFonts w:eastAsia="Calibri"/>
                          <w:color w:val="000000"/>
                          <w:szCs w:val="24"/>
                        </w:rPr>
                        <w:t>.</w:t>
                      </w:r>
                    </w:p>
                  </w:sdtContent>
                </w:sdt>
                <w:sdt>
                  <w:sdtPr>
                    <w:alias w:val="47 p."/>
                    <w:tag w:val="part_9ae540d71b2e43c9814f301446dd2f34"/>
                    <w:id w:val="2070216314"/>
                    <w:lock w:val="sdtLocked"/>
                  </w:sdtPr>
                  <w:sdtEndPr/>
                  <w:sdtContent>
                    <w:p w:rsidR="00B76984" w:rsidRDefault="00572154">
                      <w:pPr>
                        <w:suppressAutoHyphens/>
                        <w:ind w:firstLine="720"/>
                        <w:jc w:val="both"/>
                        <w:textAlignment w:val="baseline"/>
                        <w:rPr>
                          <w:rFonts w:eastAsia="Calibri"/>
                          <w:color w:val="000000"/>
                          <w:szCs w:val="24"/>
                        </w:rPr>
                      </w:pPr>
                      <w:sdt>
                        <w:sdtPr>
                          <w:alias w:val="Numeris"/>
                          <w:tag w:val="nr_9ae540d71b2e43c9814f301446dd2f34"/>
                          <w:id w:val="-1798524053"/>
                          <w:lock w:val="sdtLocked"/>
                        </w:sdtPr>
                        <w:sdtEndPr/>
                        <w:sdtContent>
                          <w:r>
                            <w:rPr>
                              <w:rFonts w:eastAsia="Calibri"/>
                              <w:color w:val="000000"/>
                              <w:szCs w:val="24"/>
                            </w:rPr>
                            <w:t>47</w:t>
                          </w:r>
                        </w:sdtContent>
                      </w:sdt>
                      <w:r>
                        <w:rPr>
                          <w:rFonts w:eastAsia="Calibri"/>
                          <w:color w:val="000000"/>
                          <w:szCs w:val="24"/>
                        </w:rPr>
                        <w:t xml:space="preserve">. SSVP funkcijų vykdymo ir (arba) valdymo programose suplanuotoms priemonėms, kuriose planuojamos iš valstybės biudžeto </w:t>
                      </w:r>
                      <w:r>
                        <w:rPr>
                          <w:rFonts w:eastAsia="Calibri"/>
                          <w:color w:val="000000"/>
                          <w:szCs w:val="24"/>
                        </w:rPr>
                        <w:t>skirtos specialiosios tikslinės dotacijos savivaldybių biudžetams, turi būti nustatyti stebėsenos rodikliai ir jų atitinkamais metais siektinos reikšmės, kuriuos nustatė atitinkamas valstybės biudžeto asignavimų valdytojas, vadovaudamasis atitinkamų metų v</w:t>
                      </w:r>
                      <w:r>
                        <w:rPr>
                          <w:rFonts w:eastAsia="Calibri"/>
                          <w:color w:val="000000"/>
                          <w:szCs w:val="24"/>
                        </w:rPr>
                        <w:t>alstybės biudžeto ir savivaldybių biudžetų finansinių rodiklių patvirtinimo įstatymu.</w:t>
                      </w:r>
                    </w:p>
                  </w:sdtContent>
                </w:sdt>
                <w:sdt>
                  <w:sdtPr>
                    <w:alias w:val="48 p."/>
                    <w:tag w:val="part_5cb0080c83924d11adef88f07fd07add"/>
                    <w:id w:val="-1262371569"/>
                    <w:lock w:val="sdtLocked"/>
                  </w:sdtPr>
                  <w:sdtEndPr/>
                  <w:sdtContent>
                    <w:p w:rsidR="00B76984" w:rsidRDefault="00572154">
                      <w:pPr>
                        <w:suppressAutoHyphens/>
                        <w:ind w:firstLine="720"/>
                        <w:jc w:val="both"/>
                        <w:textAlignment w:val="baseline"/>
                        <w:rPr>
                          <w:rFonts w:eastAsia="Calibri"/>
                          <w:color w:val="000000"/>
                          <w:szCs w:val="24"/>
                        </w:rPr>
                      </w:pPr>
                      <w:sdt>
                        <w:sdtPr>
                          <w:alias w:val="Numeris"/>
                          <w:tag w:val="nr_5cb0080c83924d11adef88f07fd07add"/>
                          <w:id w:val="244381931"/>
                          <w:lock w:val="sdtLocked"/>
                        </w:sdtPr>
                        <w:sdtEndPr/>
                        <w:sdtContent>
                          <w:r>
                            <w:rPr>
                              <w:rFonts w:eastAsia="Calibri"/>
                              <w:color w:val="000000"/>
                              <w:szCs w:val="24"/>
                            </w:rPr>
                            <w:t>48</w:t>
                          </w:r>
                        </w:sdtContent>
                      </w:sdt>
                      <w:r>
                        <w:rPr>
                          <w:rFonts w:eastAsia="Calibri"/>
                          <w:color w:val="000000"/>
                          <w:szCs w:val="24"/>
                        </w:rPr>
                        <w:t>. SSVP projektas yra savivaldybės biudžeto projekto planavimo pagrindas. Savivaldybės biudžeto projekte asignavimai planuojami SSVP programoms įgyvendinti ir šios p</w:t>
                      </w:r>
                      <w:r>
                        <w:rPr>
                          <w:rFonts w:eastAsia="Calibri"/>
                          <w:color w:val="000000"/>
                          <w:szCs w:val="24"/>
                        </w:rPr>
                        <w:t xml:space="preserve">rogramose nustatytiems stebėsenos rodikliams pasiekti. </w:t>
                      </w:r>
                    </w:p>
                  </w:sdtContent>
                </w:sdt>
                <w:sdt>
                  <w:sdtPr>
                    <w:alias w:val="49 p."/>
                    <w:tag w:val="part_7643e2e9acd0411bb2f186886bb83541"/>
                    <w:id w:val="571243246"/>
                    <w:lock w:val="sdtLocked"/>
                  </w:sdtPr>
                  <w:sdtEndPr/>
                  <w:sdtContent>
                    <w:p w:rsidR="00B76984" w:rsidRDefault="00572154">
                      <w:pPr>
                        <w:suppressAutoHyphens/>
                        <w:ind w:firstLine="720"/>
                        <w:jc w:val="both"/>
                        <w:textAlignment w:val="baseline"/>
                        <w:rPr>
                          <w:rFonts w:eastAsia="Calibri"/>
                          <w:color w:val="000000"/>
                          <w:szCs w:val="24"/>
                        </w:rPr>
                      </w:pPr>
                      <w:sdt>
                        <w:sdtPr>
                          <w:alias w:val="Numeris"/>
                          <w:tag w:val="nr_7643e2e9acd0411bb2f186886bb83541"/>
                          <w:id w:val="1195344414"/>
                          <w:lock w:val="sdtLocked"/>
                        </w:sdtPr>
                        <w:sdtEndPr/>
                        <w:sdtContent>
                          <w:r>
                            <w:rPr>
                              <w:rFonts w:eastAsia="Calibri"/>
                              <w:color w:val="000000"/>
                              <w:szCs w:val="24"/>
                            </w:rPr>
                            <w:t>49</w:t>
                          </w:r>
                        </w:sdtContent>
                      </w:sdt>
                      <w:r>
                        <w:rPr>
                          <w:rFonts w:eastAsia="Calibri"/>
                          <w:color w:val="000000"/>
                          <w:szCs w:val="24"/>
                        </w:rPr>
                        <w:t xml:space="preserve">. Tvirtinant SSVP, SSVP programoms įgyvendinti numatyti asignavimai turi atitikti savivaldybės biudžeto projekte numatytus </w:t>
                      </w:r>
                      <w:proofErr w:type="spellStart"/>
                      <w:r>
                        <w:rPr>
                          <w:rFonts w:eastAsia="Calibri"/>
                          <w:color w:val="000000"/>
                          <w:szCs w:val="24"/>
                        </w:rPr>
                        <w:t>asignavimus</w:t>
                      </w:r>
                      <w:proofErr w:type="spellEnd"/>
                      <w:r>
                        <w:rPr>
                          <w:rFonts w:eastAsia="Calibri"/>
                          <w:color w:val="000000"/>
                          <w:szCs w:val="24"/>
                        </w:rPr>
                        <w:t>. Biudžetiniais metais tikslinant savivaldybės biudžetą, tur</w:t>
                      </w:r>
                      <w:r>
                        <w:rPr>
                          <w:rFonts w:eastAsia="Calibri"/>
                          <w:color w:val="000000"/>
                          <w:szCs w:val="24"/>
                        </w:rPr>
                        <w:t xml:space="preserve">i būti įvertintas šių tikslinimų poveikis SSVP programų įgyvendinimui ir šios programose nustatytų stebėsenos rodiklių pasiekimui.  </w:t>
                      </w:r>
                    </w:p>
                  </w:sdtContent>
                </w:sdt>
                <w:sdt>
                  <w:sdtPr>
                    <w:alias w:val="50 p."/>
                    <w:tag w:val="part_4114b8b463be44c68570f3c3175b07a9"/>
                    <w:id w:val="-2083752164"/>
                    <w:lock w:val="sdtLocked"/>
                  </w:sdtPr>
                  <w:sdtEndPr/>
                  <w:sdtContent>
                    <w:p w:rsidR="00B76984" w:rsidRDefault="00572154">
                      <w:pPr>
                        <w:suppressAutoHyphens/>
                        <w:ind w:firstLine="720"/>
                        <w:jc w:val="both"/>
                        <w:textAlignment w:val="baseline"/>
                        <w:rPr>
                          <w:rFonts w:eastAsia="Calibri"/>
                          <w:color w:val="000000"/>
                          <w:szCs w:val="24"/>
                        </w:rPr>
                      </w:pPr>
                      <w:sdt>
                        <w:sdtPr>
                          <w:alias w:val="Numeris"/>
                          <w:tag w:val="nr_4114b8b463be44c68570f3c3175b07a9"/>
                          <w:id w:val="1683633581"/>
                          <w:lock w:val="sdtLocked"/>
                        </w:sdtPr>
                        <w:sdtEndPr/>
                        <w:sdtContent>
                          <w:r>
                            <w:rPr>
                              <w:rFonts w:eastAsia="Calibri"/>
                              <w:color w:val="000000"/>
                              <w:szCs w:val="24"/>
                            </w:rPr>
                            <w:t>50</w:t>
                          </w:r>
                        </w:sdtContent>
                      </w:sdt>
                      <w:r>
                        <w:rPr>
                          <w:rFonts w:eastAsia="Calibri"/>
                          <w:color w:val="000000"/>
                          <w:szCs w:val="24"/>
                        </w:rPr>
                        <w:t>. SSVP keičiamas prireikus savivaldybės tarybos nustatyta tvarka.</w:t>
                      </w:r>
                    </w:p>
                    <w:p w:rsidR="00B76984" w:rsidRDefault="00572154">
                      <w:pPr>
                        <w:suppressAutoHyphens/>
                        <w:ind w:firstLine="720"/>
                        <w:textAlignment w:val="baseline"/>
                        <w:rPr>
                          <w:rFonts w:eastAsia="Calibri"/>
                          <w:color w:val="000000"/>
                          <w:szCs w:val="24"/>
                          <w:highlight w:val="yellow"/>
                        </w:rPr>
                      </w:pPr>
                    </w:p>
                  </w:sdtContent>
                </w:sdt>
              </w:sdtContent>
            </w:sdt>
            <w:sdt>
              <w:sdtPr>
                <w:alias w:val="poskyris"/>
                <w:tag w:val="part_b5adc74518d54ca090baafa8df931826"/>
                <w:id w:val="-1139330958"/>
                <w:lock w:val="sdtLocked"/>
              </w:sdtPr>
              <w:sdtEndPr/>
              <w:sdtContent>
                <w:p w:rsidR="00B76984" w:rsidRDefault="00572154">
                  <w:pPr>
                    <w:keepNext/>
                    <w:keepLines/>
                    <w:suppressAutoHyphens/>
                    <w:ind w:firstLine="720"/>
                    <w:jc w:val="center"/>
                    <w:textAlignment w:val="baseline"/>
                    <w:outlineLvl w:val="3"/>
                    <w:rPr>
                      <w:rFonts w:eastAsia="SimSun"/>
                      <w:b/>
                      <w:bCs/>
                      <w:iCs/>
                      <w:color w:val="000000"/>
                      <w:szCs w:val="24"/>
                    </w:rPr>
                  </w:pPr>
                  <w:sdt>
                    <w:sdtPr>
                      <w:alias w:val="Pavadinimas"/>
                      <w:tag w:val="title_b5adc74518d54ca090baafa8df931826"/>
                      <w:id w:val="692494507"/>
                      <w:lock w:val="sdtLocked"/>
                    </w:sdtPr>
                    <w:sdtEndPr/>
                    <w:sdtContent>
                      <w:r>
                        <w:rPr>
                          <w:rFonts w:eastAsia="SimSun"/>
                          <w:b/>
                          <w:bCs/>
                          <w:iCs/>
                          <w:color w:val="000000"/>
                          <w:szCs w:val="24"/>
                        </w:rPr>
                        <w:t>Stebėsenos rodikliai</w:t>
                      </w:r>
                    </w:sdtContent>
                  </w:sdt>
                </w:p>
                <w:p w:rsidR="00B76984" w:rsidRDefault="00B76984">
                  <w:pPr>
                    <w:suppressAutoHyphens/>
                    <w:ind w:firstLine="720"/>
                    <w:textAlignment w:val="baseline"/>
                    <w:rPr>
                      <w:rFonts w:eastAsia="Calibri"/>
                      <w:color w:val="000000"/>
                      <w:szCs w:val="24"/>
                      <w:highlight w:val="yellow"/>
                    </w:rPr>
                  </w:pPr>
                </w:p>
                <w:sdt>
                  <w:sdtPr>
                    <w:alias w:val="51 p."/>
                    <w:tag w:val="part_52243733c3674294aac817bb03d1b1fb"/>
                    <w:id w:val="306510473"/>
                    <w:lock w:val="sdtLocked"/>
                  </w:sdtPr>
                  <w:sdtEndPr/>
                  <w:sdtContent>
                    <w:p w:rsidR="00B76984" w:rsidRDefault="00572154">
                      <w:pPr>
                        <w:tabs>
                          <w:tab w:val="left" w:pos="1418"/>
                          <w:tab w:val="left" w:pos="1843"/>
                        </w:tabs>
                        <w:suppressAutoHyphens/>
                        <w:ind w:firstLine="720"/>
                        <w:jc w:val="both"/>
                        <w:textAlignment w:val="baseline"/>
                        <w:rPr>
                          <w:rFonts w:eastAsia="Calibri"/>
                          <w:color w:val="000000"/>
                          <w:szCs w:val="24"/>
                          <w:highlight w:val="yellow"/>
                        </w:rPr>
                      </w:pPr>
                      <w:sdt>
                        <w:sdtPr>
                          <w:alias w:val="Numeris"/>
                          <w:tag w:val="nr_52243733c3674294aac817bb03d1b1fb"/>
                          <w:id w:val="583963701"/>
                          <w:lock w:val="sdtLocked"/>
                        </w:sdtPr>
                        <w:sdtEndPr/>
                        <w:sdtContent>
                          <w:r>
                            <w:rPr>
                              <w:rFonts w:eastAsia="Calibri"/>
                              <w:color w:val="000000"/>
                              <w:szCs w:val="24"/>
                            </w:rPr>
                            <w:t>51</w:t>
                          </w:r>
                        </w:sdtContent>
                      </w:sdt>
                      <w:r>
                        <w:rPr>
                          <w:rFonts w:eastAsia="Calibri"/>
                          <w:color w:val="000000"/>
                          <w:szCs w:val="24"/>
                        </w:rPr>
                        <w:t xml:space="preserve">. Planuojami SSPP </w:t>
                      </w:r>
                      <w:r>
                        <w:rPr>
                          <w:rFonts w:eastAsia="Calibri"/>
                          <w:color w:val="000000"/>
                          <w:szCs w:val="24"/>
                        </w:rPr>
                        <w:t>ir SSVP stebėsenos rodikliai (programų elementų rodikliai nurodomi Tvarkos aprašo 7 priede.</w:t>
                      </w:r>
                    </w:p>
                  </w:sdtContent>
                </w:sdt>
                <w:sdt>
                  <w:sdtPr>
                    <w:alias w:val="52 p."/>
                    <w:tag w:val="part_9b7c1a0482054b0683d20e0e2ceb621d"/>
                    <w:id w:val="-1223593716"/>
                    <w:lock w:val="sdtLocked"/>
                  </w:sdtPr>
                  <w:sdtEndPr/>
                  <w:sdtContent>
                    <w:p w:rsidR="00B76984" w:rsidRDefault="00572154">
                      <w:pPr>
                        <w:tabs>
                          <w:tab w:val="left" w:pos="1418"/>
                          <w:tab w:val="left" w:pos="1843"/>
                        </w:tabs>
                        <w:suppressAutoHyphens/>
                        <w:ind w:firstLine="720"/>
                        <w:jc w:val="both"/>
                        <w:textAlignment w:val="baseline"/>
                        <w:rPr>
                          <w:rFonts w:eastAsia="Calibri"/>
                          <w:color w:val="000000"/>
                          <w:szCs w:val="24"/>
                        </w:rPr>
                      </w:pPr>
                      <w:sdt>
                        <w:sdtPr>
                          <w:alias w:val="Numeris"/>
                          <w:tag w:val="nr_9b7c1a0482054b0683d20e0e2ceb621d"/>
                          <w:id w:val="-659460672"/>
                          <w:lock w:val="sdtLocked"/>
                        </w:sdtPr>
                        <w:sdtEndPr/>
                        <w:sdtContent>
                          <w:r>
                            <w:rPr>
                              <w:rFonts w:eastAsia="Calibri"/>
                              <w:color w:val="000000"/>
                              <w:szCs w:val="24"/>
                            </w:rPr>
                            <w:t>52</w:t>
                          </w:r>
                        </w:sdtContent>
                      </w:sdt>
                      <w:r>
                        <w:rPr>
                          <w:rFonts w:eastAsia="Calibri"/>
                          <w:color w:val="000000"/>
                          <w:szCs w:val="24"/>
                        </w:rPr>
                        <w:t xml:space="preserve">. Strateginio valdymo sistemoje naudojamų pažangos ir tęstinės veiklos stebėsenos rodiklių, įskaitant poveikio bei rezultato ir veiklos efektyvumo rodiklius, </w:t>
                      </w:r>
                      <w:r>
                        <w:rPr>
                          <w:rFonts w:eastAsia="Calibri"/>
                          <w:color w:val="000000"/>
                          <w:szCs w:val="24"/>
                        </w:rPr>
                        <w:t>sudarymo principus ir gaires</w:t>
                      </w:r>
                      <w:r>
                        <w:rPr>
                          <w:rFonts w:ascii="Calibri" w:eastAsia="Calibri" w:hAnsi="Calibri"/>
                          <w:color w:val="000000"/>
                          <w:sz w:val="22"/>
                          <w:szCs w:val="22"/>
                        </w:rPr>
                        <w:t xml:space="preserve"> </w:t>
                      </w:r>
                      <w:r>
                        <w:rPr>
                          <w:rFonts w:eastAsia="Calibri"/>
                          <w:color w:val="000000"/>
                          <w:szCs w:val="24"/>
                        </w:rPr>
                        <w:t>nurodytos šios Tvarkos 7 priede ir Lietuvos Respublikos strateginio valdymo metodikos 14 punkte, strateginio valdymo sistemoje naudojamų pažangos ir tęstinės veiklos stebėsenos rodiklių nustatymo ir skaičiavimo gaires nustato i</w:t>
                      </w:r>
                      <w:r>
                        <w:rPr>
                          <w:rFonts w:eastAsia="Calibri"/>
                          <w:color w:val="000000"/>
                          <w:szCs w:val="24"/>
                        </w:rPr>
                        <w:t>r tvirtina finansų ministras.</w:t>
                      </w:r>
                    </w:p>
                  </w:sdtContent>
                </w:sdt>
                <w:sdt>
                  <w:sdtPr>
                    <w:alias w:val="53 p."/>
                    <w:tag w:val="part_46c3788e808b436783cea5fac813a9b3"/>
                    <w:id w:val="467407013"/>
                    <w:lock w:val="sdtLocked"/>
                  </w:sdtPr>
                  <w:sdtEndPr/>
                  <w:sdtContent>
                    <w:p w:rsidR="00B76984" w:rsidRDefault="00572154">
                      <w:pPr>
                        <w:tabs>
                          <w:tab w:val="left" w:pos="1418"/>
                          <w:tab w:val="left" w:pos="1843"/>
                        </w:tabs>
                        <w:suppressAutoHyphens/>
                        <w:ind w:firstLine="720"/>
                        <w:jc w:val="both"/>
                        <w:textAlignment w:val="baseline"/>
                        <w:rPr>
                          <w:rFonts w:eastAsia="Calibri"/>
                          <w:b/>
                          <w:bCs/>
                          <w:color w:val="000000"/>
                          <w:szCs w:val="24"/>
                        </w:rPr>
                      </w:pPr>
                      <w:sdt>
                        <w:sdtPr>
                          <w:alias w:val="Numeris"/>
                          <w:tag w:val="nr_46c3788e808b436783cea5fac813a9b3"/>
                          <w:id w:val="840896739"/>
                          <w:lock w:val="sdtLocked"/>
                        </w:sdtPr>
                        <w:sdtEndPr/>
                        <w:sdtContent>
                          <w:r>
                            <w:rPr>
                              <w:rFonts w:eastAsia="Calibri"/>
                              <w:color w:val="000000"/>
                              <w:szCs w:val="24"/>
                            </w:rPr>
                            <w:t>53</w:t>
                          </w:r>
                        </w:sdtContent>
                      </w:sdt>
                      <w:r>
                        <w:rPr>
                          <w:rFonts w:eastAsia="Calibri"/>
                          <w:color w:val="000000"/>
                          <w:szCs w:val="24"/>
                        </w:rPr>
                        <w:t>. Savivaldybė SSVP savo atliekamoms funkcijoms vertinti taiko pasirinktus rodiklius ir rezultato rodiklius.</w:t>
                      </w:r>
                    </w:p>
                  </w:sdtContent>
                </w:sdt>
                <w:sdt>
                  <w:sdtPr>
                    <w:alias w:val="54 p."/>
                    <w:tag w:val="part_7f2cbd5bd8924f259e65b163d49a4f6b"/>
                    <w:id w:val="-1004740837"/>
                    <w:lock w:val="sdtLocked"/>
                  </w:sdtPr>
                  <w:sdtEndPr/>
                  <w:sdtContent>
                    <w:p w:rsidR="00B76984" w:rsidRDefault="00572154">
                      <w:pPr>
                        <w:suppressAutoHyphens/>
                        <w:ind w:firstLine="720"/>
                        <w:jc w:val="both"/>
                        <w:textAlignment w:val="baseline"/>
                        <w:rPr>
                          <w:rFonts w:eastAsia="Calibri"/>
                          <w:color w:val="000000"/>
                          <w:szCs w:val="24"/>
                        </w:rPr>
                      </w:pPr>
                      <w:sdt>
                        <w:sdtPr>
                          <w:alias w:val="Numeris"/>
                          <w:tag w:val="nr_7f2cbd5bd8924f259e65b163d49a4f6b"/>
                          <w:id w:val="999698225"/>
                          <w:lock w:val="sdtLocked"/>
                        </w:sdtPr>
                        <w:sdtEndPr/>
                        <w:sdtContent>
                          <w:r>
                            <w:rPr>
                              <w:rFonts w:eastAsia="Calibri"/>
                              <w:color w:val="000000"/>
                              <w:szCs w:val="24"/>
                            </w:rPr>
                            <w:t>54</w:t>
                          </w:r>
                        </w:sdtContent>
                      </w:sdt>
                      <w:r>
                        <w:rPr>
                          <w:rFonts w:eastAsia="Calibri"/>
                          <w:color w:val="000000"/>
                          <w:szCs w:val="24"/>
                        </w:rPr>
                        <w:t>. SSVP rengimo, tvirtinio, įgyvendinimo ir stebėsenos tvarką nustato ir tvirtina savivaldybės taryba.</w:t>
                      </w:r>
                    </w:p>
                  </w:sdtContent>
                </w:sdt>
                <w:sdt>
                  <w:sdtPr>
                    <w:alias w:val="55 p."/>
                    <w:tag w:val="part_83325f13b7cc4525badfd91b637d870c"/>
                    <w:id w:val="830713126"/>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83325f13b7cc4525badfd91b637d870c"/>
                          <w:id w:val="1846738455"/>
                          <w:lock w:val="sdtLocked"/>
                        </w:sdtPr>
                        <w:sdtEndPr/>
                        <w:sdtContent>
                          <w:r>
                            <w:rPr>
                              <w:rFonts w:eastAsia="Calibri"/>
                              <w:color w:val="000000"/>
                              <w:szCs w:val="24"/>
                            </w:rPr>
                            <w:t>55</w:t>
                          </w:r>
                        </w:sdtContent>
                      </w:sdt>
                      <w:r>
                        <w:rPr>
                          <w:rFonts w:eastAsia="Calibri"/>
                          <w:color w:val="000000"/>
                          <w:szCs w:val="24"/>
                        </w:rPr>
                        <w:t>. Savivaldybėje jos nustatyta tvarka gali būti sudaromi SSVP detalizuojantys planavimo dokumentai vadovaujantis Strateginio valdymo metodikos punktais ir kiti jos veiklos lygmens dokumentai.</w:t>
                      </w:r>
                    </w:p>
                  </w:sdtContent>
                </w:sdt>
                <w:sdt>
                  <w:sdtPr>
                    <w:alias w:val="56 p."/>
                    <w:tag w:val="part_bf643d955811478e87474e2c0be9e4bc"/>
                    <w:id w:val="-1503503797"/>
                    <w:lock w:val="sdtLocked"/>
                  </w:sdtPr>
                  <w:sdtEndPr/>
                  <w:sdtContent>
                    <w:p w:rsidR="00B76984" w:rsidRDefault="00572154">
                      <w:pPr>
                        <w:suppressAutoHyphens/>
                        <w:ind w:firstLine="720"/>
                        <w:jc w:val="both"/>
                        <w:textAlignment w:val="baseline"/>
                        <w:rPr>
                          <w:rFonts w:eastAsia="Calibri"/>
                          <w:color w:val="000000"/>
                          <w:szCs w:val="24"/>
                        </w:rPr>
                      </w:pPr>
                      <w:sdt>
                        <w:sdtPr>
                          <w:alias w:val="Numeris"/>
                          <w:tag w:val="nr_bf643d955811478e87474e2c0be9e4bc"/>
                          <w:id w:val="10267907"/>
                          <w:lock w:val="sdtLocked"/>
                        </w:sdtPr>
                        <w:sdtEndPr/>
                        <w:sdtContent>
                          <w:r>
                            <w:rPr>
                              <w:color w:val="000000"/>
                              <w:szCs w:val="24"/>
                              <w:lang w:eastAsia="lt-LT"/>
                            </w:rPr>
                            <w:t>56</w:t>
                          </w:r>
                        </w:sdtContent>
                      </w:sdt>
                      <w:r>
                        <w:rPr>
                          <w:color w:val="000000"/>
                          <w:szCs w:val="24"/>
                          <w:lang w:eastAsia="lt-LT"/>
                        </w:rPr>
                        <w:t>. Strateginis veiklos planas rengiamas kasmet lapkričio –</w:t>
                      </w:r>
                      <w:r>
                        <w:rPr>
                          <w:color w:val="000000"/>
                          <w:szCs w:val="24"/>
                          <w:lang w:eastAsia="lt-LT"/>
                        </w:rPr>
                        <w:t xml:space="preserve"> sausio mėnesiais, planuojant Savivaldybės veiklą ateinantiems trejiems metams. Rengimo procesas ir grafikas pateiktas Tvarkos aprašo 4 priede.</w:t>
                      </w:r>
                    </w:p>
                  </w:sdtContent>
                </w:sdt>
                <w:sdt>
                  <w:sdtPr>
                    <w:alias w:val="57 p."/>
                    <w:tag w:val="part_7ea1603ec8b0474e86d0157fc1e80dbb"/>
                    <w:id w:val="319631919"/>
                    <w:lock w:val="sdtLocked"/>
                  </w:sdtPr>
                  <w:sdtEndPr/>
                  <w:sdtContent>
                    <w:p w:rsidR="00B76984" w:rsidRDefault="00572154">
                      <w:pPr>
                        <w:suppressAutoHyphens/>
                        <w:ind w:firstLine="720"/>
                        <w:jc w:val="both"/>
                        <w:textAlignment w:val="baseline"/>
                        <w:rPr>
                          <w:rFonts w:eastAsia="Calibri"/>
                          <w:color w:val="000000"/>
                          <w:szCs w:val="24"/>
                        </w:rPr>
                      </w:pPr>
                      <w:sdt>
                        <w:sdtPr>
                          <w:alias w:val="Numeris"/>
                          <w:tag w:val="nr_7ea1603ec8b0474e86d0157fc1e80dbb"/>
                          <w:id w:val="1273589360"/>
                          <w:lock w:val="sdtLocked"/>
                        </w:sdtPr>
                        <w:sdtEndPr/>
                        <w:sdtContent>
                          <w:r>
                            <w:rPr>
                              <w:color w:val="000000"/>
                              <w:szCs w:val="24"/>
                              <w:lang w:eastAsia="lt-LT"/>
                            </w:rPr>
                            <w:t>57</w:t>
                          </w:r>
                        </w:sdtContent>
                      </w:sdt>
                      <w:r>
                        <w:rPr>
                          <w:color w:val="000000"/>
                          <w:szCs w:val="24"/>
                          <w:lang w:eastAsia="lt-LT"/>
                        </w:rPr>
                        <w:t>. Savivaldybės veiklos plano rengimą, svarstymą, viešinimą ir įgyvendinimo priežiūrą organizuoja ir koordi</w:t>
                      </w:r>
                      <w:r>
                        <w:rPr>
                          <w:color w:val="000000"/>
                          <w:szCs w:val="24"/>
                          <w:lang w:eastAsia="lt-LT"/>
                        </w:rPr>
                        <w:t>nuoja Savivaldybės administracijos direktorius.</w:t>
                      </w:r>
                    </w:p>
                  </w:sdtContent>
                </w:sdt>
                <w:sdt>
                  <w:sdtPr>
                    <w:alias w:val="58 p."/>
                    <w:tag w:val="part_74eb0837b73e4c2d98f2d46f1e800407"/>
                    <w:id w:val="-1839687868"/>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74eb0837b73e4c2d98f2d46f1e800407"/>
                          <w:id w:val="-1760590306"/>
                          <w:lock w:val="sdtLocked"/>
                        </w:sdtPr>
                        <w:sdtEndPr/>
                        <w:sdtContent>
                          <w:r>
                            <w:rPr>
                              <w:color w:val="000000"/>
                              <w:szCs w:val="24"/>
                              <w:lang w:eastAsia="lt-LT"/>
                            </w:rPr>
                            <w:t>58</w:t>
                          </w:r>
                        </w:sdtContent>
                      </w:sdt>
                      <w:r>
                        <w:rPr>
                          <w:color w:val="000000"/>
                          <w:szCs w:val="24"/>
                          <w:lang w:eastAsia="lt-LT"/>
                        </w:rPr>
                        <w:t xml:space="preserve">. </w:t>
                      </w:r>
                      <w:r>
                        <w:rPr>
                          <w:rFonts w:eastAsia="Calibri"/>
                          <w:color w:val="000000"/>
                          <w:szCs w:val="24"/>
                          <w:lang w:eastAsia="lt-LT"/>
                        </w:rPr>
                        <w:t>Savivaldybės meras</w:t>
                      </w:r>
                      <w:r>
                        <w:rPr>
                          <w:color w:val="000000"/>
                          <w:szCs w:val="24"/>
                          <w:lang w:eastAsia="lt-LT"/>
                        </w:rPr>
                        <w:t xml:space="preserve"> įsakymu skiria darbuotojus, atsakingus už strateginio veiklos plano programų parengimą.</w:t>
                      </w:r>
                    </w:p>
                  </w:sdtContent>
                </w:sdt>
                <w:sdt>
                  <w:sdtPr>
                    <w:alias w:val="59 p."/>
                    <w:tag w:val="part_b1d74656fd7448f1b0241f7bb3ceb296"/>
                    <w:id w:val="-1672178468"/>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b1d74656fd7448f1b0241f7bb3ceb296"/>
                          <w:id w:val="1843502611"/>
                          <w:lock w:val="sdtLocked"/>
                        </w:sdtPr>
                        <w:sdtEndPr/>
                        <w:sdtContent>
                          <w:r>
                            <w:rPr>
                              <w:color w:val="000000"/>
                              <w:szCs w:val="24"/>
                              <w:lang w:eastAsia="lt-LT"/>
                            </w:rPr>
                            <w:t>59</w:t>
                          </w:r>
                        </w:sdtContent>
                      </w:sdt>
                      <w:r>
                        <w:rPr>
                          <w:color w:val="000000"/>
                          <w:szCs w:val="24"/>
                          <w:lang w:eastAsia="lt-LT"/>
                        </w:rPr>
                        <w:t>. Strateginį veiklos planą rengia skyrius, atsakingas už strateginį planavimą, bei stra</w:t>
                      </w:r>
                      <w:r>
                        <w:rPr>
                          <w:color w:val="000000"/>
                          <w:szCs w:val="24"/>
                          <w:lang w:eastAsia="lt-LT"/>
                        </w:rPr>
                        <w:t xml:space="preserve">teginio veiklos plano </w:t>
                      </w:r>
                      <w:r>
                        <w:rPr>
                          <w:rFonts w:eastAsia="Calibri"/>
                          <w:color w:val="000000"/>
                          <w:szCs w:val="24"/>
                          <w:lang w:eastAsia="lt-LT"/>
                        </w:rPr>
                        <w:t xml:space="preserve">Savivaldybės mero potvarkiu </w:t>
                      </w:r>
                      <w:r>
                        <w:rPr>
                          <w:color w:val="000000"/>
                          <w:szCs w:val="24"/>
                          <w:lang w:eastAsia="lt-LT"/>
                        </w:rPr>
                        <w:t>patvirtinti programų koordinatoriai, kurie į strateginio veiklos plano rengimo procesą įtraukia savivaldybės biudžeto asignavimų valdytojus, kitų įstaigų bei kitų interesų grupių atstovus.</w:t>
                      </w:r>
                    </w:p>
                  </w:sdtContent>
                </w:sdt>
                <w:sdt>
                  <w:sdtPr>
                    <w:alias w:val="60 p."/>
                    <w:tag w:val="part_aa0cce3725ee4c2296fa54e56ae3a63f"/>
                    <w:id w:val="-2128692027"/>
                    <w:lock w:val="sdtLocked"/>
                  </w:sdtPr>
                  <w:sdtEndPr/>
                  <w:sdtContent>
                    <w:p w:rsidR="00B76984" w:rsidRDefault="00572154">
                      <w:pPr>
                        <w:suppressAutoHyphens/>
                        <w:ind w:firstLine="720"/>
                        <w:jc w:val="both"/>
                        <w:textAlignment w:val="baseline"/>
                        <w:rPr>
                          <w:rFonts w:eastAsia="Calibri"/>
                          <w:color w:val="000000"/>
                          <w:szCs w:val="24"/>
                        </w:rPr>
                      </w:pPr>
                      <w:sdt>
                        <w:sdtPr>
                          <w:alias w:val="Numeris"/>
                          <w:tag w:val="nr_aa0cce3725ee4c2296fa54e56ae3a63f"/>
                          <w:id w:val="480039096"/>
                          <w:lock w:val="sdtLocked"/>
                        </w:sdtPr>
                        <w:sdtEndPr/>
                        <w:sdtContent>
                          <w:r>
                            <w:rPr>
                              <w:color w:val="000000"/>
                              <w:szCs w:val="24"/>
                              <w:lang w:eastAsia="lt-LT"/>
                            </w:rPr>
                            <w:t>60</w:t>
                          </w:r>
                        </w:sdtContent>
                      </w:sdt>
                      <w:r>
                        <w:rPr>
                          <w:color w:val="000000"/>
                          <w:szCs w:val="24"/>
                          <w:lang w:eastAsia="lt-LT"/>
                        </w:rPr>
                        <w:t xml:space="preserve">. </w:t>
                      </w:r>
                      <w:r>
                        <w:rPr>
                          <w:color w:val="000000"/>
                          <w:szCs w:val="24"/>
                          <w:lang w:eastAsia="lt-LT"/>
                        </w:rPr>
                        <w:t>Strateginis veiklos plano ir programų rengimo formos tvirtinamos Savivaldybės mero potvarkiu.</w:t>
                      </w:r>
                    </w:p>
                  </w:sdtContent>
                </w:sdt>
                <w:sdt>
                  <w:sdtPr>
                    <w:alias w:val="61 p."/>
                    <w:tag w:val="part_de58220cd1714723a7943fc727b83506"/>
                    <w:id w:val="1100145420"/>
                    <w:lock w:val="sdtLocked"/>
                  </w:sdtPr>
                  <w:sdtEndPr/>
                  <w:sdtContent>
                    <w:p w:rsidR="00B76984" w:rsidRDefault="00572154">
                      <w:pPr>
                        <w:suppressAutoHyphens/>
                        <w:ind w:firstLine="720"/>
                        <w:jc w:val="both"/>
                        <w:textAlignment w:val="baseline"/>
                        <w:rPr>
                          <w:rFonts w:eastAsia="Calibri"/>
                          <w:color w:val="000000"/>
                          <w:szCs w:val="24"/>
                        </w:rPr>
                      </w:pPr>
                      <w:sdt>
                        <w:sdtPr>
                          <w:alias w:val="Numeris"/>
                          <w:tag w:val="nr_de58220cd1714723a7943fc727b83506"/>
                          <w:id w:val="717936949"/>
                          <w:lock w:val="sdtLocked"/>
                        </w:sdtPr>
                        <w:sdtEndPr/>
                        <w:sdtContent>
                          <w:r>
                            <w:rPr>
                              <w:color w:val="000000"/>
                              <w:szCs w:val="24"/>
                              <w:lang w:eastAsia="lt-LT"/>
                            </w:rPr>
                            <w:t>61</w:t>
                          </w:r>
                        </w:sdtContent>
                      </w:sdt>
                      <w:r>
                        <w:rPr>
                          <w:color w:val="000000"/>
                          <w:szCs w:val="24"/>
                          <w:lang w:eastAsia="lt-LT"/>
                        </w:rPr>
                        <w:t>. Strateginio veiklos plano suderinamumo stebėjimą su strateginiu plėtros planu ir kitais strateginio planavimo dokumentais vykdo SVP Komisija.</w:t>
                      </w:r>
                    </w:p>
                  </w:sdtContent>
                </w:sdt>
                <w:sdt>
                  <w:sdtPr>
                    <w:alias w:val="62 p."/>
                    <w:tag w:val="part_361a31fd7e294b60900cd03e50edbabe"/>
                    <w:id w:val="2059820874"/>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361a31fd7e294b60900cd03e50edbabe"/>
                          <w:id w:val="-1643034624"/>
                          <w:lock w:val="sdtLocked"/>
                        </w:sdtPr>
                        <w:sdtEndPr/>
                        <w:sdtContent>
                          <w:r>
                            <w:rPr>
                              <w:color w:val="000000"/>
                              <w:szCs w:val="24"/>
                              <w:lang w:eastAsia="lt-LT"/>
                            </w:rPr>
                            <w:t>62</w:t>
                          </w:r>
                        </w:sdtContent>
                      </w:sdt>
                      <w:r>
                        <w:rPr>
                          <w:color w:val="000000"/>
                          <w:szCs w:val="24"/>
                          <w:lang w:eastAsia="lt-LT"/>
                        </w:rPr>
                        <w:t>. Stra</w:t>
                      </w:r>
                      <w:r>
                        <w:rPr>
                          <w:color w:val="000000"/>
                          <w:szCs w:val="24"/>
                          <w:lang w:eastAsia="lt-LT"/>
                        </w:rPr>
                        <w:t>teginio veiklos plano projektas yra Savivaldybės biudžeto projekto pagrindas.</w:t>
                      </w:r>
                    </w:p>
                  </w:sdtContent>
                </w:sdt>
                <w:sdt>
                  <w:sdtPr>
                    <w:alias w:val="63 p."/>
                    <w:tag w:val="part_07e1928b599e4428a4773d17c6b195bf"/>
                    <w:id w:val="1392780655"/>
                    <w:lock w:val="sdtLocked"/>
                  </w:sdtPr>
                  <w:sdtEndPr/>
                  <w:sdtContent>
                    <w:p w:rsidR="00B76984" w:rsidRDefault="00572154">
                      <w:pPr>
                        <w:suppressAutoHyphens/>
                        <w:ind w:firstLine="720"/>
                        <w:jc w:val="both"/>
                        <w:textAlignment w:val="baseline"/>
                        <w:rPr>
                          <w:rFonts w:eastAsia="Calibri"/>
                          <w:color w:val="000000"/>
                          <w:szCs w:val="24"/>
                        </w:rPr>
                      </w:pPr>
                      <w:sdt>
                        <w:sdtPr>
                          <w:alias w:val="Numeris"/>
                          <w:tag w:val="nr_07e1928b599e4428a4773d17c6b195bf"/>
                          <w:id w:val="-339773004"/>
                          <w:lock w:val="sdtLocked"/>
                        </w:sdtPr>
                        <w:sdtEndPr/>
                        <w:sdtContent>
                          <w:r>
                            <w:rPr>
                              <w:color w:val="000000"/>
                              <w:szCs w:val="24"/>
                              <w:lang w:eastAsia="lt-LT"/>
                            </w:rPr>
                            <w:t>63</w:t>
                          </w:r>
                        </w:sdtContent>
                      </w:sdt>
                      <w:r>
                        <w:rPr>
                          <w:color w:val="000000"/>
                          <w:szCs w:val="24"/>
                          <w:lang w:eastAsia="lt-LT"/>
                        </w:rPr>
                        <w:t>. Strateginio veiklos plano rengimo grafikas (4 priedas) derinamas su Savivaldybės biudžeto projekto rengimo grafiku.</w:t>
                      </w:r>
                    </w:p>
                  </w:sdtContent>
                </w:sdt>
                <w:sdt>
                  <w:sdtPr>
                    <w:alias w:val="64 p."/>
                    <w:tag w:val="part_564ee1ac870245b3900fc4c9567a7bca"/>
                    <w:id w:val="-1743555731"/>
                    <w:lock w:val="sdtLocked"/>
                  </w:sdtPr>
                  <w:sdtEndPr/>
                  <w:sdtContent>
                    <w:p w:rsidR="00B76984" w:rsidRDefault="00572154">
                      <w:pPr>
                        <w:suppressAutoHyphens/>
                        <w:ind w:firstLine="720"/>
                        <w:jc w:val="both"/>
                        <w:textAlignment w:val="baseline"/>
                        <w:rPr>
                          <w:rFonts w:eastAsia="Calibri"/>
                          <w:color w:val="000000"/>
                          <w:szCs w:val="24"/>
                        </w:rPr>
                      </w:pPr>
                      <w:sdt>
                        <w:sdtPr>
                          <w:alias w:val="Numeris"/>
                          <w:tag w:val="nr_564ee1ac870245b3900fc4c9567a7bca"/>
                          <w:id w:val="1561600441"/>
                          <w:lock w:val="sdtLocked"/>
                        </w:sdtPr>
                        <w:sdtEndPr/>
                        <w:sdtContent>
                          <w:r>
                            <w:rPr>
                              <w:color w:val="000000"/>
                              <w:szCs w:val="24"/>
                              <w:lang w:eastAsia="lt-LT"/>
                            </w:rPr>
                            <w:t>64</w:t>
                          </w:r>
                        </w:sdtContent>
                      </w:sdt>
                      <w:r>
                        <w:rPr>
                          <w:color w:val="000000"/>
                          <w:szCs w:val="24"/>
                          <w:lang w:eastAsia="lt-LT"/>
                        </w:rPr>
                        <w:t>. Strateginio veiklos plano rengimo procesas sus</w:t>
                      </w:r>
                      <w:r>
                        <w:rPr>
                          <w:color w:val="000000"/>
                          <w:szCs w:val="24"/>
                          <w:lang w:eastAsia="lt-LT"/>
                        </w:rPr>
                        <w:t>ideda iš šių etapų:</w:t>
                      </w:r>
                    </w:p>
                    <w:sdt>
                      <w:sdtPr>
                        <w:alias w:val="64.1 pp."/>
                        <w:tag w:val="part_99e89a32169b47888779e1ab24d591b7"/>
                        <w:id w:val="1980729494"/>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99e89a32169b47888779e1ab24d591b7"/>
                              <w:id w:val="89600492"/>
                              <w:lock w:val="sdtLocked"/>
                            </w:sdtPr>
                            <w:sdtEndPr/>
                            <w:sdtContent>
                              <w:r>
                                <w:rPr>
                                  <w:color w:val="000000"/>
                                  <w:szCs w:val="24"/>
                                  <w:lang w:eastAsia="lt-LT"/>
                                </w:rPr>
                                <w:t>64.1</w:t>
                              </w:r>
                            </w:sdtContent>
                          </w:sdt>
                          <w:r>
                            <w:rPr>
                              <w:color w:val="000000"/>
                              <w:szCs w:val="24"/>
                              <w:lang w:eastAsia="lt-LT"/>
                            </w:rPr>
                            <w:t>. aplinkos analizės atlikimas;</w:t>
                          </w:r>
                        </w:p>
                      </w:sdtContent>
                    </w:sdt>
                    <w:sdt>
                      <w:sdtPr>
                        <w:alias w:val="64.2 pp."/>
                        <w:tag w:val="part_0ba6ffc4e9e94240b17743d15de5562d"/>
                        <w:id w:val="513347853"/>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0ba6ffc4e9e94240b17743d15de5562d"/>
                              <w:id w:val="1176383490"/>
                              <w:lock w:val="sdtLocked"/>
                            </w:sdtPr>
                            <w:sdtEndPr/>
                            <w:sdtContent>
                              <w:r>
                                <w:rPr>
                                  <w:color w:val="000000"/>
                                  <w:szCs w:val="24"/>
                                  <w:lang w:eastAsia="lt-LT"/>
                                </w:rPr>
                                <w:t>64.2</w:t>
                              </w:r>
                            </w:sdtContent>
                          </w:sdt>
                          <w:r>
                            <w:rPr>
                              <w:color w:val="000000"/>
                              <w:szCs w:val="24"/>
                              <w:lang w:eastAsia="lt-LT"/>
                            </w:rPr>
                            <w:t>. strateginių pokyčių dalies rengimas;</w:t>
                          </w:r>
                        </w:p>
                      </w:sdtContent>
                    </w:sdt>
                    <w:sdt>
                      <w:sdtPr>
                        <w:alias w:val="64.3 pp."/>
                        <w:tag w:val="part_5b555a15817c4792ad3685abb4b5c4e0"/>
                        <w:id w:val="1905717547"/>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5b555a15817c4792ad3685abb4b5c4e0"/>
                              <w:id w:val="1997682413"/>
                              <w:lock w:val="sdtLocked"/>
                            </w:sdtPr>
                            <w:sdtEndPr/>
                            <w:sdtContent>
                              <w:r>
                                <w:rPr>
                                  <w:color w:val="000000"/>
                                  <w:szCs w:val="24"/>
                                  <w:lang w:eastAsia="lt-LT"/>
                                </w:rPr>
                                <w:t>64.3</w:t>
                              </w:r>
                            </w:sdtContent>
                          </w:sdt>
                          <w:r>
                            <w:rPr>
                              <w:color w:val="000000"/>
                              <w:szCs w:val="24"/>
                              <w:lang w:eastAsia="lt-LT"/>
                            </w:rPr>
                            <w:t>. strateginio veiklos plano projekto rengimas;</w:t>
                          </w:r>
                        </w:p>
                      </w:sdtContent>
                    </w:sdt>
                    <w:sdt>
                      <w:sdtPr>
                        <w:alias w:val="64.4 pp."/>
                        <w:tag w:val="part_ccdf8b5aee53471ea4dbc92d3a7ca8af"/>
                        <w:id w:val="1824849774"/>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ccdf8b5aee53471ea4dbc92d3a7ca8af"/>
                              <w:id w:val="1793088416"/>
                              <w:lock w:val="sdtLocked"/>
                            </w:sdtPr>
                            <w:sdtEndPr/>
                            <w:sdtContent>
                              <w:r>
                                <w:rPr>
                                  <w:color w:val="000000"/>
                                  <w:szCs w:val="24"/>
                                  <w:lang w:eastAsia="lt-LT"/>
                                </w:rPr>
                                <w:t>64.4</w:t>
                              </w:r>
                            </w:sdtContent>
                          </w:sdt>
                          <w:r>
                            <w:rPr>
                              <w:color w:val="000000"/>
                              <w:szCs w:val="24"/>
                              <w:lang w:eastAsia="lt-LT"/>
                            </w:rPr>
                            <w:t>. strateginio veiklos plano projekto svarstymas ir tvirtinimas.</w:t>
                          </w:r>
                        </w:p>
                      </w:sdtContent>
                    </w:sdt>
                  </w:sdtContent>
                </w:sdt>
                <w:sdt>
                  <w:sdtPr>
                    <w:alias w:val="65 p."/>
                    <w:tag w:val="part_25e152694bc34adb8f13ccaf87232885"/>
                    <w:id w:val="-1841296410"/>
                    <w:lock w:val="sdtLocked"/>
                  </w:sdtPr>
                  <w:sdtEndPr/>
                  <w:sdtContent>
                    <w:p w:rsidR="00B76984" w:rsidRDefault="00572154">
                      <w:pPr>
                        <w:suppressAutoHyphens/>
                        <w:ind w:firstLine="720"/>
                        <w:jc w:val="both"/>
                        <w:textAlignment w:val="baseline"/>
                        <w:rPr>
                          <w:rFonts w:eastAsia="Calibri"/>
                          <w:color w:val="000000"/>
                          <w:szCs w:val="24"/>
                        </w:rPr>
                      </w:pPr>
                      <w:sdt>
                        <w:sdtPr>
                          <w:alias w:val="Numeris"/>
                          <w:tag w:val="nr_25e152694bc34adb8f13ccaf87232885"/>
                          <w:id w:val="1726881870"/>
                          <w:lock w:val="sdtLocked"/>
                        </w:sdtPr>
                        <w:sdtEndPr/>
                        <w:sdtContent>
                          <w:r>
                            <w:rPr>
                              <w:color w:val="000000"/>
                              <w:szCs w:val="24"/>
                              <w:lang w:eastAsia="lt-LT"/>
                            </w:rPr>
                            <w:t>65</w:t>
                          </w:r>
                        </w:sdtContent>
                      </w:sdt>
                      <w:r>
                        <w:rPr>
                          <w:color w:val="000000"/>
                          <w:szCs w:val="24"/>
                          <w:lang w:eastAsia="lt-LT"/>
                        </w:rPr>
                        <w:t>. Strateginio vei</w:t>
                      </w:r>
                      <w:r>
                        <w:rPr>
                          <w:color w:val="000000"/>
                          <w:szCs w:val="24"/>
                          <w:lang w:eastAsia="lt-LT"/>
                        </w:rPr>
                        <w:t>klos plano aplinkos analizės ir strateginių pokyčių dalys yra rengiamos Savivaldybės tarybos kadencijos laikotarpiui. Esant esminiams politiniams, socialiniams ir ekonominiams pokyčiams šios dalys peržiūrimos ir atnaujinamos strateginio veiklos plano rengi</w:t>
                      </w:r>
                      <w:r>
                        <w:rPr>
                          <w:color w:val="000000"/>
                          <w:szCs w:val="24"/>
                          <w:lang w:eastAsia="lt-LT"/>
                        </w:rPr>
                        <w:t>mo laikotarpiu.</w:t>
                      </w:r>
                    </w:p>
                  </w:sdtContent>
                </w:sdt>
                <w:sdt>
                  <w:sdtPr>
                    <w:alias w:val="66 p."/>
                    <w:tag w:val="part_9d20b005dfa7490f9d3fc2ca8fa1e367"/>
                    <w:id w:val="1992358215"/>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9d20b005dfa7490f9d3fc2ca8fa1e367"/>
                          <w:id w:val="-1268393206"/>
                          <w:lock w:val="sdtLocked"/>
                        </w:sdtPr>
                        <w:sdtEndPr/>
                        <w:sdtContent>
                          <w:r>
                            <w:rPr>
                              <w:color w:val="000000"/>
                              <w:szCs w:val="24"/>
                              <w:lang w:eastAsia="lt-LT"/>
                            </w:rPr>
                            <w:t>66</w:t>
                          </w:r>
                        </w:sdtContent>
                      </w:sdt>
                      <w:r>
                        <w:rPr>
                          <w:color w:val="000000"/>
                          <w:szCs w:val="24"/>
                          <w:lang w:eastAsia="lt-LT"/>
                        </w:rPr>
                        <w:t>. Skyrius, atsakingas už strateginį planavimą:</w:t>
                      </w:r>
                    </w:p>
                    <w:sdt>
                      <w:sdtPr>
                        <w:alias w:val="66.1 pp."/>
                        <w:tag w:val="part_b19c942251d9498b897222aa297a2886"/>
                        <w:id w:val="553280448"/>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b19c942251d9498b897222aa297a2886"/>
                              <w:id w:val="1744064223"/>
                              <w:lock w:val="sdtLocked"/>
                            </w:sdtPr>
                            <w:sdtEndPr/>
                            <w:sdtContent>
                              <w:r>
                                <w:rPr>
                                  <w:color w:val="000000"/>
                                  <w:szCs w:val="24"/>
                                  <w:lang w:eastAsia="lt-LT"/>
                                </w:rPr>
                                <w:t>66.1</w:t>
                              </w:r>
                            </w:sdtContent>
                          </w:sdt>
                          <w:r>
                            <w:rPr>
                              <w:color w:val="000000"/>
                              <w:szCs w:val="24"/>
                              <w:lang w:eastAsia="lt-LT"/>
                            </w:rPr>
                            <w:t>. atlieka aplinkos analizę;</w:t>
                          </w:r>
                        </w:p>
                      </w:sdtContent>
                    </w:sdt>
                    <w:sdt>
                      <w:sdtPr>
                        <w:alias w:val="66.2 pp."/>
                        <w:tag w:val="part_5fec975501934571b4ac1c6ae3b1f661"/>
                        <w:id w:val="-1560090267"/>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5fec975501934571b4ac1c6ae3b1f661"/>
                              <w:id w:val="395241065"/>
                              <w:lock w:val="sdtLocked"/>
                            </w:sdtPr>
                            <w:sdtEndPr/>
                            <w:sdtContent>
                              <w:r>
                                <w:rPr>
                                  <w:color w:val="000000"/>
                                  <w:szCs w:val="24"/>
                                  <w:lang w:eastAsia="lt-LT"/>
                                </w:rPr>
                                <w:t>66.2</w:t>
                              </w:r>
                            </w:sdtContent>
                          </w:sdt>
                          <w:r>
                            <w:rPr>
                              <w:color w:val="000000"/>
                              <w:szCs w:val="24"/>
                              <w:lang w:eastAsia="lt-LT"/>
                            </w:rPr>
                            <w:t>. organizuoja strateginių pokyčių dalies rengimą;</w:t>
                          </w:r>
                        </w:p>
                      </w:sdtContent>
                    </w:sdt>
                    <w:sdt>
                      <w:sdtPr>
                        <w:alias w:val="66.3 pp."/>
                        <w:tag w:val="part_ed6c03d0a172470bafc4cbadb1fd0b36"/>
                        <w:id w:val="-285657624"/>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ed6c03d0a172470bafc4cbadb1fd0b36"/>
                              <w:id w:val="1059901767"/>
                              <w:lock w:val="sdtLocked"/>
                            </w:sdtPr>
                            <w:sdtEndPr/>
                            <w:sdtContent>
                              <w:r>
                                <w:rPr>
                                  <w:color w:val="000000"/>
                                  <w:szCs w:val="24"/>
                                  <w:lang w:eastAsia="lt-LT"/>
                                </w:rPr>
                                <w:t>66.3</w:t>
                              </w:r>
                            </w:sdtContent>
                          </w:sdt>
                          <w:r>
                            <w:rPr>
                              <w:color w:val="000000"/>
                              <w:szCs w:val="24"/>
                              <w:lang w:eastAsia="lt-LT"/>
                            </w:rPr>
                            <w:t xml:space="preserve">. įvertina ir užtikrina strateginio veiklos plano dalių suderinamumą ir loginį </w:t>
                          </w:r>
                          <w:r>
                            <w:rPr>
                              <w:color w:val="000000"/>
                              <w:szCs w:val="24"/>
                              <w:lang w:eastAsia="lt-LT"/>
                            </w:rPr>
                            <w:t>vientisumą;</w:t>
                          </w:r>
                        </w:p>
                      </w:sdtContent>
                    </w:sdt>
                    <w:sdt>
                      <w:sdtPr>
                        <w:alias w:val="66.4 pp."/>
                        <w:tag w:val="part_905daf8d3bc14471a421516ac7f6f44c"/>
                        <w:id w:val="802118481"/>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905daf8d3bc14471a421516ac7f6f44c"/>
                              <w:id w:val="1757948520"/>
                              <w:lock w:val="sdtLocked"/>
                            </w:sdtPr>
                            <w:sdtEndPr/>
                            <w:sdtContent>
                              <w:r>
                                <w:rPr>
                                  <w:color w:val="000000"/>
                                  <w:szCs w:val="24"/>
                                  <w:lang w:eastAsia="lt-LT"/>
                                </w:rPr>
                                <w:t>66.4</w:t>
                              </w:r>
                            </w:sdtContent>
                          </w:sdt>
                          <w:r>
                            <w:rPr>
                              <w:color w:val="000000"/>
                              <w:szCs w:val="24"/>
                              <w:lang w:eastAsia="lt-LT"/>
                            </w:rPr>
                            <w:t>. parengia strateginio veiklos plano projektą.</w:t>
                          </w:r>
                        </w:p>
                      </w:sdtContent>
                    </w:sdt>
                  </w:sdtContent>
                </w:sdt>
                <w:sdt>
                  <w:sdtPr>
                    <w:alias w:val="67 p."/>
                    <w:tag w:val="part_4ff7ca0488bf4be19dae361abfbaa479"/>
                    <w:id w:val="1919670999"/>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4ff7ca0488bf4be19dae361abfbaa479"/>
                          <w:id w:val="-1708173351"/>
                          <w:lock w:val="sdtLocked"/>
                        </w:sdtPr>
                        <w:sdtEndPr/>
                        <w:sdtContent>
                          <w:r>
                            <w:rPr>
                              <w:color w:val="000000"/>
                              <w:szCs w:val="24"/>
                              <w:lang w:eastAsia="lt-LT"/>
                            </w:rPr>
                            <w:t>67</w:t>
                          </w:r>
                        </w:sdtContent>
                      </w:sdt>
                      <w:r>
                        <w:rPr>
                          <w:color w:val="000000"/>
                          <w:szCs w:val="24"/>
                          <w:lang w:eastAsia="lt-LT"/>
                        </w:rPr>
                        <w:t>. Kasmet strateginio veiklos plano projekto rengimas pradedamas vykdomų programų peržiūra.</w:t>
                      </w:r>
                    </w:p>
                  </w:sdtContent>
                </w:sdt>
                <w:sdt>
                  <w:sdtPr>
                    <w:alias w:val="68 p."/>
                    <w:tag w:val="part_662ef47b867c41a497733b601e538770"/>
                    <w:id w:val="-1398817524"/>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662ef47b867c41a497733b601e538770"/>
                          <w:id w:val="-787119837"/>
                          <w:lock w:val="sdtLocked"/>
                        </w:sdtPr>
                        <w:sdtEndPr/>
                        <w:sdtContent>
                          <w:r>
                            <w:rPr>
                              <w:color w:val="000000"/>
                              <w:szCs w:val="24"/>
                              <w:lang w:eastAsia="lt-LT"/>
                            </w:rPr>
                            <w:t>68</w:t>
                          </w:r>
                        </w:sdtContent>
                      </w:sdt>
                      <w:r>
                        <w:rPr>
                          <w:color w:val="000000"/>
                          <w:szCs w:val="24"/>
                          <w:lang w:eastAsia="lt-LT"/>
                        </w:rPr>
                        <w:t>. Programų koordinatoriai:</w:t>
                      </w:r>
                    </w:p>
                    <w:sdt>
                      <w:sdtPr>
                        <w:alias w:val="68.1 pp."/>
                        <w:tag w:val="part_c876ee2ece024c94bbe912d150ca6a00"/>
                        <w:id w:val="-1762286402"/>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c876ee2ece024c94bbe912d150ca6a00"/>
                              <w:id w:val="1877575399"/>
                              <w:lock w:val="sdtLocked"/>
                            </w:sdtPr>
                            <w:sdtEndPr/>
                            <w:sdtContent>
                              <w:r>
                                <w:rPr>
                                  <w:color w:val="000000"/>
                                  <w:szCs w:val="24"/>
                                  <w:lang w:eastAsia="lt-LT"/>
                                </w:rPr>
                                <w:t>68.1</w:t>
                              </w:r>
                            </w:sdtContent>
                          </w:sdt>
                          <w:r>
                            <w:rPr>
                              <w:color w:val="000000"/>
                              <w:szCs w:val="24"/>
                              <w:lang w:eastAsia="lt-LT"/>
                            </w:rPr>
                            <w:t xml:space="preserve">. peržiūri vykdomas programas, atlieka analizę bei </w:t>
                          </w:r>
                          <w:r>
                            <w:rPr>
                              <w:color w:val="000000"/>
                              <w:szCs w:val="24"/>
                              <w:lang w:eastAsia="lt-LT"/>
                            </w:rPr>
                            <w:t>įvertina pasiektus rezultatus ir turėtus išteklius rezultatams pasiekti, surenka iš biudžeto asignavimų valdytojų ir kitų įstaigų informaciją (metinių veiklos planų projektai) apie planuojamas priemones, projektus, jiems įgyvendinti numatomas lėšas ir lėšų</w:t>
                          </w:r>
                          <w:r>
                            <w:rPr>
                              <w:color w:val="000000"/>
                              <w:szCs w:val="24"/>
                              <w:lang w:eastAsia="lt-LT"/>
                            </w:rPr>
                            <w:t xml:space="preserve"> šaltinius, rezultato ir produkto vertinimo kriterijus;</w:t>
                          </w:r>
                        </w:p>
                      </w:sdtContent>
                    </w:sdt>
                    <w:sdt>
                      <w:sdtPr>
                        <w:alias w:val="68.2 pp."/>
                        <w:tag w:val="part_83708c5d684248a4a60c154d939887d5"/>
                        <w:id w:val="493227482"/>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83708c5d684248a4a60c154d939887d5"/>
                              <w:id w:val="1800347609"/>
                              <w:lock w:val="sdtLocked"/>
                            </w:sdtPr>
                            <w:sdtEndPr/>
                            <w:sdtContent>
                              <w:r>
                                <w:rPr>
                                  <w:color w:val="000000"/>
                                  <w:szCs w:val="24"/>
                                  <w:lang w:eastAsia="lt-LT"/>
                                </w:rPr>
                                <w:t>68.2</w:t>
                              </w:r>
                            </w:sdtContent>
                          </w:sdt>
                          <w:r>
                            <w:rPr>
                              <w:color w:val="000000"/>
                              <w:szCs w:val="24"/>
                              <w:lang w:eastAsia="lt-LT"/>
                            </w:rPr>
                            <w:t>. parengia programos parengimo argumentus;</w:t>
                          </w:r>
                        </w:p>
                      </w:sdtContent>
                    </w:sdt>
                    <w:sdt>
                      <w:sdtPr>
                        <w:alias w:val="68.3 pp."/>
                        <w:tag w:val="part_9eaa3e1ecc644ef880b9009767bc7f5b"/>
                        <w:id w:val="173621756"/>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9eaa3e1ecc644ef880b9009767bc7f5b"/>
                              <w:id w:val="-1173954552"/>
                              <w:lock w:val="sdtLocked"/>
                            </w:sdtPr>
                            <w:sdtEndPr/>
                            <w:sdtContent>
                              <w:r>
                                <w:rPr>
                                  <w:color w:val="000000"/>
                                  <w:szCs w:val="24"/>
                                  <w:lang w:eastAsia="lt-LT"/>
                                </w:rPr>
                                <w:t>68.3</w:t>
                              </w:r>
                            </w:sdtContent>
                          </w:sdt>
                          <w:r>
                            <w:rPr>
                              <w:color w:val="000000"/>
                              <w:szCs w:val="24"/>
                              <w:lang w:eastAsia="lt-LT"/>
                            </w:rPr>
                            <w:t>. suformuluoja (patikslina) programos tikslus, uždavinius ir priemones;</w:t>
                          </w:r>
                        </w:p>
                      </w:sdtContent>
                    </w:sdt>
                    <w:sdt>
                      <w:sdtPr>
                        <w:alias w:val="68.4 pp."/>
                        <w:tag w:val="part_466494befc2f4bf49c8c027788d60353"/>
                        <w:id w:val="-1627151334"/>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466494befc2f4bf49c8c027788d60353"/>
                              <w:id w:val="-1527791519"/>
                              <w:lock w:val="sdtLocked"/>
                            </w:sdtPr>
                            <w:sdtEndPr/>
                            <w:sdtContent>
                              <w:r>
                                <w:rPr>
                                  <w:color w:val="000000"/>
                                  <w:szCs w:val="24"/>
                                  <w:lang w:eastAsia="lt-LT"/>
                                </w:rPr>
                                <w:t>68.4</w:t>
                              </w:r>
                            </w:sdtContent>
                          </w:sdt>
                          <w:r>
                            <w:rPr>
                              <w:color w:val="000000"/>
                              <w:szCs w:val="24"/>
                              <w:lang w:eastAsia="lt-LT"/>
                            </w:rPr>
                            <w:t xml:space="preserve">. nustato stebėsenos rodiklius: poveikio (efekto), rezultato </w:t>
                          </w:r>
                          <w:r>
                            <w:rPr>
                              <w:color w:val="000000"/>
                              <w:szCs w:val="24"/>
                              <w:lang w:eastAsia="lt-LT"/>
                            </w:rPr>
                            <w:t>bei veiklos efektyvumo rodiklius;</w:t>
                          </w:r>
                        </w:p>
                      </w:sdtContent>
                    </w:sdt>
                    <w:sdt>
                      <w:sdtPr>
                        <w:alias w:val="68.5 pp."/>
                        <w:tag w:val="part_f85e8e6e398a4c1db152761aa0c7b842"/>
                        <w:id w:val="-871991400"/>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f85e8e6e398a4c1db152761aa0c7b842"/>
                              <w:id w:val="-648206363"/>
                              <w:lock w:val="sdtLocked"/>
                            </w:sdtPr>
                            <w:sdtEndPr/>
                            <w:sdtContent>
                              <w:r>
                                <w:rPr>
                                  <w:color w:val="000000"/>
                                  <w:szCs w:val="24"/>
                                  <w:lang w:eastAsia="lt-LT"/>
                                </w:rPr>
                                <w:t>68.5</w:t>
                              </w:r>
                            </w:sdtContent>
                          </w:sdt>
                          <w:r>
                            <w:rPr>
                              <w:color w:val="000000"/>
                              <w:szCs w:val="24"/>
                              <w:lang w:eastAsia="lt-LT"/>
                            </w:rPr>
                            <w:t>. užtikrina visos programos dalių suderinamumą ir loginį vientisumą;</w:t>
                          </w:r>
                        </w:p>
                      </w:sdtContent>
                    </w:sdt>
                    <w:sdt>
                      <w:sdtPr>
                        <w:alias w:val="68.6 pp."/>
                        <w:tag w:val="part_8e3b47e1b297429b96c924de3f9e44fd"/>
                        <w:id w:val="1410262413"/>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8e3b47e1b297429b96c924de3f9e44fd"/>
                              <w:id w:val="1425067594"/>
                              <w:lock w:val="sdtLocked"/>
                            </w:sdtPr>
                            <w:sdtEndPr/>
                            <w:sdtContent>
                              <w:r>
                                <w:rPr>
                                  <w:color w:val="000000"/>
                                  <w:szCs w:val="24"/>
                                  <w:lang w:eastAsia="lt-LT"/>
                                </w:rPr>
                                <w:t>68.6</w:t>
                              </w:r>
                            </w:sdtContent>
                          </w:sdt>
                          <w:r>
                            <w:rPr>
                              <w:color w:val="000000"/>
                              <w:szCs w:val="24"/>
                              <w:lang w:eastAsia="lt-LT"/>
                            </w:rPr>
                            <w:t>. parengtą programos projektą, pateikia skyriui, atsakingam už strateginį planavimą.</w:t>
                          </w:r>
                        </w:p>
                      </w:sdtContent>
                    </w:sdt>
                  </w:sdtContent>
                </w:sdt>
                <w:sdt>
                  <w:sdtPr>
                    <w:alias w:val="69 p."/>
                    <w:tag w:val="part_79b3668ebf764d509a50daa68561de56"/>
                    <w:id w:val="-1175414155"/>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79b3668ebf764d509a50daa68561de56"/>
                          <w:id w:val="-906752604"/>
                          <w:lock w:val="sdtLocked"/>
                        </w:sdtPr>
                        <w:sdtEndPr/>
                        <w:sdtContent>
                          <w:r>
                            <w:rPr>
                              <w:color w:val="000000"/>
                              <w:szCs w:val="24"/>
                              <w:lang w:eastAsia="lt-LT"/>
                            </w:rPr>
                            <w:t>69</w:t>
                          </w:r>
                        </w:sdtContent>
                      </w:sdt>
                      <w:r>
                        <w:rPr>
                          <w:color w:val="000000"/>
                          <w:szCs w:val="24"/>
                          <w:lang w:eastAsia="lt-LT"/>
                        </w:rPr>
                        <w:t>. Savivaldybės administracija, seniūnijos ir</w:t>
                      </w:r>
                      <w:r>
                        <w:rPr>
                          <w:color w:val="000000"/>
                          <w:szCs w:val="24"/>
                          <w:lang w:eastAsia="lt-LT"/>
                        </w:rPr>
                        <w:t xml:space="preserve"> savivaldybės biudžetinės įstaigos, kurioms planuojami asignavimai Savivaldybės biudžete:</w:t>
                      </w:r>
                    </w:p>
                    <w:sdt>
                      <w:sdtPr>
                        <w:alias w:val="69.1 pp."/>
                        <w:tag w:val="part_9ef202beb92148c7b57602ca025cafa9"/>
                        <w:id w:val="-554692350"/>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9ef202beb92148c7b57602ca025cafa9"/>
                              <w:id w:val="-1850629301"/>
                              <w:lock w:val="sdtLocked"/>
                            </w:sdtPr>
                            <w:sdtEndPr/>
                            <w:sdtContent>
                              <w:r>
                                <w:rPr>
                                  <w:color w:val="000000"/>
                                  <w:szCs w:val="24"/>
                                  <w:lang w:eastAsia="lt-LT"/>
                                </w:rPr>
                                <w:t>69.1</w:t>
                              </w:r>
                            </w:sdtContent>
                          </w:sdt>
                          <w:r>
                            <w:rPr>
                              <w:color w:val="000000"/>
                              <w:szCs w:val="24"/>
                              <w:lang w:eastAsia="lt-LT"/>
                            </w:rPr>
                            <w:t>. parengia savo metinių veiklos planų projektus;</w:t>
                          </w:r>
                        </w:p>
                      </w:sdtContent>
                    </w:sdt>
                    <w:sdt>
                      <w:sdtPr>
                        <w:alias w:val="69.2 pp."/>
                        <w:tag w:val="part_068fcea234f8498eb60133ed738b59d6"/>
                        <w:id w:val="-1817635152"/>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068fcea234f8498eb60133ed738b59d6"/>
                              <w:id w:val="-943465123"/>
                              <w:lock w:val="sdtLocked"/>
                            </w:sdtPr>
                            <w:sdtEndPr/>
                            <w:sdtContent>
                              <w:r>
                                <w:rPr>
                                  <w:color w:val="000000"/>
                                  <w:szCs w:val="24"/>
                                  <w:lang w:eastAsia="lt-LT"/>
                                </w:rPr>
                                <w:t>69.2</w:t>
                              </w:r>
                            </w:sdtContent>
                          </w:sdt>
                          <w:r>
                            <w:rPr>
                              <w:color w:val="000000"/>
                              <w:szCs w:val="24"/>
                              <w:lang w:eastAsia="lt-LT"/>
                            </w:rPr>
                            <w:t>. metinių veiklos planų projektus pateikia programų koordinatoriams ir skyriui, atsakingam už finansų p</w:t>
                          </w:r>
                          <w:r>
                            <w:rPr>
                              <w:color w:val="000000"/>
                              <w:szCs w:val="24"/>
                              <w:lang w:eastAsia="lt-LT"/>
                            </w:rPr>
                            <w:t>lanavimą ir apskaitą.</w:t>
                          </w:r>
                        </w:p>
                      </w:sdtContent>
                    </w:sdt>
                  </w:sdtContent>
                </w:sdt>
                <w:sdt>
                  <w:sdtPr>
                    <w:alias w:val="70 p."/>
                    <w:tag w:val="part_5f4e718bdf78497dac359925ce5182e1"/>
                    <w:id w:val="1391931743"/>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5f4e718bdf78497dac359925ce5182e1"/>
                          <w:id w:val="-468360581"/>
                          <w:lock w:val="sdtLocked"/>
                        </w:sdtPr>
                        <w:sdtEndPr/>
                        <w:sdtContent>
                          <w:r>
                            <w:rPr>
                              <w:color w:val="000000"/>
                              <w:szCs w:val="24"/>
                              <w:lang w:eastAsia="lt-LT"/>
                            </w:rPr>
                            <w:t>70</w:t>
                          </w:r>
                        </w:sdtContent>
                      </w:sdt>
                      <w:r>
                        <w:rPr>
                          <w:color w:val="000000"/>
                          <w:szCs w:val="24"/>
                          <w:lang w:eastAsia="lt-LT"/>
                        </w:rPr>
                        <w:t>. Parengęs strateginio veiklos plano projektą, skyrius, atsakingas už strateginį planavimą, organizuoja jo svarstymą SVP Komisijos posėdyje.</w:t>
                      </w:r>
                    </w:p>
                  </w:sdtContent>
                </w:sdt>
                <w:sdt>
                  <w:sdtPr>
                    <w:alias w:val="71 p."/>
                    <w:tag w:val="part_09879e29f576423d89e0cc07f0631443"/>
                    <w:id w:val="-1687519318"/>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09879e29f576423d89e0cc07f0631443"/>
                          <w:id w:val="1508167291"/>
                          <w:lock w:val="sdtLocked"/>
                        </w:sdtPr>
                        <w:sdtEndPr/>
                        <w:sdtContent>
                          <w:r>
                            <w:rPr>
                              <w:color w:val="000000"/>
                              <w:szCs w:val="24"/>
                              <w:lang w:eastAsia="lt-LT"/>
                            </w:rPr>
                            <w:t>71</w:t>
                          </w:r>
                        </w:sdtContent>
                      </w:sdt>
                      <w:r>
                        <w:rPr>
                          <w:color w:val="000000"/>
                          <w:szCs w:val="24"/>
                          <w:lang w:eastAsia="lt-LT"/>
                        </w:rPr>
                        <w:t>. Parengtas savivaldybės strateginio veiklos plano projektas paskelbiamas Saviv</w:t>
                      </w:r>
                      <w:r>
                        <w:rPr>
                          <w:color w:val="000000"/>
                          <w:szCs w:val="24"/>
                          <w:lang w:eastAsia="lt-LT"/>
                        </w:rPr>
                        <w:t>aldybės interneto svetainėje, sudaromos galimybės savivaldybės bendruomenei susipažinti su šiuo projektu.</w:t>
                      </w:r>
                    </w:p>
                  </w:sdtContent>
                </w:sdt>
                <w:sdt>
                  <w:sdtPr>
                    <w:alias w:val="72 p."/>
                    <w:tag w:val="part_5e94a5efb0584528a69d6ebb541c536b"/>
                    <w:id w:val="-1654988724"/>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5e94a5efb0584528a69d6ebb541c536b"/>
                          <w:id w:val="-175198700"/>
                          <w:lock w:val="sdtLocked"/>
                        </w:sdtPr>
                        <w:sdtEndPr/>
                        <w:sdtContent>
                          <w:r>
                            <w:rPr>
                              <w:color w:val="000000"/>
                              <w:szCs w:val="24"/>
                              <w:lang w:eastAsia="lt-LT"/>
                            </w:rPr>
                            <w:t>72</w:t>
                          </w:r>
                        </w:sdtContent>
                      </w:sdt>
                      <w:r>
                        <w:rPr>
                          <w:color w:val="000000"/>
                          <w:szCs w:val="24"/>
                          <w:lang w:eastAsia="lt-LT"/>
                        </w:rPr>
                        <w:t>. SVP Komisija išnagrinėja gautus siūlymus ir prireikus patikslina projektą.</w:t>
                      </w:r>
                    </w:p>
                  </w:sdtContent>
                </w:sdt>
                <w:sdt>
                  <w:sdtPr>
                    <w:alias w:val="73 p."/>
                    <w:tag w:val="part_b0e5a83ee9674b4cb1495a79165d4a3a"/>
                    <w:id w:val="806973056"/>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b0e5a83ee9674b4cb1495a79165d4a3a"/>
                          <w:id w:val="1019048424"/>
                          <w:lock w:val="sdtLocked"/>
                        </w:sdtPr>
                        <w:sdtEndPr/>
                        <w:sdtContent>
                          <w:r>
                            <w:rPr>
                              <w:rFonts w:eastAsia="Calibri"/>
                              <w:color w:val="000000"/>
                              <w:szCs w:val="24"/>
                            </w:rPr>
                            <w:t>73</w:t>
                          </w:r>
                        </w:sdtContent>
                      </w:sdt>
                      <w:r>
                        <w:rPr>
                          <w:rFonts w:eastAsia="Calibri"/>
                          <w:color w:val="000000"/>
                          <w:szCs w:val="24"/>
                        </w:rPr>
                        <w:t>.</w:t>
                      </w:r>
                      <w:r>
                        <w:rPr>
                          <w:rFonts w:ascii="Calibri" w:eastAsia="Calibri" w:hAnsi="Calibri"/>
                          <w:color w:val="000000"/>
                          <w:sz w:val="22"/>
                          <w:szCs w:val="22"/>
                        </w:rPr>
                        <w:t xml:space="preserve"> </w:t>
                      </w:r>
                      <w:r>
                        <w:rPr>
                          <w:color w:val="000000"/>
                          <w:szCs w:val="24"/>
                          <w:lang w:eastAsia="lt-LT"/>
                        </w:rPr>
                        <w:t>SVP Komisijai pritarus ir jos siūlymu strateginio veiklos p</w:t>
                      </w:r>
                      <w:r>
                        <w:rPr>
                          <w:color w:val="000000"/>
                          <w:szCs w:val="24"/>
                          <w:lang w:eastAsia="lt-LT"/>
                        </w:rPr>
                        <w:t>lano projektas teikiamas svarstymui Savivaldybės tarybos komitetams ir tvirtinti Savivaldybės tarybai.</w:t>
                      </w:r>
                    </w:p>
                  </w:sdtContent>
                </w:sdt>
                <w:sdt>
                  <w:sdtPr>
                    <w:alias w:val="74 p."/>
                    <w:tag w:val="part_4d7094aaa26a4d1e82db3c073af5f5d6"/>
                    <w:id w:val="-991640488"/>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4d7094aaa26a4d1e82db3c073af5f5d6"/>
                          <w:id w:val="1846588049"/>
                          <w:lock w:val="sdtLocked"/>
                        </w:sdtPr>
                        <w:sdtEndPr/>
                        <w:sdtContent>
                          <w:r>
                            <w:rPr>
                              <w:color w:val="000000"/>
                              <w:szCs w:val="24"/>
                              <w:lang w:eastAsia="lt-LT"/>
                            </w:rPr>
                            <w:t>74</w:t>
                          </w:r>
                        </w:sdtContent>
                      </w:sdt>
                      <w:r>
                        <w:rPr>
                          <w:color w:val="000000"/>
                          <w:szCs w:val="24"/>
                          <w:lang w:eastAsia="lt-LT"/>
                        </w:rPr>
                        <w:t>. Savivaldybės veiklos plano projekto svarstymas vykdomas Savivaldybės tarybos komitetuose, tvirtinimas ir viešinimas vykdomas Šakių rajono savival</w:t>
                      </w:r>
                      <w:r>
                        <w:rPr>
                          <w:color w:val="000000"/>
                          <w:szCs w:val="24"/>
                          <w:lang w:eastAsia="lt-LT"/>
                        </w:rPr>
                        <w:t>dybės tarybos veiklos reglamento nustatyta tvarka.</w:t>
                      </w:r>
                    </w:p>
                    <w:p w:rsidR="00B76984" w:rsidRDefault="00572154">
                      <w:pPr>
                        <w:suppressAutoHyphens/>
                        <w:ind w:firstLine="720"/>
                        <w:jc w:val="both"/>
                        <w:textAlignment w:val="baseline"/>
                        <w:rPr>
                          <w:strike/>
                          <w:color w:val="000000"/>
                          <w:szCs w:val="24"/>
                          <w:lang w:eastAsia="lt-LT"/>
                        </w:rPr>
                      </w:pPr>
                    </w:p>
                  </w:sdtContent>
                </w:sdt>
              </w:sdtContent>
            </w:sdt>
          </w:sdtContent>
        </w:sdt>
        <w:sdt>
          <w:sdtPr>
            <w:alias w:val="skyrius"/>
            <w:tag w:val="part_7fe20921ad3343b8b113b97a10ba57c4"/>
            <w:id w:val="-1991473926"/>
            <w:lock w:val="sdtLocked"/>
          </w:sdtPr>
          <w:sdtEndPr/>
          <w:sdtContent>
            <w:p w:rsidR="00B76984" w:rsidRDefault="00572154">
              <w:pPr>
                <w:suppressAutoHyphens/>
                <w:ind w:firstLine="624"/>
                <w:jc w:val="center"/>
                <w:textAlignment w:val="baseline"/>
                <w:rPr>
                  <w:b/>
                  <w:bCs/>
                  <w:color w:val="000000"/>
                  <w:szCs w:val="24"/>
                  <w:lang w:eastAsia="lt-LT"/>
                </w:rPr>
              </w:pPr>
              <w:sdt>
                <w:sdtPr>
                  <w:alias w:val="Numeris"/>
                  <w:tag w:val="nr_7fe20921ad3343b8b113b97a10ba57c4"/>
                  <w:id w:val="-1000961426"/>
                  <w:lock w:val="sdtLocked"/>
                </w:sdtPr>
                <w:sdtEndPr/>
                <w:sdtContent>
                  <w:r>
                    <w:rPr>
                      <w:b/>
                      <w:bCs/>
                      <w:color w:val="000000"/>
                      <w:szCs w:val="24"/>
                      <w:lang w:eastAsia="lt-LT"/>
                    </w:rPr>
                    <w:t>VI</w:t>
                  </w:r>
                </w:sdtContent>
              </w:sdt>
              <w:r>
                <w:rPr>
                  <w:b/>
                  <w:bCs/>
                  <w:color w:val="000000"/>
                  <w:szCs w:val="24"/>
                  <w:lang w:eastAsia="lt-LT"/>
                </w:rPr>
                <w:t xml:space="preserve"> SKYRIUS </w:t>
              </w:r>
            </w:p>
            <w:p w:rsidR="00B76984" w:rsidRDefault="00572154">
              <w:pPr>
                <w:suppressAutoHyphens/>
                <w:ind w:firstLine="624"/>
                <w:jc w:val="center"/>
                <w:textAlignment w:val="baseline"/>
                <w:rPr>
                  <w:b/>
                  <w:bCs/>
                  <w:color w:val="000000"/>
                  <w:szCs w:val="24"/>
                  <w:lang w:eastAsia="lt-LT"/>
                </w:rPr>
              </w:pPr>
              <w:sdt>
                <w:sdtPr>
                  <w:alias w:val="Pavadinimas"/>
                  <w:tag w:val="title_7fe20921ad3343b8b113b97a10ba57c4"/>
                  <w:id w:val="189502451"/>
                  <w:lock w:val="sdtLocked"/>
                </w:sdtPr>
                <w:sdtEndPr/>
                <w:sdtContent>
                  <w:r>
                    <w:rPr>
                      <w:b/>
                      <w:bCs/>
                      <w:color w:val="000000"/>
                      <w:szCs w:val="24"/>
                      <w:lang w:eastAsia="lt-LT"/>
                    </w:rPr>
                    <w:t xml:space="preserve">VEIKSMŲ PLANŲ </w:t>
                  </w:r>
                  <w:r>
                    <w:rPr>
                      <w:rFonts w:eastAsia="Calibri"/>
                      <w:b/>
                      <w:color w:val="000000"/>
                      <w:szCs w:val="24"/>
                      <w:lang w:eastAsia="lt-LT"/>
                    </w:rPr>
                    <w:t>RENGIMAS, TVIRTINIMAS, ĮGYVENDINIMAS, STEBĖSENA, REZULTATŲ VERTINIMAS IR ATSISKAITYMAS UŽ PASIEKTUS REZULTATUS</w:t>
                  </w:r>
                </w:sdtContent>
              </w:sdt>
            </w:p>
            <w:p w:rsidR="00B76984" w:rsidRDefault="00B76984">
              <w:pPr>
                <w:suppressAutoHyphens/>
                <w:ind w:firstLine="624"/>
                <w:textAlignment w:val="baseline"/>
                <w:rPr>
                  <w:color w:val="000000"/>
                  <w:szCs w:val="24"/>
                  <w:lang w:eastAsia="lt-LT"/>
                </w:rPr>
              </w:pPr>
            </w:p>
            <w:sdt>
              <w:sdtPr>
                <w:alias w:val="75 p."/>
                <w:tag w:val="part_528e9ae2a05d4b188a44b537c0807a1e"/>
                <w:id w:val="-1257045964"/>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528e9ae2a05d4b188a44b537c0807a1e"/>
                      <w:id w:val="1003009284"/>
                      <w:lock w:val="sdtLocked"/>
                    </w:sdtPr>
                    <w:sdtEndPr/>
                    <w:sdtContent>
                      <w:r>
                        <w:rPr>
                          <w:color w:val="000000"/>
                          <w:szCs w:val="24"/>
                          <w:lang w:eastAsia="lt-LT"/>
                        </w:rPr>
                        <w:t>75</w:t>
                      </w:r>
                    </w:sdtContent>
                  </w:sdt>
                  <w:r>
                    <w:rPr>
                      <w:color w:val="000000"/>
                      <w:szCs w:val="24"/>
                      <w:lang w:eastAsia="lt-LT"/>
                    </w:rPr>
                    <w:t>. Veiksmų planai rengiami, tvirtinami, įgyvendinami, jų stebėsena, vertinimai ir atsiskaitymas už pasiektus rezultatus atliekami vadovaujantis Lietuvos Respublikos strateginio valdymo įstatymu ir Lietuvos Respublikos strateginio valdymo metodikos nustatyta</w:t>
                  </w:r>
                  <w:r>
                    <w:rPr>
                      <w:color w:val="000000"/>
                      <w:szCs w:val="24"/>
                      <w:lang w:eastAsia="lt-LT"/>
                    </w:rPr>
                    <w:t xml:space="preserve"> tvarka. </w:t>
                  </w:r>
                </w:p>
              </w:sdtContent>
            </w:sdt>
            <w:sdt>
              <w:sdtPr>
                <w:alias w:val="76 p."/>
                <w:tag w:val="part_2f754a338961453eb4922bc098f80f7c"/>
                <w:id w:val="901174638"/>
                <w:lock w:val="sdtLocked"/>
              </w:sdtPr>
              <w:sdtEndPr/>
              <w:sdtContent>
                <w:p w:rsidR="00B76984" w:rsidRDefault="00572154">
                  <w:pPr>
                    <w:suppressAutoHyphens/>
                    <w:ind w:firstLine="720"/>
                    <w:textAlignment w:val="baseline"/>
                    <w:rPr>
                      <w:color w:val="000000"/>
                      <w:szCs w:val="24"/>
                      <w:lang w:eastAsia="lt-LT"/>
                    </w:rPr>
                  </w:pPr>
                  <w:sdt>
                    <w:sdtPr>
                      <w:alias w:val="Numeris"/>
                      <w:tag w:val="nr_2f754a338961453eb4922bc098f80f7c"/>
                      <w:id w:val="162751071"/>
                      <w:lock w:val="sdtLocked"/>
                    </w:sdtPr>
                    <w:sdtEndPr/>
                    <w:sdtContent>
                      <w:r>
                        <w:rPr>
                          <w:color w:val="000000"/>
                          <w:szCs w:val="24"/>
                          <w:lang w:eastAsia="lt-LT"/>
                        </w:rPr>
                        <w:t>76</w:t>
                      </w:r>
                    </w:sdtContent>
                  </w:sdt>
                  <w:r>
                    <w:rPr>
                      <w:color w:val="000000"/>
                      <w:szCs w:val="24"/>
                      <w:lang w:eastAsia="lt-LT"/>
                    </w:rPr>
                    <w:t>. Veiksmų planus rengia ir tvirtina strateginio valdymo sistemos dalyviai.</w:t>
                  </w:r>
                </w:p>
              </w:sdtContent>
            </w:sdt>
            <w:sdt>
              <w:sdtPr>
                <w:alias w:val="77 p."/>
                <w:tag w:val="part_dfad0667a189408597563e57b3147715"/>
                <w:id w:val="1897463104"/>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dfad0667a189408597563e57b3147715"/>
                      <w:id w:val="1196040909"/>
                      <w:lock w:val="sdtLocked"/>
                    </w:sdtPr>
                    <w:sdtEndPr/>
                    <w:sdtContent>
                      <w:r>
                        <w:rPr>
                          <w:color w:val="000000"/>
                          <w:szCs w:val="24"/>
                          <w:lang w:eastAsia="lt-LT"/>
                        </w:rPr>
                        <w:t>77</w:t>
                      </w:r>
                    </w:sdtContent>
                  </w:sdt>
                  <w:r>
                    <w:rPr>
                      <w:color w:val="000000"/>
                      <w:szCs w:val="24"/>
                      <w:lang w:eastAsia="lt-LT"/>
                    </w:rPr>
                    <w:t xml:space="preserve">. Veiksmų planus įgyvendina, jų įgyvendinimo stebėseną, rezultatų vertinimą atlieka ir atsiskaito už pasiektus rezultatus strateginio valdymo sistemos </w:t>
                  </w:r>
                  <w:r>
                    <w:rPr>
                      <w:color w:val="000000"/>
                      <w:szCs w:val="24"/>
                      <w:lang w:eastAsia="lt-LT"/>
                    </w:rPr>
                    <w:t>dalyviai.</w:t>
                  </w:r>
                </w:p>
              </w:sdtContent>
            </w:sdt>
            <w:sdt>
              <w:sdtPr>
                <w:alias w:val="78 p."/>
                <w:tag w:val="part_7976a0e9478f4a6ba7700a0978e21655"/>
                <w:id w:val="1012330960"/>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7976a0e9478f4a6ba7700a0978e21655"/>
                      <w:id w:val="33560224"/>
                      <w:lock w:val="sdtLocked"/>
                    </w:sdtPr>
                    <w:sdtEndPr/>
                    <w:sdtContent>
                      <w:r>
                        <w:rPr>
                          <w:color w:val="000000"/>
                          <w:szCs w:val="24"/>
                          <w:lang w:eastAsia="lt-LT"/>
                        </w:rPr>
                        <w:t>78</w:t>
                      </w:r>
                    </w:sdtContent>
                  </w:sdt>
                  <w:r>
                    <w:rPr>
                      <w:color w:val="000000"/>
                      <w:szCs w:val="24"/>
                      <w:lang w:eastAsia="lt-LT"/>
                    </w:rPr>
                    <w:t xml:space="preserve">. Veiksmų planai – vadovaujantis </w:t>
                  </w:r>
                  <w:r>
                    <w:rPr>
                      <w:rFonts w:eastAsia="Calibri"/>
                      <w:color w:val="000000"/>
                      <w:szCs w:val="24"/>
                    </w:rPr>
                    <w:t>Lietuvos Respublikos strateginio valdymo įstatymu rengiami neprivalomi įvairaus laikotarpio planavimo dokumentai, kurie rengiami prireikus nustatyti vieno ar kelių strateginio valdymo sistemos dalyvių veiksm</w:t>
                  </w:r>
                  <w:r>
                    <w:rPr>
                      <w:rFonts w:eastAsia="Calibri"/>
                      <w:color w:val="000000"/>
                      <w:szCs w:val="24"/>
                    </w:rPr>
                    <w:t>us, skirtus pažangos ir (arba) tęstinės veiklos priemonių, nustatytų nacionalinėse plėtros programose ir (arba) strateginiuose veiklos planuose, projektų ir (arba) kitų susijusių įsipareigojimų įgyvendinimui detaliau suplanuoti.</w:t>
                  </w:r>
                </w:p>
              </w:sdtContent>
            </w:sdt>
            <w:sdt>
              <w:sdtPr>
                <w:alias w:val="79 p."/>
                <w:tag w:val="part_bce74eaf6bcb4b0a926ab01b79cd30fa"/>
                <w:id w:val="916982974"/>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bce74eaf6bcb4b0a926ab01b79cd30fa"/>
                      <w:id w:val="487525727"/>
                      <w:lock w:val="sdtLocked"/>
                    </w:sdtPr>
                    <w:sdtEndPr/>
                    <w:sdtContent>
                      <w:r>
                        <w:rPr>
                          <w:color w:val="000000"/>
                          <w:szCs w:val="24"/>
                          <w:lang w:eastAsia="lt-LT"/>
                        </w:rPr>
                        <w:t>79</w:t>
                      </w:r>
                    </w:sdtContent>
                  </w:sdt>
                  <w:r>
                    <w:rPr>
                      <w:color w:val="000000"/>
                      <w:szCs w:val="24"/>
                      <w:lang w:eastAsia="lt-LT"/>
                    </w:rPr>
                    <w:t>. Veiksmų planai reng</w:t>
                  </w:r>
                  <w:r>
                    <w:rPr>
                      <w:color w:val="000000"/>
                      <w:szCs w:val="24"/>
                      <w:lang w:eastAsia="lt-LT"/>
                    </w:rPr>
                    <w:t>iami strateginio valdymo sistemos dalyvio pasirinkta forma. Veiksmų plano trukmė nustatoma atsižvelgiant į numatomą detalizuojamų pažangos priemonių, tęstinės veiklos priemonių, projektų ir (arba) kitų įsipareigojimų įgyvendinimo trukmę ir (arba) kol yra p</w:t>
                  </w:r>
                  <w:r>
                    <w:rPr>
                      <w:color w:val="000000"/>
                      <w:szCs w:val="24"/>
                      <w:lang w:eastAsia="lt-LT"/>
                    </w:rPr>
                    <w:t>oreikis suderinti, detalizuoti ir (arba) koordinuoti strateginio valdymo sistemos dalyvių veiksmus.</w:t>
                  </w:r>
                </w:p>
              </w:sdtContent>
            </w:sdt>
            <w:sdt>
              <w:sdtPr>
                <w:alias w:val="80 p."/>
                <w:tag w:val="part_c0074099778248dcbfdd80e95c9fa221"/>
                <w:id w:val="22214050"/>
                <w:lock w:val="sdtLocked"/>
              </w:sdtPr>
              <w:sdtEndPr/>
              <w:sdtContent>
                <w:p w:rsidR="00B76984" w:rsidRDefault="00572154">
                  <w:pPr>
                    <w:suppressAutoHyphens/>
                    <w:ind w:firstLine="720"/>
                    <w:textAlignment w:val="baseline"/>
                    <w:rPr>
                      <w:rFonts w:ascii="Calibri" w:eastAsia="Calibri" w:hAnsi="Calibri"/>
                      <w:color w:val="000000"/>
                      <w:sz w:val="22"/>
                      <w:szCs w:val="22"/>
                    </w:rPr>
                  </w:pPr>
                  <w:sdt>
                    <w:sdtPr>
                      <w:alias w:val="Numeris"/>
                      <w:tag w:val="nr_c0074099778248dcbfdd80e95c9fa221"/>
                      <w:id w:val="550041777"/>
                      <w:lock w:val="sdtLocked"/>
                    </w:sdtPr>
                    <w:sdtEndPr/>
                    <w:sdtContent>
                      <w:r>
                        <w:rPr>
                          <w:color w:val="000000"/>
                          <w:szCs w:val="24"/>
                          <w:lang w:eastAsia="lt-LT"/>
                        </w:rPr>
                        <w:t>80</w:t>
                      </w:r>
                    </w:sdtContent>
                  </w:sdt>
                  <w:r>
                    <w:rPr>
                      <w:color w:val="000000"/>
                      <w:szCs w:val="24"/>
                      <w:lang w:eastAsia="lt-LT"/>
                    </w:rPr>
                    <w:t>. Veiksmų planai, suderinti su suinteresuotais strateginio valdymo sistemos dalyviais, gali būti tvirtinami strateginio valdymo sistemos dalyvio ar pr</w:t>
                  </w:r>
                  <w:r>
                    <w:rPr>
                      <w:color w:val="000000"/>
                      <w:szCs w:val="24"/>
                      <w:lang w:eastAsia="lt-LT"/>
                    </w:rPr>
                    <w:t>ireikus kelių strateginio valdymo sistemos dalyvių bendru sprendimu.</w:t>
                  </w:r>
                  <w:r>
                    <w:rPr>
                      <w:rFonts w:ascii="Calibri" w:eastAsia="Calibri" w:hAnsi="Calibri"/>
                      <w:color w:val="000000"/>
                      <w:sz w:val="22"/>
                      <w:szCs w:val="22"/>
                    </w:rPr>
                    <w:t xml:space="preserve"> </w:t>
                  </w:r>
                </w:p>
              </w:sdtContent>
            </w:sdt>
            <w:sdt>
              <w:sdtPr>
                <w:alias w:val="81 p."/>
                <w:tag w:val="part_32bea68823c449c5bed98c1fad1e86cc"/>
                <w:id w:val="-1579897898"/>
                <w:lock w:val="sdtLocked"/>
              </w:sdtPr>
              <w:sdtEndPr/>
              <w:sdtContent>
                <w:p w:rsidR="00B76984" w:rsidRDefault="00572154">
                  <w:pPr>
                    <w:suppressAutoHyphens/>
                    <w:ind w:firstLine="720"/>
                    <w:jc w:val="both"/>
                    <w:textAlignment w:val="baseline"/>
                    <w:rPr>
                      <w:rFonts w:eastAsia="Calibri"/>
                      <w:color w:val="000000"/>
                      <w:szCs w:val="24"/>
                      <w:lang w:eastAsia="lt-LT"/>
                    </w:rPr>
                  </w:pPr>
                  <w:sdt>
                    <w:sdtPr>
                      <w:alias w:val="Numeris"/>
                      <w:tag w:val="nr_32bea68823c449c5bed98c1fad1e86cc"/>
                      <w:id w:val="-1445917790"/>
                      <w:lock w:val="sdtLocked"/>
                    </w:sdtPr>
                    <w:sdtEndPr/>
                    <w:sdtContent>
                      <w:r>
                        <w:rPr>
                          <w:rFonts w:eastAsia="Calibri"/>
                          <w:color w:val="000000"/>
                          <w:szCs w:val="24"/>
                          <w:lang w:eastAsia="lt-LT"/>
                        </w:rPr>
                        <w:t>81</w:t>
                      </w:r>
                    </w:sdtContent>
                  </w:sdt>
                  <w:r>
                    <w:rPr>
                      <w:rFonts w:eastAsia="Calibri"/>
                      <w:color w:val="000000"/>
                      <w:szCs w:val="24"/>
                      <w:lang w:eastAsia="lt-LT"/>
                    </w:rPr>
                    <w:t xml:space="preserve">. Veiksmų planus įgyvendina, jų įgyvendinimo stebėseną, rezultatų vertinimą atlieka ir atsiskaito už pasiektus rezultatus strateginio valdymo sistemos dalyviai. </w:t>
                  </w:r>
                </w:p>
                <w:p w:rsidR="00B76984" w:rsidRDefault="00572154">
                  <w:pPr>
                    <w:suppressAutoHyphens/>
                    <w:ind w:firstLine="624"/>
                    <w:jc w:val="center"/>
                    <w:textAlignment w:val="baseline"/>
                    <w:rPr>
                      <w:b/>
                      <w:bCs/>
                      <w:color w:val="000000"/>
                      <w:szCs w:val="24"/>
                      <w:lang w:eastAsia="lt-LT"/>
                    </w:rPr>
                  </w:pPr>
                </w:p>
              </w:sdtContent>
            </w:sdt>
          </w:sdtContent>
        </w:sdt>
        <w:sdt>
          <w:sdtPr>
            <w:alias w:val="skyrius"/>
            <w:tag w:val="part_9194caa249514948b4c9c45c4a31f76b"/>
            <w:id w:val="-96952375"/>
            <w:lock w:val="sdtLocked"/>
          </w:sdtPr>
          <w:sdtEndPr/>
          <w:sdtContent>
            <w:p w:rsidR="00B76984" w:rsidRDefault="00572154">
              <w:pPr>
                <w:suppressAutoHyphens/>
                <w:ind w:firstLine="624"/>
                <w:jc w:val="center"/>
                <w:textAlignment w:val="baseline"/>
                <w:rPr>
                  <w:b/>
                  <w:bCs/>
                  <w:color w:val="000000"/>
                  <w:szCs w:val="24"/>
                  <w:lang w:eastAsia="lt-LT"/>
                </w:rPr>
              </w:pPr>
              <w:sdt>
                <w:sdtPr>
                  <w:alias w:val="Numeris"/>
                  <w:tag w:val="nr_9194caa249514948b4c9c45c4a31f76b"/>
                  <w:id w:val="-967499290"/>
                  <w:lock w:val="sdtLocked"/>
                </w:sdtPr>
                <w:sdtEndPr/>
                <w:sdtContent>
                  <w:r>
                    <w:rPr>
                      <w:b/>
                      <w:bCs/>
                      <w:color w:val="000000"/>
                      <w:szCs w:val="24"/>
                      <w:lang w:eastAsia="lt-LT"/>
                    </w:rPr>
                    <w:t>VII</w:t>
                  </w:r>
                </w:sdtContent>
              </w:sdt>
              <w:r>
                <w:rPr>
                  <w:b/>
                  <w:bCs/>
                  <w:color w:val="000000"/>
                  <w:szCs w:val="24"/>
                  <w:lang w:eastAsia="lt-LT"/>
                </w:rPr>
                <w:t xml:space="preserve"> SKYRIUS</w:t>
              </w:r>
            </w:p>
            <w:p w:rsidR="00B76984" w:rsidRDefault="00572154">
              <w:pPr>
                <w:suppressAutoHyphens/>
                <w:jc w:val="center"/>
                <w:textAlignment w:val="baseline"/>
                <w:rPr>
                  <w:rFonts w:eastAsia="Calibri"/>
                  <w:b/>
                  <w:strike/>
                  <w:color w:val="000000"/>
                  <w:szCs w:val="24"/>
                  <w:lang w:eastAsia="lt-LT"/>
                </w:rPr>
              </w:pPr>
              <w:sdt>
                <w:sdtPr>
                  <w:alias w:val="Pavadinimas"/>
                  <w:tag w:val="title_9194caa249514948b4c9c45c4a31f76b"/>
                  <w:id w:val="-982768494"/>
                  <w:lock w:val="sdtLocked"/>
                </w:sdtPr>
                <w:sdtEndPr/>
                <w:sdtContent>
                  <w:r>
                    <w:rPr>
                      <w:rFonts w:eastAsia="Calibri"/>
                      <w:b/>
                      <w:color w:val="000000"/>
                      <w:szCs w:val="24"/>
                      <w:lang w:eastAsia="lt-LT"/>
                    </w:rPr>
                    <w:t xml:space="preserve">METINIŲ VEIKLOS PLANŲ RENGIMAS, TVIRTINIMAS, ĮGYVENDINIMAS </w:t>
                  </w:r>
                </w:sdtContent>
              </w:sdt>
            </w:p>
            <w:p w:rsidR="00B76984" w:rsidRDefault="00B76984">
              <w:pPr>
                <w:suppressAutoHyphens/>
                <w:jc w:val="center"/>
                <w:textAlignment w:val="baseline"/>
                <w:rPr>
                  <w:rFonts w:eastAsia="Calibri"/>
                  <w:b/>
                  <w:color w:val="000000"/>
                  <w:szCs w:val="24"/>
                  <w:lang w:eastAsia="lt-LT"/>
                </w:rPr>
              </w:pPr>
            </w:p>
            <w:sdt>
              <w:sdtPr>
                <w:alias w:val="82 p."/>
                <w:tag w:val="part_110fe9b51c15462f8ee0358a49286b9b"/>
                <w:id w:val="2099131730"/>
                <w:lock w:val="sdtLocked"/>
              </w:sdtPr>
              <w:sdtEndPr/>
              <w:sdtContent>
                <w:p w:rsidR="00B76984" w:rsidRDefault="00572154">
                  <w:pPr>
                    <w:suppressAutoHyphens/>
                    <w:ind w:firstLine="720"/>
                    <w:jc w:val="both"/>
                    <w:textAlignment w:val="baseline"/>
                    <w:rPr>
                      <w:rFonts w:eastAsia="Calibri"/>
                      <w:strike/>
                      <w:color w:val="000000"/>
                      <w:szCs w:val="24"/>
                      <w:lang w:eastAsia="lt-LT"/>
                    </w:rPr>
                  </w:pPr>
                  <w:sdt>
                    <w:sdtPr>
                      <w:alias w:val="Numeris"/>
                      <w:tag w:val="nr_110fe9b51c15462f8ee0358a49286b9b"/>
                      <w:id w:val="965551885"/>
                      <w:lock w:val="sdtLocked"/>
                    </w:sdtPr>
                    <w:sdtEndPr/>
                    <w:sdtContent>
                      <w:r>
                        <w:rPr>
                          <w:rFonts w:eastAsia="Calibri"/>
                          <w:color w:val="000000"/>
                          <w:szCs w:val="24"/>
                          <w:lang w:eastAsia="lt-LT"/>
                        </w:rPr>
                        <w:t>82</w:t>
                      </w:r>
                    </w:sdtContent>
                  </w:sdt>
                  <w:r>
                    <w:rPr>
                      <w:rFonts w:eastAsia="Calibri"/>
                      <w:color w:val="000000"/>
                      <w:szCs w:val="24"/>
                      <w:lang w:eastAsia="lt-LT"/>
                    </w:rPr>
                    <w:t>. Metiniai veiklos planai rengiami, tvirtinami, įgyvendinami, jų stebėsena, vertinimai ir atsiskaitymas už pasiektus rezultatus atliekami vadovaujantis Lietuvos Respublikos strateginio val</w:t>
                  </w:r>
                  <w:r>
                    <w:rPr>
                      <w:rFonts w:eastAsia="Calibri"/>
                      <w:color w:val="000000"/>
                      <w:szCs w:val="24"/>
                      <w:lang w:eastAsia="lt-LT"/>
                    </w:rPr>
                    <w:t>dymo įstatymu ir Lietuvos Respublikos strateginio valdymo metodikos ir atskirų strateginio valdymo sistemos dalyvių veiklą reglamentuojančių įstatymų nustatyta tvarka.</w:t>
                  </w:r>
                  <w:r>
                    <w:rPr>
                      <w:rFonts w:eastAsia="Calibri"/>
                      <w:strike/>
                      <w:color w:val="000000"/>
                      <w:szCs w:val="24"/>
                      <w:lang w:eastAsia="lt-LT"/>
                    </w:rPr>
                    <w:t xml:space="preserve"> </w:t>
                  </w:r>
                </w:p>
              </w:sdtContent>
            </w:sdt>
            <w:sdt>
              <w:sdtPr>
                <w:alias w:val="83 p."/>
                <w:tag w:val="part_72079aebf2aa4cec9679f48f87d98ecf"/>
                <w:id w:val="1157118982"/>
                <w:lock w:val="sdtLocked"/>
              </w:sdtPr>
              <w:sdtEndPr/>
              <w:sdtContent>
                <w:p w:rsidR="00B76984" w:rsidRDefault="00572154">
                  <w:pPr>
                    <w:suppressAutoHyphens/>
                    <w:ind w:firstLine="720"/>
                    <w:jc w:val="both"/>
                    <w:textAlignment w:val="baseline"/>
                    <w:rPr>
                      <w:rFonts w:eastAsia="Calibri"/>
                      <w:color w:val="000000"/>
                      <w:szCs w:val="24"/>
                      <w:lang w:eastAsia="lt-LT"/>
                    </w:rPr>
                  </w:pPr>
                  <w:sdt>
                    <w:sdtPr>
                      <w:alias w:val="Numeris"/>
                      <w:tag w:val="nr_72079aebf2aa4cec9679f48f87d98ecf"/>
                      <w:id w:val="-782105536"/>
                      <w:lock w:val="sdtLocked"/>
                    </w:sdtPr>
                    <w:sdtEndPr/>
                    <w:sdtContent>
                      <w:r>
                        <w:rPr>
                          <w:rFonts w:eastAsia="Calibri"/>
                          <w:color w:val="000000"/>
                          <w:szCs w:val="24"/>
                          <w:lang w:eastAsia="lt-LT"/>
                        </w:rPr>
                        <w:t>83</w:t>
                      </w:r>
                    </w:sdtContent>
                  </w:sdt>
                  <w:r>
                    <w:rPr>
                      <w:rFonts w:eastAsia="Calibri"/>
                      <w:color w:val="000000"/>
                      <w:szCs w:val="24"/>
                      <w:lang w:eastAsia="lt-LT"/>
                    </w:rPr>
                    <w:t>. Metiniai veiklos planai rengiami vadovaujantis Lietuvos Respublikos strateginio</w:t>
                  </w:r>
                  <w:r>
                    <w:rPr>
                      <w:rFonts w:eastAsia="Calibri"/>
                      <w:color w:val="000000"/>
                      <w:szCs w:val="24"/>
                      <w:lang w:eastAsia="lt-LT"/>
                    </w:rPr>
                    <w:t xml:space="preserve"> valdymo įstatymu kaip</w:t>
                  </w:r>
                  <w:r>
                    <w:rPr>
                      <w:rFonts w:ascii="Calibri" w:eastAsia="Calibri" w:hAnsi="Calibri"/>
                      <w:color w:val="000000"/>
                      <w:sz w:val="22"/>
                      <w:szCs w:val="22"/>
                    </w:rPr>
                    <w:t xml:space="preserve"> </w:t>
                  </w:r>
                  <w:r>
                    <w:rPr>
                      <w:rFonts w:eastAsia="Calibri"/>
                      <w:color w:val="000000"/>
                      <w:szCs w:val="24"/>
                      <w:lang w:eastAsia="lt-LT"/>
                    </w:rPr>
                    <w:t>vienų metų laikotarpio planavimo dokumentai (jeigu jų rengimą numato atskirų strateginio valdymo sistemos dalyvių veiklą reglamentuojantys įstatymai), kuriuose planuojama strateginio valdymo sistemos dalyvių metų veikla.</w:t>
                  </w:r>
                </w:p>
              </w:sdtContent>
            </w:sdt>
            <w:sdt>
              <w:sdtPr>
                <w:alias w:val="84 p."/>
                <w:tag w:val="part_ea3fb81183784a479a40ddca06018049"/>
                <w:id w:val="-1267691663"/>
                <w:lock w:val="sdtLocked"/>
              </w:sdtPr>
              <w:sdtEndPr/>
              <w:sdtContent>
                <w:p w:rsidR="00B76984" w:rsidRDefault="00572154">
                  <w:pPr>
                    <w:suppressAutoHyphens/>
                    <w:ind w:firstLine="720"/>
                    <w:jc w:val="both"/>
                    <w:textAlignment w:val="baseline"/>
                    <w:rPr>
                      <w:rFonts w:eastAsia="Calibri"/>
                      <w:color w:val="000000"/>
                      <w:szCs w:val="24"/>
                      <w:lang w:eastAsia="lt-LT"/>
                    </w:rPr>
                  </w:pPr>
                  <w:sdt>
                    <w:sdtPr>
                      <w:alias w:val="Numeris"/>
                      <w:tag w:val="nr_ea3fb81183784a479a40ddca06018049"/>
                      <w:id w:val="189112968"/>
                      <w:lock w:val="sdtLocked"/>
                    </w:sdtPr>
                    <w:sdtEndPr/>
                    <w:sdtContent>
                      <w:r>
                        <w:rPr>
                          <w:rFonts w:eastAsia="Calibri"/>
                          <w:color w:val="000000"/>
                          <w:szCs w:val="24"/>
                          <w:lang w:eastAsia="lt-LT"/>
                        </w:rPr>
                        <w:t>84</w:t>
                      </w:r>
                    </w:sdtContent>
                  </w:sdt>
                  <w:r>
                    <w:rPr>
                      <w:rFonts w:eastAsia="Calibri"/>
                      <w:color w:val="000000"/>
                      <w:szCs w:val="24"/>
                      <w:lang w:eastAsia="lt-LT"/>
                    </w:rPr>
                    <w:t>. Meti</w:t>
                  </w:r>
                  <w:r>
                    <w:rPr>
                      <w:rFonts w:eastAsia="Calibri"/>
                      <w:color w:val="000000"/>
                      <w:szCs w:val="24"/>
                      <w:lang w:eastAsia="lt-LT"/>
                    </w:rPr>
                    <w:t>nius veiklos planus rengia ir tvirtina strateginio valdymo sistemos dalyviai, vadovaudamiesi jų veiklą reglamentuojančiais įstatymais.</w:t>
                  </w:r>
                </w:p>
              </w:sdtContent>
            </w:sdt>
            <w:sdt>
              <w:sdtPr>
                <w:alias w:val="85 p."/>
                <w:tag w:val="part_b8ec357a3aa44ebf8bf68554bcfdf679"/>
                <w:id w:val="-707417580"/>
                <w:lock w:val="sdtLocked"/>
              </w:sdtPr>
              <w:sdtEndPr/>
              <w:sdtContent>
                <w:p w:rsidR="00B76984" w:rsidRDefault="00572154">
                  <w:pPr>
                    <w:suppressAutoHyphens/>
                    <w:ind w:firstLine="720"/>
                    <w:jc w:val="both"/>
                    <w:textAlignment w:val="baseline"/>
                    <w:rPr>
                      <w:rFonts w:eastAsia="Calibri"/>
                      <w:color w:val="000000"/>
                      <w:szCs w:val="24"/>
                      <w:lang w:eastAsia="lt-LT"/>
                    </w:rPr>
                  </w:pPr>
                  <w:sdt>
                    <w:sdtPr>
                      <w:alias w:val="Numeris"/>
                      <w:tag w:val="nr_b8ec357a3aa44ebf8bf68554bcfdf679"/>
                      <w:id w:val="1369104097"/>
                      <w:lock w:val="sdtLocked"/>
                    </w:sdtPr>
                    <w:sdtEndPr/>
                    <w:sdtContent>
                      <w:r>
                        <w:rPr>
                          <w:rFonts w:eastAsia="Calibri"/>
                          <w:color w:val="000000"/>
                          <w:szCs w:val="24"/>
                          <w:lang w:eastAsia="lt-LT"/>
                        </w:rPr>
                        <w:t>85</w:t>
                      </w:r>
                    </w:sdtContent>
                  </w:sdt>
                  <w:r>
                    <w:rPr>
                      <w:rFonts w:eastAsia="Calibri"/>
                      <w:color w:val="000000"/>
                      <w:szCs w:val="24"/>
                      <w:lang w:eastAsia="lt-LT"/>
                    </w:rPr>
                    <w:t>. Metinius veiklos planus įgyvendina, jų įgyvendinimo stebėseną, rezultatų vertinimą atlieka ir atsiskaito už pasie</w:t>
                  </w:r>
                  <w:r>
                    <w:rPr>
                      <w:rFonts w:eastAsia="Calibri"/>
                      <w:color w:val="000000"/>
                      <w:szCs w:val="24"/>
                      <w:lang w:eastAsia="lt-LT"/>
                    </w:rPr>
                    <w:t xml:space="preserve">ktus rezultatus strateginio valdymo sistemos dalyviai. </w:t>
                  </w:r>
                </w:p>
              </w:sdtContent>
            </w:sdt>
            <w:sdt>
              <w:sdtPr>
                <w:alias w:val="86 p."/>
                <w:tag w:val="part_a6a720311f344676ae80ff1f232a04d4"/>
                <w:id w:val="633058397"/>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a6a720311f344676ae80ff1f232a04d4"/>
                      <w:id w:val="807585879"/>
                      <w:lock w:val="sdtLocked"/>
                    </w:sdtPr>
                    <w:sdtEndPr/>
                    <w:sdtContent>
                      <w:r>
                        <w:rPr>
                          <w:color w:val="000000"/>
                          <w:szCs w:val="24"/>
                          <w:lang w:eastAsia="lt-LT"/>
                        </w:rPr>
                        <w:t>86</w:t>
                      </w:r>
                    </w:sdtContent>
                  </w:sdt>
                  <w:r>
                    <w:rPr>
                      <w:color w:val="000000"/>
                      <w:szCs w:val="24"/>
                      <w:lang w:eastAsia="lt-LT"/>
                    </w:rPr>
                    <w:t>. Metiniame veiklos plane detalizuojami SVP planuojamų programų pažangos ir tęstinės veiklos uždaviniai ir priemonės.</w:t>
                  </w:r>
                </w:p>
              </w:sdtContent>
            </w:sdt>
            <w:sdt>
              <w:sdtPr>
                <w:alias w:val="87 p."/>
                <w:tag w:val="part_dfe7ab52054345daa31e41ccfbf76d59"/>
                <w:id w:val="-2107871593"/>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dfe7ab52054345daa31e41ccfbf76d59"/>
                      <w:id w:val="-1310788058"/>
                      <w:lock w:val="sdtLocked"/>
                    </w:sdtPr>
                    <w:sdtEndPr/>
                    <w:sdtContent>
                      <w:r>
                        <w:rPr>
                          <w:color w:val="000000"/>
                          <w:szCs w:val="24"/>
                          <w:lang w:eastAsia="lt-LT"/>
                        </w:rPr>
                        <w:t>87</w:t>
                      </w:r>
                    </w:sdtContent>
                  </w:sdt>
                  <w:r>
                    <w:rPr>
                      <w:color w:val="000000"/>
                      <w:szCs w:val="24"/>
                      <w:lang w:eastAsia="lt-LT"/>
                    </w:rPr>
                    <w:t xml:space="preserve">. Metiniame veiklos plane nustatomais rodikliais turi būti siekiama </w:t>
                  </w:r>
                  <w:r>
                    <w:rPr>
                      <w:color w:val="000000"/>
                      <w:szCs w:val="24"/>
                      <w:lang w:eastAsia="lt-LT"/>
                    </w:rPr>
                    <w:t>SVP nustatytų veiklos tikslų ir pažangos ir tęstinės veiklos uždavinių įgyvendinimo.</w:t>
                  </w:r>
                </w:p>
              </w:sdtContent>
            </w:sdt>
            <w:sdt>
              <w:sdtPr>
                <w:alias w:val="88 p."/>
                <w:tag w:val="part_d2703b94db15466a930872274e835a46"/>
                <w:id w:val="-832529732"/>
                <w:lock w:val="sdtLocked"/>
              </w:sdtPr>
              <w:sdtEndPr/>
              <w:sdtContent>
                <w:p w:rsidR="00B76984" w:rsidRDefault="00572154">
                  <w:pPr>
                    <w:suppressAutoHyphens/>
                    <w:ind w:firstLine="720"/>
                    <w:jc w:val="both"/>
                    <w:textAlignment w:val="baseline"/>
                    <w:rPr>
                      <w:rFonts w:eastAsia="Calibri"/>
                      <w:color w:val="000000"/>
                      <w:szCs w:val="24"/>
                      <w:lang w:eastAsia="lt-LT"/>
                    </w:rPr>
                  </w:pPr>
                  <w:sdt>
                    <w:sdtPr>
                      <w:alias w:val="Numeris"/>
                      <w:tag w:val="nr_d2703b94db15466a930872274e835a46"/>
                      <w:id w:val="-318881483"/>
                      <w:lock w:val="sdtLocked"/>
                    </w:sdtPr>
                    <w:sdtEndPr/>
                    <w:sdtContent>
                      <w:r>
                        <w:rPr>
                          <w:color w:val="000000"/>
                          <w:szCs w:val="24"/>
                          <w:lang w:eastAsia="lt-LT"/>
                        </w:rPr>
                        <w:t>88</w:t>
                      </w:r>
                    </w:sdtContent>
                  </w:sdt>
                  <w:r>
                    <w:rPr>
                      <w:color w:val="000000"/>
                      <w:szCs w:val="24"/>
                      <w:lang w:eastAsia="lt-LT"/>
                    </w:rPr>
                    <w:t xml:space="preserve">. Metiniai veiklos planai rengiami, kai tai numato atskirų strateginio valdymo sistemos dalyvių veiklą reglamentuojantys įstatymai arba kai yra poreikis detalizuoti </w:t>
                  </w:r>
                  <w:r>
                    <w:rPr>
                      <w:color w:val="000000"/>
                      <w:szCs w:val="24"/>
                      <w:lang w:eastAsia="lt-LT"/>
                    </w:rPr>
                    <w:t>SVP planuojamas priemones ir veiklas joms įgyvendinti vieneriems biudžetiniams metams.</w:t>
                  </w:r>
                </w:p>
              </w:sdtContent>
            </w:sdt>
            <w:sdt>
              <w:sdtPr>
                <w:alias w:val="89 p."/>
                <w:tag w:val="part_95d0355f37314b1fb277170bc8684b44"/>
                <w:id w:val="1332029027"/>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95d0355f37314b1fb277170bc8684b44"/>
                      <w:id w:val="2110383365"/>
                      <w:lock w:val="sdtLocked"/>
                    </w:sdtPr>
                    <w:sdtEndPr/>
                    <w:sdtContent>
                      <w:r>
                        <w:rPr>
                          <w:color w:val="000000"/>
                          <w:szCs w:val="24"/>
                          <w:lang w:eastAsia="lt-LT"/>
                        </w:rPr>
                        <w:t>89</w:t>
                      </w:r>
                    </w:sdtContent>
                  </w:sdt>
                  <w:r>
                    <w:rPr>
                      <w:color w:val="000000"/>
                      <w:szCs w:val="24"/>
                      <w:lang w:eastAsia="lt-LT"/>
                    </w:rPr>
                    <w:t>. Patvirtinus strateginį veiklos planą, Savivaldybės administracija, seniūnijos (9, 10 priedas) ir Savivaldybės biudžetinės, viešosios įstaigos, rengia savo metini</w:t>
                  </w:r>
                  <w:r>
                    <w:rPr>
                      <w:color w:val="000000"/>
                      <w:szCs w:val="24"/>
                      <w:lang w:eastAsia="lt-LT"/>
                    </w:rPr>
                    <w:t>us veiklos planus.</w:t>
                  </w:r>
                </w:p>
              </w:sdtContent>
            </w:sdt>
            <w:sdt>
              <w:sdtPr>
                <w:alias w:val="90 p."/>
                <w:tag w:val="part_0766a105551c4b03a1bc9b43ab9d81bc"/>
                <w:id w:val="-745405498"/>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0766a105551c4b03a1bc9b43ab9d81bc"/>
                      <w:id w:val="-465042969"/>
                      <w:lock w:val="sdtLocked"/>
                    </w:sdtPr>
                    <w:sdtEndPr/>
                    <w:sdtContent>
                      <w:r>
                        <w:rPr>
                          <w:color w:val="000000"/>
                          <w:szCs w:val="24"/>
                          <w:lang w:eastAsia="lt-LT"/>
                        </w:rPr>
                        <w:t>90</w:t>
                      </w:r>
                    </w:sdtContent>
                  </w:sdt>
                  <w:r>
                    <w:rPr>
                      <w:color w:val="000000"/>
                      <w:szCs w:val="24"/>
                      <w:lang w:eastAsia="lt-LT"/>
                    </w:rPr>
                    <w:t>. Metinio veiklos plano struktūra:</w:t>
                  </w:r>
                </w:p>
                <w:sdt>
                  <w:sdtPr>
                    <w:alias w:val="90.1 pp."/>
                    <w:tag w:val="part_ad7ee123bb564cd38c8595aaf97f1603"/>
                    <w:id w:val="-1991470391"/>
                    <w:lock w:val="sdtLocked"/>
                  </w:sdtPr>
                  <w:sdtEndPr/>
                  <w:sdtContent>
                    <w:p w:rsidR="00B76984" w:rsidRDefault="00572154">
                      <w:pPr>
                        <w:suppressAutoHyphens/>
                        <w:ind w:firstLine="720"/>
                        <w:jc w:val="both"/>
                        <w:textAlignment w:val="baseline"/>
                        <w:rPr>
                          <w:rFonts w:eastAsia="Calibri"/>
                          <w:color w:val="000000"/>
                          <w:szCs w:val="24"/>
                        </w:rPr>
                      </w:pPr>
                      <w:sdt>
                        <w:sdtPr>
                          <w:alias w:val="Numeris"/>
                          <w:tag w:val="nr_ad7ee123bb564cd38c8595aaf97f1603"/>
                          <w:id w:val="1430159845"/>
                          <w:lock w:val="sdtLocked"/>
                        </w:sdtPr>
                        <w:sdtEndPr/>
                        <w:sdtContent>
                          <w:r>
                            <w:rPr>
                              <w:rFonts w:eastAsia="Calibri"/>
                              <w:color w:val="000000"/>
                              <w:szCs w:val="24"/>
                            </w:rPr>
                            <w:t>90.1</w:t>
                          </w:r>
                        </w:sdtContent>
                      </w:sdt>
                      <w:r>
                        <w:rPr>
                          <w:rFonts w:eastAsia="Calibri"/>
                          <w:color w:val="000000"/>
                          <w:szCs w:val="24"/>
                        </w:rPr>
                        <w:t>.</w:t>
                      </w:r>
                      <w:r>
                        <w:rPr>
                          <w:rFonts w:ascii="Calibri" w:eastAsia="Calibri" w:hAnsi="Calibri"/>
                          <w:color w:val="000000"/>
                          <w:sz w:val="22"/>
                          <w:szCs w:val="22"/>
                        </w:rPr>
                        <w:t xml:space="preserve"> </w:t>
                      </w:r>
                      <w:r>
                        <w:rPr>
                          <w:color w:val="000000"/>
                          <w:szCs w:val="24"/>
                          <w:lang w:eastAsia="lt-LT"/>
                        </w:rPr>
                        <w:t>Metinio veiklos plano bendroji dalis:</w:t>
                      </w:r>
                    </w:p>
                    <w:sdt>
                      <w:sdtPr>
                        <w:alias w:val="90.1.1 pp."/>
                        <w:tag w:val="part_c346227eab87444cae2965e872a28e35"/>
                        <w:id w:val="-2057927813"/>
                        <w:lock w:val="sdtLocked"/>
                      </w:sdtPr>
                      <w:sdtEndPr/>
                      <w:sdtContent>
                        <w:p w:rsidR="00B76984" w:rsidRDefault="00572154">
                          <w:pPr>
                            <w:suppressAutoHyphens/>
                            <w:ind w:firstLine="720"/>
                            <w:jc w:val="both"/>
                            <w:textAlignment w:val="baseline"/>
                            <w:rPr>
                              <w:rFonts w:eastAsia="Calibri"/>
                              <w:color w:val="000000"/>
                              <w:szCs w:val="24"/>
                            </w:rPr>
                          </w:pPr>
                          <w:sdt>
                            <w:sdtPr>
                              <w:alias w:val="Numeris"/>
                              <w:tag w:val="nr_c346227eab87444cae2965e872a28e35"/>
                              <w:id w:val="-1891961726"/>
                              <w:lock w:val="sdtLocked"/>
                            </w:sdtPr>
                            <w:sdtEndPr/>
                            <w:sdtContent>
                              <w:r>
                                <w:rPr>
                                  <w:rFonts w:eastAsia="Calibri"/>
                                  <w:color w:val="000000"/>
                                  <w:szCs w:val="24"/>
                                </w:rPr>
                                <w:t>90</w:t>
                              </w:r>
                              <w:r>
                                <w:rPr>
                                  <w:color w:val="000000"/>
                                  <w:szCs w:val="24"/>
                                  <w:lang w:eastAsia="lt-LT"/>
                                </w:rPr>
                                <w:t>.1.1</w:t>
                              </w:r>
                            </w:sdtContent>
                          </w:sdt>
                          <w:r>
                            <w:rPr>
                              <w:color w:val="000000"/>
                              <w:szCs w:val="24"/>
                              <w:lang w:eastAsia="lt-LT"/>
                            </w:rPr>
                            <w:t>. pavadinimas ir kodas;</w:t>
                          </w:r>
                        </w:p>
                      </w:sdtContent>
                    </w:sdt>
                    <w:sdt>
                      <w:sdtPr>
                        <w:alias w:val="90.1.2 pp."/>
                        <w:tag w:val="part_0d225e2b9a7347a7a77e536ed3d995d6"/>
                        <w:id w:val="1499468799"/>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0d225e2b9a7347a7a77e536ed3d995d6"/>
                              <w:id w:val="1719242082"/>
                              <w:lock w:val="sdtLocked"/>
                            </w:sdtPr>
                            <w:sdtEndPr/>
                            <w:sdtContent>
                              <w:r>
                                <w:rPr>
                                  <w:rFonts w:eastAsia="Calibri"/>
                                  <w:color w:val="000000"/>
                                  <w:szCs w:val="24"/>
                                </w:rPr>
                                <w:t>90</w:t>
                              </w:r>
                              <w:r>
                                <w:rPr>
                                  <w:color w:val="000000"/>
                                  <w:szCs w:val="24"/>
                                  <w:lang w:eastAsia="lt-LT"/>
                                </w:rPr>
                                <w:t>.1.2</w:t>
                              </w:r>
                            </w:sdtContent>
                          </w:sdt>
                          <w:r>
                            <w:rPr>
                              <w:color w:val="000000"/>
                              <w:szCs w:val="24"/>
                              <w:lang w:eastAsia="lt-LT"/>
                            </w:rPr>
                            <w:t>. tikslai ir uždaviniai;</w:t>
                          </w:r>
                        </w:p>
                      </w:sdtContent>
                    </w:sdt>
                    <w:sdt>
                      <w:sdtPr>
                        <w:alias w:val="90.1.3 pp."/>
                        <w:tag w:val="part_ea0159ad1d3f4ce8866327096292d85f"/>
                        <w:id w:val="-1723661614"/>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ea0159ad1d3f4ce8866327096292d85f"/>
                              <w:id w:val="1607932468"/>
                              <w:lock w:val="sdtLocked"/>
                            </w:sdtPr>
                            <w:sdtEndPr/>
                            <w:sdtContent>
                              <w:r>
                                <w:rPr>
                                  <w:rFonts w:eastAsia="Calibri"/>
                                  <w:color w:val="000000"/>
                                  <w:szCs w:val="24"/>
                                </w:rPr>
                                <w:t>90</w:t>
                              </w:r>
                              <w:r>
                                <w:rPr>
                                  <w:color w:val="000000"/>
                                  <w:szCs w:val="24"/>
                                  <w:lang w:eastAsia="lt-LT"/>
                                </w:rPr>
                                <w:t>.1.3</w:t>
                              </w:r>
                            </w:sdtContent>
                          </w:sdt>
                          <w:r>
                            <w:rPr>
                              <w:color w:val="000000"/>
                              <w:szCs w:val="24"/>
                              <w:lang w:eastAsia="lt-LT"/>
                            </w:rPr>
                            <w:t>. priemonės.</w:t>
                          </w:r>
                        </w:p>
                      </w:sdtContent>
                    </w:sdt>
                  </w:sdtContent>
                </w:sdt>
                <w:sdt>
                  <w:sdtPr>
                    <w:alias w:val="90.2 pp."/>
                    <w:tag w:val="part_8fb01526174e40799dda38f604ad6c99"/>
                    <w:id w:val="-1752805567"/>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8fb01526174e40799dda38f604ad6c99"/>
                          <w:id w:val="2141832142"/>
                          <w:lock w:val="sdtLocked"/>
                        </w:sdtPr>
                        <w:sdtEndPr/>
                        <w:sdtContent>
                          <w:r>
                            <w:rPr>
                              <w:rFonts w:eastAsia="Calibri"/>
                              <w:color w:val="000000"/>
                              <w:szCs w:val="24"/>
                            </w:rPr>
                            <w:t>90</w:t>
                          </w:r>
                          <w:r>
                            <w:rPr>
                              <w:color w:val="000000"/>
                              <w:szCs w:val="24"/>
                              <w:lang w:eastAsia="lt-LT"/>
                            </w:rPr>
                            <w:t>.2</w:t>
                          </w:r>
                        </w:sdtContent>
                      </w:sdt>
                      <w:r>
                        <w:rPr>
                          <w:color w:val="000000"/>
                          <w:szCs w:val="24"/>
                          <w:lang w:eastAsia="lt-LT"/>
                        </w:rPr>
                        <w:t>. Metinio veiklos plano priemonių plano dalis:</w:t>
                      </w:r>
                    </w:p>
                    <w:sdt>
                      <w:sdtPr>
                        <w:alias w:val="90.2.1 pp."/>
                        <w:tag w:val="part_b730a8c2c3d8412cb9d00c2aac8f857a"/>
                        <w:id w:val="1276900175"/>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b730a8c2c3d8412cb9d00c2aac8f857a"/>
                              <w:id w:val="716248803"/>
                              <w:lock w:val="sdtLocked"/>
                            </w:sdtPr>
                            <w:sdtEndPr/>
                            <w:sdtContent>
                              <w:r>
                                <w:rPr>
                                  <w:rFonts w:eastAsia="Calibri"/>
                                  <w:color w:val="000000"/>
                                  <w:szCs w:val="24"/>
                                </w:rPr>
                                <w:t>90</w:t>
                              </w:r>
                              <w:r>
                                <w:rPr>
                                  <w:color w:val="000000"/>
                                  <w:szCs w:val="24"/>
                                  <w:lang w:eastAsia="lt-LT"/>
                                </w:rPr>
                                <w:t>.2.1</w:t>
                              </w:r>
                            </w:sdtContent>
                          </w:sdt>
                          <w:r>
                            <w:rPr>
                              <w:color w:val="000000"/>
                              <w:szCs w:val="24"/>
                              <w:lang w:eastAsia="lt-LT"/>
                            </w:rPr>
                            <w:t>. pavadinimas ir kodas;</w:t>
                          </w:r>
                        </w:p>
                      </w:sdtContent>
                    </w:sdt>
                    <w:sdt>
                      <w:sdtPr>
                        <w:alias w:val="90.2.2 pp."/>
                        <w:tag w:val="part_da7152b3071349a29f83cec37bf44a75"/>
                        <w:id w:val="-1639412173"/>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da7152b3071349a29f83cec37bf44a75"/>
                              <w:id w:val="-1708556503"/>
                              <w:lock w:val="sdtLocked"/>
                            </w:sdtPr>
                            <w:sdtEndPr/>
                            <w:sdtContent>
                              <w:r>
                                <w:rPr>
                                  <w:rFonts w:eastAsia="Calibri"/>
                                  <w:color w:val="000000"/>
                                  <w:szCs w:val="24"/>
                                </w:rPr>
                                <w:t>90</w:t>
                              </w:r>
                              <w:r>
                                <w:rPr>
                                  <w:color w:val="000000"/>
                                  <w:szCs w:val="24"/>
                                  <w:lang w:eastAsia="lt-LT"/>
                                </w:rPr>
                                <w:t>.2.2</w:t>
                              </w:r>
                            </w:sdtContent>
                          </w:sdt>
                          <w:r>
                            <w:rPr>
                              <w:color w:val="000000"/>
                              <w:szCs w:val="24"/>
                              <w:lang w:eastAsia="lt-LT"/>
                            </w:rPr>
                            <w:t>. tikslai ir uždaviniai;</w:t>
                          </w:r>
                        </w:p>
                      </w:sdtContent>
                    </w:sdt>
                    <w:sdt>
                      <w:sdtPr>
                        <w:alias w:val="90.2.3 pp."/>
                        <w:tag w:val="part_81ebd863287c40988eed2b172a87b7c5"/>
                        <w:id w:val="-163012362"/>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81ebd863287c40988eed2b172a87b7c5"/>
                              <w:id w:val="-1872908477"/>
                              <w:lock w:val="sdtLocked"/>
                            </w:sdtPr>
                            <w:sdtEndPr/>
                            <w:sdtContent>
                              <w:r>
                                <w:rPr>
                                  <w:rFonts w:eastAsia="Calibri"/>
                                  <w:color w:val="000000"/>
                                  <w:szCs w:val="24"/>
                                </w:rPr>
                                <w:t>90</w:t>
                              </w:r>
                              <w:r>
                                <w:rPr>
                                  <w:color w:val="000000"/>
                                  <w:szCs w:val="24"/>
                                  <w:lang w:eastAsia="lt-LT"/>
                                </w:rPr>
                                <w:t>.2.3</w:t>
                              </w:r>
                            </w:sdtContent>
                          </w:sdt>
                          <w:r>
                            <w:rPr>
                              <w:color w:val="000000"/>
                              <w:szCs w:val="24"/>
                              <w:lang w:eastAsia="lt-LT"/>
                            </w:rPr>
                            <w:t>. priemonės;</w:t>
                          </w:r>
                        </w:p>
                      </w:sdtContent>
                    </w:sdt>
                    <w:sdt>
                      <w:sdtPr>
                        <w:alias w:val="90.2.4 pp."/>
                        <w:tag w:val="part_573b764fad094a7da55e2337142be86e"/>
                        <w:id w:val="583274150"/>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573b764fad094a7da55e2337142be86e"/>
                              <w:id w:val="1392775635"/>
                              <w:lock w:val="sdtLocked"/>
                            </w:sdtPr>
                            <w:sdtEndPr/>
                            <w:sdtContent>
                              <w:r>
                                <w:rPr>
                                  <w:rFonts w:eastAsia="Calibri"/>
                                  <w:color w:val="000000"/>
                                  <w:szCs w:val="24"/>
                                </w:rPr>
                                <w:t>90</w:t>
                              </w:r>
                              <w:r>
                                <w:rPr>
                                  <w:color w:val="000000"/>
                                  <w:szCs w:val="24"/>
                                  <w:lang w:eastAsia="lt-LT"/>
                                </w:rPr>
                                <w:t>.2.4</w:t>
                              </w:r>
                            </w:sdtContent>
                          </w:sdt>
                          <w:r>
                            <w:rPr>
                              <w:color w:val="000000"/>
                              <w:szCs w:val="24"/>
                              <w:lang w:eastAsia="lt-LT"/>
                            </w:rPr>
                            <w:t>. veiklos;</w:t>
                          </w:r>
                        </w:p>
                      </w:sdtContent>
                    </w:sdt>
                    <w:sdt>
                      <w:sdtPr>
                        <w:alias w:val="90.2.5 pp."/>
                        <w:tag w:val="part_27d97381563342d78dd60a863cb3ea74"/>
                        <w:id w:val="-1530327909"/>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27d97381563342d78dd60a863cb3ea74"/>
                              <w:id w:val="1342902763"/>
                              <w:lock w:val="sdtLocked"/>
                            </w:sdtPr>
                            <w:sdtEndPr/>
                            <w:sdtContent>
                              <w:r>
                                <w:rPr>
                                  <w:rFonts w:eastAsia="Calibri"/>
                                  <w:color w:val="000000"/>
                                  <w:szCs w:val="24"/>
                                </w:rPr>
                                <w:t>90</w:t>
                              </w:r>
                              <w:r>
                                <w:rPr>
                                  <w:color w:val="000000"/>
                                  <w:szCs w:val="24"/>
                                  <w:lang w:eastAsia="lt-LT"/>
                                </w:rPr>
                                <w:t>.2.5</w:t>
                              </w:r>
                            </w:sdtContent>
                          </w:sdt>
                          <w:r>
                            <w:rPr>
                              <w:color w:val="000000"/>
                              <w:szCs w:val="24"/>
                              <w:lang w:eastAsia="lt-LT"/>
                            </w:rPr>
                            <w:t>. stebėsenos rodikliai;</w:t>
                          </w:r>
                        </w:p>
                      </w:sdtContent>
                    </w:sdt>
                    <w:sdt>
                      <w:sdtPr>
                        <w:alias w:val="90.2.6 pp."/>
                        <w:tag w:val="part_550264b7dfe74d92bf6279e16d82c653"/>
                        <w:id w:val="-1139885819"/>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550264b7dfe74d92bf6279e16d82c653"/>
                              <w:id w:val="-542751172"/>
                              <w:lock w:val="sdtLocked"/>
                            </w:sdtPr>
                            <w:sdtEndPr/>
                            <w:sdtContent>
                              <w:r>
                                <w:rPr>
                                  <w:rFonts w:eastAsia="Calibri"/>
                                  <w:color w:val="000000"/>
                                  <w:szCs w:val="24"/>
                                </w:rPr>
                                <w:t>90</w:t>
                              </w:r>
                              <w:r>
                                <w:rPr>
                                  <w:color w:val="000000"/>
                                  <w:szCs w:val="24"/>
                                  <w:lang w:eastAsia="lt-LT"/>
                                </w:rPr>
                                <w:t>.2.6</w:t>
                              </w:r>
                            </w:sdtContent>
                          </w:sdt>
                          <w:r>
                            <w:rPr>
                              <w:color w:val="000000"/>
                              <w:szCs w:val="24"/>
                              <w:lang w:eastAsia="lt-LT"/>
                            </w:rPr>
                            <w:t>. atsakingi vykdytojai;</w:t>
                          </w:r>
                        </w:p>
                      </w:sdtContent>
                    </w:sdt>
                    <w:sdt>
                      <w:sdtPr>
                        <w:alias w:val="90.2.7 pp."/>
                        <w:tag w:val="part_f43e9aa9523e415a884f33276260749b"/>
                        <w:id w:val="1898159915"/>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f43e9aa9523e415a884f33276260749b"/>
                              <w:id w:val="1761869404"/>
                              <w:lock w:val="sdtLocked"/>
                            </w:sdtPr>
                            <w:sdtEndPr/>
                            <w:sdtContent>
                              <w:r>
                                <w:rPr>
                                  <w:rFonts w:eastAsia="Calibri"/>
                                  <w:color w:val="000000"/>
                                  <w:szCs w:val="24"/>
                                </w:rPr>
                                <w:t>90</w:t>
                              </w:r>
                              <w:r>
                                <w:rPr>
                                  <w:color w:val="000000"/>
                                  <w:szCs w:val="24"/>
                                  <w:lang w:eastAsia="lt-LT"/>
                                </w:rPr>
                                <w:t>.2.7</w:t>
                              </w:r>
                            </w:sdtContent>
                          </w:sdt>
                          <w:r>
                            <w:rPr>
                              <w:color w:val="000000"/>
                              <w:szCs w:val="24"/>
                              <w:lang w:eastAsia="lt-LT"/>
                            </w:rPr>
                            <w:t>. asignavimai.</w:t>
                          </w:r>
                        </w:p>
                      </w:sdtContent>
                    </w:sdt>
                  </w:sdtContent>
                </w:sdt>
              </w:sdtContent>
            </w:sdt>
            <w:sdt>
              <w:sdtPr>
                <w:alias w:val="91 p."/>
                <w:tag w:val="part_d34a93f9f09a4567be2097e649ec4192"/>
                <w:id w:val="-1837305907"/>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d34a93f9f09a4567be2097e649ec4192"/>
                      <w:id w:val="36710919"/>
                      <w:lock w:val="sdtLocked"/>
                    </w:sdtPr>
                    <w:sdtEndPr/>
                    <w:sdtContent>
                      <w:r>
                        <w:rPr>
                          <w:color w:val="000000"/>
                          <w:szCs w:val="24"/>
                          <w:lang w:eastAsia="lt-LT"/>
                        </w:rPr>
                        <w:t>91</w:t>
                      </w:r>
                    </w:sdtContent>
                  </w:sdt>
                  <w:r>
                    <w:rPr>
                      <w:color w:val="000000"/>
                      <w:szCs w:val="24"/>
                      <w:lang w:eastAsia="lt-LT"/>
                    </w:rPr>
                    <w:t xml:space="preserve">. Metinio veiklos plano forma tvirtinama </w:t>
                  </w:r>
                  <w:r>
                    <w:rPr>
                      <w:rFonts w:eastAsia="Calibri"/>
                      <w:color w:val="000000"/>
                      <w:szCs w:val="24"/>
                      <w:lang w:eastAsia="lt-LT"/>
                    </w:rPr>
                    <w:t>Savivaldybės mero potvarkiu</w:t>
                  </w:r>
                  <w:r>
                    <w:rPr>
                      <w:color w:val="000000"/>
                      <w:szCs w:val="24"/>
                      <w:lang w:eastAsia="lt-LT"/>
                    </w:rPr>
                    <w:t>,</w:t>
                  </w:r>
                  <w:r>
                    <w:rPr>
                      <w:rFonts w:ascii="Calibri" w:eastAsia="Calibri" w:hAnsi="Calibri"/>
                      <w:color w:val="000000"/>
                      <w:sz w:val="22"/>
                      <w:szCs w:val="22"/>
                    </w:rPr>
                    <w:t xml:space="preserve"> </w:t>
                  </w:r>
                  <w:r>
                    <w:rPr>
                      <w:color w:val="000000"/>
                      <w:szCs w:val="24"/>
                      <w:lang w:eastAsia="lt-LT"/>
                    </w:rPr>
                    <w:t>jeigu kitaip nenustatyta strateginio valdymo sistemos dalyvio veiklą reglamentuojančiais įstatymais.</w:t>
                  </w:r>
                </w:p>
              </w:sdtContent>
            </w:sdt>
            <w:sdt>
              <w:sdtPr>
                <w:alias w:val="92 p."/>
                <w:tag w:val="part_870146324c634d4ab7c1330a5c7d39db"/>
                <w:id w:val="1759719923"/>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870146324c634d4ab7c1330a5c7d39db"/>
                      <w:id w:val="-161925849"/>
                      <w:lock w:val="sdtLocked"/>
                    </w:sdtPr>
                    <w:sdtEndPr/>
                    <w:sdtContent>
                      <w:r>
                        <w:rPr>
                          <w:color w:val="000000"/>
                          <w:szCs w:val="24"/>
                          <w:lang w:eastAsia="lt-LT"/>
                        </w:rPr>
                        <w:t>92</w:t>
                      </w:r>
                    </w:sdtContent>
                  </w:sdt>
                  <w:r>
                    <w:rPr>
                      <w:color w:val="000000"/>
                      <w:szCs w:val="24"/>
                      <w:lang w:eastAsia="lt-LT"/>
                    </w:rPr>
                    <w:t>. Metiniai veiklos planai turi užtikrinti savivaldybės strateginio veiklos plano pirmųjų planuojamų metų įgyvendinimą.</w:t>
                  </w:r>
                </w:p>
              </w:sdtContent>
            </w:sdt>
            <w:sdt>
              <w:sdtPr>
                <w:alias w:val="93 p."/>
                <w:tag w:val="part_e9b8a99c79844713b3e4e54ec92874d3"/>
                <w:id w:val="-211656851"/>
                <w:lock w:val="sdtLocked"/>
              </w:sdtPr>
              <w:sdtEndPr/>
              <w:sdtContent>
                <w:p w:rsidR="00B76984" w:rsidRDefault="00572154">
                  <w:pPr>
                    <w:suppressAutoHyphens/>
                    <w:ind w:firstLine="720"/>
                    <w:jc w:val="both"/>
                    <w:textAlignment w:val="baseline"/>
                    <w:rPr>
                      <w:rFonts w:eastAsia="Calibri"/>
                      <w:color w:val="000000"/>
                      <w:szCs w:val="24"/>
                    </w:rPr>
                  </w:pPr>
                  <w:sdt>
                    <w:sdtPr>
                      <w:alias w:val="Numeris"/>
                      <w:tag w:val="nr_e9b8a99c79844713b3e4e54ec92874d3"/>
                      <w:id w:val="-1805685697"/>
                      <w:lock w:val="sdtLocked"/>
                    </w:sdtPr>
                    <w:sdtEndPr/>
                    <w:sdtContent>
                      <w:r>
                        <w:rPr>
                          <w:color w:val="000000"/>
                          <w:szCs w:val="24"/>
                          <w:lang w:eastAsia="lt-LT"/>
                        </w:rPr>
                        <w:t>93</w:t>
                      </w:r>
                    </w:sdtContent>
                  </w:sdt>
                  <w:r>
                    <w:rPr>
                      <w:color w:val="000000"/>
                      <w:szCs w:val="24"/>
                      <w:lang w:eastAsia="lt-LT"/>
                    </w:rPr>
                    <w:t xml:space="preserve">. Savivaldybės administracijos metinį veiklos planą rengia </w:t>
                  </w:r>
                  <w:r>
                    <w:rPr>
                      <w:rFonts w:eastAsia="Calibri"/>
                      <w:color w:val="000000"/>
                      <w:szCs w:val="24"/>
                      <w:lang w:eastAsia="lt-LT"/>
                    </w:rPr>
                    <w:t>Savivaldybės mero potvarkiu</w:t>
                  </w:r>
                  <w:r>
                    <w:rPr>
                      <w:color w:val="000000"/>
                      <w:szCs w:val="24"/>
                      <w:lang w:eastAsia="lt-LT"/>
                    </w:rPr>
                    <w:t xml:space="preserve"> skirti rajono savivaldybės programų koordinatoriai ir už programas bei metinių veiklos planų rengimą atsakingi asmenys pagal kuruojamas programas.</w:t>
                  </w:r>
                </w:p>
              </w:sdtContent>
            </w:sdt>
            <w:sdt>
              <w:sdtPr>
                <w:alias w:val="94 p."/>
                <w:tag w:val="part_7dae87c52bde4e66aaa933b7c3a346fd"/>
                <w:id w:val="-693303250"/>
                <w:lock w:val="sdtLocked"/>
              </w:sdtPr>
              <w:sdtEndPr/>
              <w:sdtContent>
                <w:p w:rsidR="00B76984" w:rsidRDefault="00572154">
                  <w:pPr>
                    <w:suppressAutoHyphens/>
                    <w:ind w:firstLine="720"/>
                    <w:jc w:val="both"/>
                    <w:textAlignment w:val="baseline"/>
                    <w:rPr>
                      <w:rFonts w:eastAsia="Calibri"/>
                      <w:color w:val="000000"/>
                      <w:szCs w:val="24"/>
                    </w:rPr>
                  </w:pPr>
                  <w:sdt>
                    <w:sdtPr>
                      <w:alias w:val="Numeris"/>
                      <w:tag w:val="nr_7dae87c52bde4e66aaa933b7c3a346fd"/>
                      <w:id w:val="852385216"/>
                      <w:lock w:val="sdtLocked"/>
                    </w:sdtPr>
                    <w:sdtEndPr/>
                    <w:sdtContent>
                      <w:r>
                        <w:rPr>
                          <w:color w:val="000000"/>
                          <w:szCs w:val="24"/>
                          <w:lang w:eastAsia="lt-LT"/>
                        </w:rPr>
                        <w:t>94</w:t>
                      </w:r>
                    </w:sdtContent>
                  </w:sdt>
                  <w:r>
                    <w:rPr>
                      <w:color w:val="000000"/>
                      <w:szCs w:val="24"/>
                      <w:lang w:eastAsia="lt-LT"/>
                    </w:rPr>
                    <w:t>. Savivaldy</w:t>
                  </w:r>
                  <w:r>
                    <w:rPr>
                      <w:color w:val="000000"/>
                      <w:szCs w:val="24"/>
                      <w:lang w:eastAsia="lt-LT"/>
                    </w:rPr>
                    <w:t>bės biudžetinių įstaigų metinius veiklos planus rengia įstaigų vadovai, darbuotojai, atsakingi už strateginį planavimą, atlikę praeitų metų analizę</w:t>
                  </w:r>
                  <w:r>
                    <w:rPr>
                      <w:rFonts w:ascii="Calibri" w:eastAsia="Calibri" w:hAnsi="Calibri"/>
                      <w:color w:val="000000"/>
                      <w:sz w:val="22"/>
                      <w:szCs w:val="22"/>
                    </w:rPr>
                    <w:t xml:space="preserve"> </w:t>
                  </w:r>
                  <w:r>
                    <w:rPr>
                      <w:rFonts w:eastAsia="Calibri"/>
                      <w:color w:val="000000"/>
                      <w:szCs w:val="24"/>
                    </w:rPr>
                    <w:t>kaip numatyta</w:t>
                  </w:r>
                  <w:r>
                    <w:rPr>
                      <w:rFonts w:ascii="Calibri" w:eastAsia="Calibri" w:hAnsi="Calibri"/>
                      <w:color w:val="000000"/>
                      <w:sz w:val="22"/>
                      <w:szCs w:val="22"/>
                    </w:rPr>
                    <w:t xml:space="preserve"> </w:t>
                  </w:r>
                  <w:r>
                    <w:rPr>
                      <w:color w:val="000000"/>
                      <w:szCs w:val="24"/>
                      <w:lang w:eastAsia="lt-LT"/>
                    </w:rPr>
                    <w:t>Lietuvos Respublikos viešojo sektoriaus atskaitomybės įstatyme.</w:t>
                  </w:r>
                </w:p>
              </w:sdtContent>
            </w:sdt>
            <w:sdt>
              <w:sdtPr>
                <w:alias w:val="95 p."/>
                <w:tag w:val="part_9caa43de99bc4023adce873a12502744"/>
                <w:id w:val="-343318351"/>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9caa43de99bc4023adce873a12502744"/>
                      <w:id w:val="204300072"/>
                      <w:lock w:val="sdtLocked"/>
                    </w:sdtPr>
                    <w:sdtEndPr/>
                    <w:sdtContent>
                      <w:r>
                        <w:rPr>
                          <w:color w:val="000000"/>
                          <w:szCs w:val="24"/>
                          <w:lang w:eastAsia="lt-LT"/>
                        </w:rPr>
                        <w:t>95</w:t>
                      </w:r>
                    </w:sdtContent>
                  </w:sdt>
                  <w:r>
                    <w:rPr>
                      <w:color w:val="000000"/>
                      <w:szCs w:val="24"/>
                      <w:lang w:eastAsia="lt-LT"/>
                    </w:rPr>
                    <w:t>. Seniūnijų metinius vei</w:t>
                  </w:r>
                  <w:r>
                    <w:rPr>
                      <w:color w:val="000000"/>
                      <w:szCs w:val="24"/>
                      <w:lang w:eastAsia="lt-LT"/>
                    </w:rPr>
                    <w:t xml:space="preserve">klos planus rengia seniūnai, seniūnijų darbuotojai, įtraukdami ir </w:t>
                  </w:r>
                  <w:proofErr w:type="spellStart"/>
                  <w:r>
                    <w:rPr>
                      <w:color w:val="000000"/>
                      <w:szCs w:val="24"/>
                      <w:lang w:eastAsia="lt-LT"/>
                    </w:rPr>
                    <w:t>seniūnaičius</w:t>
                  </w:r>
                  <w:proofErr w:type="spellEnd"/>
                  <w:r>
                    <w:rPr>
                      <w:color w:val="000000"/>
                      <w:szCs w:val="24"/>
                      <w:lang w:eastAsia="lt-LT"/>
                    </w:rPr>
                    <w:t>, vietos gyventojus, bendruomeninių organizacijų atstovus, seniūnijos teritorijoje veikiančių įstaigų ir organizacijų atstovus bei gyventojus.</w:t>
                  </w:r>
                </w:p>
              </w:sdtContent>
            </w:sdt>
            <w:sdt>
              <w:sdtPr>
                <w:alias w:val="96 p."/>
                <w:tag w:val="part_32c8f7c3492647789857c59d22fd6f92"/>
                <w:id w:val="-1104955687"/>
                <w:lock w:val="sdtLocked"/>
              </w:sdtPr>
              <w:sdtEndPr/>
              <w:sdtContent>
                <w:p w:rsidR="00B76984" w:rsidRDefault="00572154">
                  <w:pPr>
                    <w:suppressAutoHyphens/>
                    <w:ind w:firstLine="720"/>
                    <w:jc w:val="both"/>
                    <w:textAlignment w:val="baseline"/>
                    <w:rPr>
                      <w:rFonts w:eastAsia="Calibri"/>
                      <w:color w:val="000000"/>
                      <w:szCs w:val="24"/>
                      <w:lang w:eastAsia="lt-LT"/>
                    </w:rPr>
                  </w:pPr>
                  <w:sdt>
                    <w:sdtPr>
                      <w:alias w:val="Numeris"/>
                      <w:tag w:val="nr_32c8f7c3492647789857c59d22fd6f92"/>
                      <w:id w:val="-786352494"/>
                      <w:lock w:val="sdtLocked"/>
                    </w:sdtPr>
                    <w:sdtEndPr/>
                    <w:sdtContent>
                      <w:r>
                        <w:rPr>
                          <w:color w:val="000000"/>
                          <w:szCs w:val="24"/>
                          <w:lang w:eastAsia="lt-LT"/>
                        </w:rPr>
                        <w:t>96</w:t>
                      </w:r>
                    </w:sdtContent>
                  </w:sdt>
                  <w:r>
                    <w:rPr>
                      <w:color w:val="000000"/>
                      <w:szCs w:val="24"/>
                      <w:lang w:eastAsia="lt-LT"/>
                    </w:rPr>
                    <w:t xml:space="preserve">. </w:t>
                  </w:r>
                  <w:r>
                    <w:rPr>
                      <w:rFonts w:eastAsia="Calibri"/>
                      <w:color w:val="000000"/>
                      <w:szCs w:val="24"/>
                      <w:lang w:eastAsia="lt-LT"/>
                    </w:rPr>
                    <w:t xml:space="preserve">Savivaldybės metinius </w:t>
                  </w:r>
                  <w:r>
                    <w:rPr>
                      <w:rFonts w:eastAsia="Calibri"/>
                      <w:color w:val="000000"/>
                      <w:szCs w:val="24"/>
                      <w:lang w:eastAsia="lt-LT"/>
                    </w:rPr>
                    <w:t>veiklos planus tvirtina savivaldybės administracija.</w:t>
                  </w:r>
                </w:p>
              </w:sdtContent>
            </w:sdt>
            <w:sdt>
              <w:sdtPr>
                <w:alias w:val="97 p."/>
                <w:tag w:val="part_2404177056b546a0bb860dfa7ccc1e86"/>
                <w:id w:val="1326254204"/>
                <w:lock w:val="sdtLocked"/>
              </w:sdtPr>
              <w:sdtEndPr/>
              <w:sdtContent>
                <w:p w:rsidR="00B76984" w:rsidRDefault="00572154">
                  <w:pPr>
                    <w:suppressAutoHyphens/>
                    <w:ind w:firstLine="720"/>
                    <w:jc w:val="both"/>
                    <w:textAlignment w:val="baseline"/>
                    <w:rPr>
                      <w:rFonts w:eastAsia="Calibri"/>
                      <w:color w:val="000000"/>
                      <w:szCs w:val="24"/>
                      <w:lang w:eastAsia="lt-LT"/>
                    </w:rPr>
                  </w:pPr>
                  <w:sdt>
                    <w:sdtPr>
                      <w:alias w:val="Numeris"/>
                      <w:tag w:val="nr_2404177056b546a0bb860dfa7ccc1e86"/>
                      <w:id w:val="25291277"/>
                      <w:lock w:val="sdtLocked"/>
                    </w:sdtPr>
                    <w:sdtEndPr/>
                    <w:sdtContent>
                      <w:r>
                        <w:rPr>
                          <w:rFonts w:eastAsia="Calibri"/>
                          <w:color w:val="000000"/>
                          <w:szCs w:val="24"/>
                          <w:lang w:eastAsia="lt-LT"/>
                        </w:rPr>
                        <w:t>97</w:t>
                      </w:r>
                    </w:sdtContent>
                  </w:sdt>
                  <w:r>
                    <w:rPr>
                      <w:rFonts w:eastAsia="Calibri"/>
                      <w:color w:val="000000"/>
                      <w:szCs w:val="24"/>
                      <w:lang w:eastAsia="lt-LT"/>
                    </w:rPr>
                    <w:t>. Seniūnijų metinius veiklos planus tvirtina savivaldybės administracijos direktorius.</w:t>
                  </w:r>
                </w:p>
              </w:sdtContent>
            </w:sdt>
            <w:sdt>
              <w:sdtPr>
                <w:alias w:val="98 p."/>
                <w:tag w:val="part_5612e2e9f7bb4ce9a053781b19774312"/>
                <w:id w:val="542408894"/>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5612e2e9f7bb4ce9a053781b19774312"/>
                      <w:id w:val="-693074238"/>
                      <w:lock w:val="sdtLocked"/>
                    </w:sdtPr>
                    <w:sdtEndPr/>
                    <w:sdtContent>
                      <w:r>
                        <w:rPr>
                          <w:rFonts w:eastAsia="Calibri"/>
                          <w:color w:val="000000"/>
                          <w:szCs w:val="24"/>
                          <w:lang w:eastAsia="lt-LT"/>
                        </w:rPr>
                        <w:t>98</w:t>
                      </w:r>
                    </w:sdtContent>
                  </w:sdt>
                  <w:r>
                    <w:rPr>
                      <w:rFonts w:eastAsia="Calibri"/>
                      <w:color w:val="000000"/>
                      <w:szCs w:val="24"/>
                      <w:lang w:eastAsia="lt-LT"/>
                    </w:rPr>
                    <w:t>. Savivaldybės biudžetinių įstaigų metinius veiklos planus, suderinęs su savivaldybės administracijos pa</w:t>
                  </w:r>
                  <w:r>
                    <w:rPr>
                      <w:rFonts w:eastAsia="Calibri"/>
                      <w:color w:val="000000"/>
                      <w:szCs w:val="24"/>
                      <w:lang w:eastAsia="lt-LT"/>
                    </w:rPr>
                    <w:t>daliniais, tvirtina biudžetinės įstaigos vadovas,</w:t>
                  </w:r>
                  <w:r>
                    <w:rPr>
                      <w:rFonts w:ascii="Calibri" w:eastAsia="Calibri" w:hAnsi="Calibri"/>
                      <w:color w:val="000000"/>
                      <w:sz w:val="22"/>
                      <w:szCs w:val="22"/>
                    </w:rPr>
                    <w:t xml:space="preserve"> </w:t>
                  </w:r>
                  <w:r>
                    <w:rPr>
                      <w:rFonts w:eastAsia="Calibri"/>
                      <w:color w:val="000000"/>
                      <w:szCs w:val="24"/>
                      <w:lang w:eastAsia="lt-LT"/>
                    </w:rPr>
                    <w:t>kaip numatyta Lietuvos Respublikos viešojo sektoriaus atskaitomybės įstatyme.</w:t>
                  </w:r>
                </w:p>
              </w:sdtContent>
            </w:sdt>
            <w:sdt>
              <w:sdtPr>
                <w:alias w:val="99 p."/>
                <w:tag w:val="part_b3ecfc06166d4d81abe208f6e6898a55"/>
                <w:id w:val="1971553167"/>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b3ecfc06166d4d81abe208f6e6898a55"/>
                      <w:id w:val="1680164343"/>
                      <w:lock w:val="sdtLocked"/>
                    </w:sdtPr>
                    <w:sdtEndPr/>
                    <w:sdtContent>
                      <w:r>
                        <w:rPr>
                          <w:color w:val="000000"/>
                          <w:szCs w:val="24"/>
                          <w:lang w:eastAsia="lt-LT"/>
                        </w:rPr>
                        <w:t>99</w:t>
                      </w:r>
                    </w:sdtContent>
                  </w:sdt>
                  <w:r>
                    <w:rPr>
                      <w:color w:val="000000"/>
                      <w:szCs w:val="24"/>
                      <w:lang w:eastAsia="lt-LT"/>
                    </w:rPr>
                    <w:t>. Savivaldybės administracijos ir seniūnijų metiniai veiklos planai teikiami tvirtinti Savivaldybės administracijos direkt</w:t>
                  </w:r>
                  <w:r>
                    <w:rPr>
                      <w:color w:val="000000"/>
                      <w:szCs w:val="24"/>
                      <w:lang w:eastAsia="lt-LT"/>
                    </w:rPr>
                    <w:t>oriui iki kiekvienų metų balandžio 31 d.</w:t>
                  </w:r>
                </w:p>
              </w:sdtContent>
            </w:sdt>
            <w:sdt>
              <w:sdtPr>
                <w:alias w:val="100 p."/>
                <w:tag w:val="part_062e82136ea24d7d93c78d6fb053368d"/>
                <w:id w:val="-1183351643"/>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062e82136ea24d7d93c78d6fb053368d"/>
                      <w:id w:val="1359005240"/>
                      <w:lock w:val="sdtLocked"/>
                    </w:sdtPr>
                    <w:sdtEndPr/>
                    <w:sdtContent>
                      <w:r>
                        <w:rPr>
                          <w:color w:val="000000"/>
                          <w:szCs w:val="24"/>
                          <w:lang w:eastAsia="lt-LT"/>
                        </w:rPr>
                        <w:t>100</w:t>
                      </w:r>
                    </w:sdtContent>
                  </w:sdt>
                  <w:r>
                    <w:rPr>
                      <w:color w:val="000000"/>
                      <w:szCs w:val="24"/>
                      <w:lang w:eastAsia="lt-LT"/>
                    </w:rPr>
                    <w:t>. Savivaldybės biudžetinių įstaigų metiniai veiklos planai teikiami tvirtinti, suderinus su Savivaldybės administracijos padaliniais, – biudžetinės įstaigos vadovui ir turi būti patvirtinti kaip numatyta Liet</w:t>
                  </w:r>
                  <w:r>
                    <w:rPr>
                      <w:color w:val="000000"/>
                      <w:szCs w:val="24"/>
                      <w:lang w:eastAsia="lt-LT"/>
                    </w:rPr>
                    <w:t>uvos Respublikos viešojo sektoriaus atskaitomybės įstatyme.</w:t>
                  </w:r>
                </w:p>
              </w:sdtContent>
            </w:sdt>
            <w:sdt>
              <w:sdtPr>
                <w:alias w:val="101 p."/>
                <w:tag w:val="part_a994556298be4e659c2ba5fc8d0d488a"/>
                <w:id w:val="-761983651"/>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a994556298be4e659c2ba5fc8d0d488a"/>
                      <w:id w:val="253481393"/>
                      <w:lock w:val="sdtLocked"/>
                    </w:sdtPr>
                    <w:sdtEndPr/>
                    <w:sdtContent>
                      <w:r>
                        <w:rPr>
                          <w:color w:val="000000"/>
                          <w:szCs w:val="24"/>
                          <w:lang w:eastAsia="lt-LT"/>
                        </w:rPr>
                        <w:t>101</w:t>
                      </w:r>
                    </w:sdtContent>
                  </w:sdt>
                  <w:r>
                    <w:rPr>
                      <w:color w:val="000000"/>
                      <w:szCs w:val="24"/>
                      <w:lang w:eastAsia="lt-LT"/>
                    </w:rPr>
                    <w:t>. Patvirtinti metiniai veiklos planai paskelbiami įstaigų interneto svetainėse.</w:t>
                  </w:r>
                </w:p>
                <w:p w:rsidR="00B76984" w:rsidRDefault="00572154">
                  <w:pPr>
                    <w:suppressAutoHyphens/>
                    <w:jc w:val="both"/>
                    <w:textAlignment w:val="baseline"/>
                    <w:rPr>
                      <w:color w:val="000000"/>
                      <w:szCs w:val="24"/>
                      <w:lang w:eastAsia="lt-LT"/>
                    </w:rPr>
                  </w:pPr>
                </w:p>
              </w:sdtContent>
            </w:sdt>
          </w:sdtContent>
        </w:sdt>
        <w:sdt>
          <w:sdtPr>
            <w:alias w:val="skyrius"/>
            <w:tag w:val="part_ca93836ae1e24e3489f8a3ac14135580"/>
            <w:id w:val="-1932732567"/>
            <w:lock w:val="sdtLocked"/>
          </w:sdtPr>
          <w:sdtEndPr/>
          <w:sdtContent>
            <w:p w:rsidR="00B76984" w:rsidRDefault="00572154">
              <w:pPr>
                <w:suppressAutoHyphens/>
                <w:jc w:val="center"/>
                <w:textAlignment w:val="baseline"/>
                <w:rPr>
                  <w:b/>
                  <w:bCs/>
                  <w:color w:val="000000"/>
                  <w:szCs w:val="24"/>
                  <w:lang w:eastAsia="lt-LT"/>
                </w:rPr>
              </w:pPr>
              <w:sdt>
                <w:sdtPr>
                  <w:alias w:val="Numeris"/>
                  <w:tag w:val="nr_ca93836ae1e24e3489f8a3ac14135580"/>
                  <w:id w:val="1129745949"/>
                  <w:lock w:val="sdtLocked"/>
                </w:sdtPr>
                <w:sdtEndPr/>
                <w:sdtContent>
                  <w:r>
                    <w:rPr>
                      <w:b/>
                      <w:bCs/>
                      <w:color w:val="000000"/>
                      <w:szCs w:val="24"/>
                      <w:lang w:eastAsia="lt-LT"/>
                    </w:rPr>
                    <w:t>VIII</w:t>
                  </w:r>
                </w:sdtContent>
              </w:sdt>
              <w:r>
                <w:rPr>
                  <w:b/>
                  <w:bCs/>
                  <w:color w:val="000000"/>
                  <w:szCs w:val="24"/>
                  <w:lang w:eastAsia="lt-LT"/>
                </w:rPr>
                <w:t xml:space="preserve"> SKYRIUS</w:t>
              </w:r>
            </w:p>
            <w:p w:rsidR="00B76984" w:rsidRDefault="00572154">
              <w:pPr>
                <w:suppressAutoHyphens/>
                <w:jc w:val="center"/>
                <w:textAlignment w:val="baseline"/>
                <w:rPr>
                  <w:rFonts w:eastAsia="Calibri"/>
                  <w:color w:val="000000"/>
                  <w:szCs w:val="24"/>
                </w:rPr>
              </w:pPr>
              <w:sdt>
                <w:sdtPr>
                  <w:alias w:val="Pavadinimas"/>
                  <w:tag w:val="title_ca93836ae1e24e3489f8a3ac14135580"/>
                  <w:id w:val="1387060576"/>
                  <w:lock w:val="sdtLocked"/>
                </w:sdtPr>
                <w:sdtEndPr/>
                <w:sdtContent>
                  <w:r>
                    <w:rPr>
                      <w:b/>
                      <w:bCs/>
                      <w:color w:val="000000"/>
                      <w:szCs w:val="24"/>
                      <w:lang w:eastAsia="lt-LT"/>
                    </w:rPr>
                    <w:t>STRATEGINIO VEIKLOS PLANO IR METINIŲ VEIKLOS PLANŲ STEBĖSENA, TIKSLINIMAS IR ATSISKAITYMA</w:t>
                  </w:r>
                  <w:r>
                    <w:rPr>
                      <w:b/>
                      <w:bCs/>
                      <w:color w:val="000000"/>
                      <w:szCs w:val="24"/>
                      <w:lang w:eastAsia="lt-LT"/>
                    </w:rPr>
                    <w:t>S UŽ ĮGYVENDINIMO REZULTATUS</w:t>
                  </w:r>
                </w:sdtContent>
              </w:sdt>
            </w:p>
            <w:p w:rsidR="00B76984" w:rsidRDefault="00B76984">
              <w:pPr>
                <w:suppressAutoHyphens/>
                <w:ind w:firstLine="624"/>
                <w:jc w:val="both"/>
                <w:textAlignment w:val="baseline"/>
                <w:rPr>
                  <w:color w:val="000000"/>
                  <w:szCs w:val="24"/>
                  <w:lang w:eastAsia="lt-LT"/>
                </w:rPr>
              </w:pPr>
            </w:p>
            <w:sdt>
              <w:sdtPr>
                <w:alias w:val="102 p."/>
                <w:tag w:val="part_caad61cbbc3d481cb5fbd5c0804ba12d"/>
                <w:id w:val="-980845265"/>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caad61cbbc3d481cb5fbd5c0804ba12d"/>
                      <w:id w:val="684019835"/>
                      <w:lock w:val="sdtLocked"/>
                    </w:sdtPr>
                    <w:sdtEndPr/>
                    <w:sdtContent>
                      <w:r>
                        <w:rPr>
                          <w:color w:val="000000"/>
                          <w:szCs w:val="24"/>
                          <w:lang w:eastAsia="lt-LT"/>
                        </w:rPr>
                        <w:t>102</w:t>
                      </w:r>
                    </w:sdtContent>
                  </w:sdt>
                  <w:r>
                    <w:rPr>
                      <w:color w:val="000000"/>
                      <w:szCs w:val="24"/>
                      <w:lang w:eastAsia="lt-LT"/>
                    </w:rPr>
                    <w:t>. Savivaldybės tarybai patvirtinus strateginį veiklos planą ir Savivaldybės biudžetą bei  metinius veiklos planus, pradedamas strateginio veiklos plano įgyvendinimas.</w:t>
                  </w:r>
                </w:p>
              </w:sdtContent>
            </w:sdt>
            <w:sdt>
              <w:sdtPr>
                <w:alias w:val="103 p."/>
                <w:tag w:val="part_1207166f8c2743ebb37a5ed62bb85f44"/>
                <w:id w:val="1397930980"/>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1207166f8c2743ebb37a5ed62bb85f44"/>
                      <w:id w:val="-587772485"/>
                      <w:lock w:val="sdtLocked"/>
                    </w:sdtPr>
                    <w:sdtEndPr/>
                    <w:sdtContent>
                      <w:r>
                        <w:rPr>
                          <w:color w:val="000000"/>
                          <w:szCs w:val="24"/>
                          <w:lang w:eastAsia="lt-LT"/>
                        </w:rPr>
                        <w:t>103</w:t>
                      </w:r>
                    </w:sdtContent>
                  </w:sdt>
                  <w:r>
                    <w:rPr>
                      <w:color w:val="000000"/>
                      <w:szCs w:val="24"/>
                      <w:lang w:eastAsia="lt-LT"/>
                    </w:rPr>
                    <w:t>. Pradėjus įgyvendinti strateginį veiklos pla</w:t>
                  </w:r>
                  <w:r>
                    <w:rPr>
                      <w:color w:val="000000"/>
                      <w:szCs w:val="24"/>
                      <w:lang w:eastAsia="lt-LT"/>
                    </w:rPr>
                    <w:t>ną, prasideda nuolatinė strateginio veiklos plano įgyvendinimo rezultatų stebėsena (toliau – stebėsena). Stebėsenos tikslas – strateginiame planavime dalyvaujantiems Savivaldybės administracijos darbuotojams, programų koordinatoriams, asignavimų valdytojam</w:t>
                  </w:r>
                  <w:r>
                    <w:rPr>
                      <w:color w:val="000000"/>
                      <w:szCs w:val="24"/>
                      <w:lang w:eastAsia="lt-LT"/>
                    </w:rPr>
                    <w:t>s nuolat stebėti strateginio veiklos plano įgyvendinimo rezultatus ir laiku priimti sprendimus, siekiant pagerinti savivaldybės veiklą ir rezultatus.</w:t>
                  </w:r>
                </w:p>
              </w:sdtContent>
            </w:sdt>
            <w:sdt>
              <w:sdtPr>
                <w:alias w:val="104 p."/>
                <w:tag w:val="part_900d6c8b8ffa42a18d0039c9eb2bd668"/>
                <w:id w:val="1459382050"/>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900d6c8b8ffa42a18d0039c9eb2bd668"/>
                      <w:id w:val="-1899051613"/>
                      <w:lock w:val="sdtLocked"/>
                    </w:sdtPr>
                    <w:sdtEndPr/>
                    <w:sdtContent>
                      <w:r>
                        <w:rPr>
                          <w:color w:val="000000"/>
                          <w:szCs w:val="24"/>
                          <w:lang w:eastAsia="lt-LT"/>
                        </w:rPr>
                        <w:t>104</w:t>
                      </w:r>
                    </w:sdtContent>
                  </w:sdt>
                  <w:r>
                    <w:rPr>
                      <w:color w:val="000000"/>
                      <w:szCs w:val="24"/>
                      <w:lang w:eastAsia="lt-LT"/>
                    </w:rPr>
                    <w:t>. Strateginių veikos planų įgyvendinimo stebėsena apima strateginių tikslų, programų, programų tiks</w:t>
                  </w:r>
                  <w:r>
                    <w:rPr>
                      <w:color w:val="000000"/>
                      <w:szCs w:val="24"/>
                      <w:lang w:eastAsia="lt-LT"/>
                    </w:rPr>
                    <w:t>lų, uždavinių ir priemonių įgyvendinimo lygio ir pažangos stebėseną.</w:t>
                  </w:r>
                </w:p>
              </w:sdtContent>
            </w:sdt>
            <w:sdt>
              <w:sdtPr>
                <w:alias w:val="105 p."/>
                <w:tag w:val="part_f80469dcb0f2489ba032406158bb0d89"/>
                <w:id w:val="-617600775"/>
                <w:lock w:val="sdtLocked"/>
              </w:sdtPr>
              <w:sdtEndPr/>
              <w:sdtContent>
                <w:p w:rsidR="00B76984" w:rsidRDefault="00572154">
                  <w:pPr>
                    <w:suppressAutoHyphens/>
                    <w:ind w:firstLine="720"/>
                    <w:jc w:val="both"/>
                    <w:textAlignment w:val="baseline"/>
                    <w:rPr>
                      <w:rFonts w:eastAsia="Calibri"/>
                      <w:color w:val="000000"/>
                      <w:szCs w:val="24"/>
                    </w:rPr>
                  </w:pPr>
                  <w:sdt>
                    <w:sdtPr>
                      <w:alias w:val="Numeris"/>
                      <w:tag w:val="nr_f80469dcb0f2489ba032406158bb0d89"/>
                      <w:id w:val="-616747868"/>
                      <w:lock w:val="sdtLocked"/>
                    </w:sdtPr>
                    <w:sdtEndPr/>
                    <w:sdtContent>
                      <w:r>
                        <w:rPr>
                          <w:color w:val="000000"/>
                          <w:szCs w:val="24"/>
                          <w:lang w:eastAsia="lt-LT"/>
                        </w:rPr>
                        <w:t>105</w:t>
                      </w:r>
                    </w:sdtContent>
                  </w:sdt>
                  <w:r>
                    <w:rPr>
                      <w:color w:val="000000"/>
                      <w:szCs w:val="24"/>
                      <w:lang w:eastAsia="lt-LT"/>
                    </w:rPr>
                    <w:t>. Strateginis veiklos planas tikslinamas, vadovaujantis strateginio veiklos plano įgyvendinimo stebėsenos ir Savivaldybės biudžeto vykdymo duomenimis, siekiant užtikrinti nustatytų</w:t>
                  </w:r>
                  <w:r>
                    <w:rPr>
                      <w:color w:val="000000"/>
                      <w:szCs w:val="24"/>
                      <w:lang w:eastAsia="lt-LT"/>
                    </w:rPr>
                    <w:t xml:space="preserve"> tikslų ir uždavinių pasiekimą.</w:t>
                  </w:r>
                </w:p>
              </w:sdtContent>
            </w:sdt>
            <w:sdt>
              <w:sdtPr>
                <w:alias w:val="106 p."/>
                <w:tag w:val="part_eb48383b659f4322995c8225cc841bce"/>
                <w:id w:val="-547232387"/>
                <w:lock w:val="sdtLocked"/>
              </w:sdtPr>
              <w:sdtEndPr/>
              <w:sdtContent>
                <w:p w:rsidR="00B76984" w:rsidRDefault="00572154">
                  <w:pPr>
                    <w:suppressAutoHyphens/>
                    <w:ind w:firstLine="720"/>
                    <w:jc w:val="both"/>
                    <w:textAlignment w:val="baseline"/>
                    <w:rPr>
                      <w:rFonts w:eastAsia="Calibri"/>
                      <w:color w:val="000000"/>
                      <w:szCs w:val="24"/>
                    </w:rPr>
                  </w:pPr>
                  <w:sdt>
                    <w:sdtPr>
                      <w:alias w:val="Numeris"/>
                      <w:tag w:val="nr_eb48383b659f4322995c8225cc841bce"/>
                      <w:id w:val="647407526"/>
                      <w:lock w:val="sdtLocked"/>
                    </w:sdtPr>
                    <w:sdtEndPr/>
                    <w:sdtContent>
                      <w:r>
                        <w:rPr>
                          <w:color w:val="000000"/>
                          <w:szCs w:val="24"/>
                          <w:lang w:eastAsia="lt-LT"/>
                        </w:rPr>
                        <w:t>106</w:t>
                      </w:r>
                    </w:sdtContent>
                  </w:sdt>
                  <w:r>
                    <w:rPr>
                      <w:color w:val="000000"/>
                      <w:szCs w:val="24"/>
                      <w:lang w:eastAsia="lt-LT"/>
                    </w:rPr>
                    <w:t>. Pasiūlymus raštu ir žodžiu dėl strateginio veiklos plano tikslinimo gali teikti Savivaldybės tarybos nariai, Savivaldybės administracijos darbuotojai, asignavimų valdytojai, kiti interesų grupių atstovai (12, 13 pri</w:t>
                  </w:r>
                  <w:r>
                    <w:rPr>
                      <w:color w:val="000000"/>
                      <w:szCs w:val="24"/>
                      <w:lang w:eastAsia="lt-LT"/>
                    </w:rPr>
                    <w:t>edas).</w:t>
                  </w:r>
                </w:p>
              </w:sdtContent>
            </w:sdt>
            <w:sdt>
              <w:sdtPr>
                <w:alias w:val="107 p."/>
                <w:tag w:val="part_2ad2178d0b0a42f9bbe92357bf801b41"/>
                <w:id w:val="-654683192"/>
                <w:lock w:val="sdtLocked"/>
              </w:sdtPr>
              <w:sdtEndPr/>
              <w:sdtContent>
                <w:p w:rsidR="00B76984" w:rsidRDefault="00572154">
                  <w:pPr>
                    <w:suppressAutoHyphens/>
                    <w:ind w:firstLine="720"/>
                    <w:jc w:val="both"/>
                    <w:textAlignment w:val="baseline"/>
                    <w:rPr>
                      <w:rFonts w:eastAsia="Calibri"/>
                      <w:color w:val="000000"/>
                      <w:szCs w:val="24"/>
                    </w:rPr>
                  </w:pPr>
                  <w:sdt>
                    <w:sdtPr>
                      <w:alias w:val="Numeris"/>
                      <w:tag w:val="nr_2ad2178d0b0a42f9bbe92357bf801b41"/>
                      <w:id w:val="1597284441"/>
                      <w:lock w:val="sdtLocked"/>
                    </w:sdtPr>
                    <w:sdtEndPr/>
                    <w:sdtContent>
                      <w:r>
                        <w:rPr>
                          <w:color w:val="000000"/>
                          <w:szCs w:val="24"/>
                          <w:lang w:eastAsia="lt-LT"/>
                        </w:rPr>
                        <w:t>107</w:t>
                      </w:r>
                    </w:sdtContent>
                  </w:sdt>
                  <w:r>
                    <w:rPr>
                      <w:color w:val="000000"/>
                      <w:szCs w:val="24"/>
                      <w:lang w:eastAsia="lt-LT"/>
                    </w:rPr>
                    <w:t>. Skyrius, atsakingas už strateginį planavimą, išnagrinėjęs pateiktą pasiūlymą dėl strateginio veiklos plano tikslinimo, teikia įvertintų pasiūlymų ir/ arba patikslinto strateginio veiklos plano projektą svarstyti tarybos Komitetams.</w:t>
                  </w:r>
                </w:p>
              </w:sdtContent>
            </w:sdt>
            <w:sdt>
              <w:sdtPr>
                <w:alias w:val="108 p."/>
                <w:tag w:val="part_0ec8145fdc5042feaba61081bc77ddf4"/>
                <w:id w:val="-1344548460"/>
                <w:lock w:val="sdtLocked"/>
              </w:sdtPr>
              <w:sdtEndPr/>
              <w:sdtContent>
                <w:p w:rsidR="00B76984" w:rsidRDefault="00572154">
                  <w:pPr>
                    <w:suppressAutoHyphens/>
                    <w:ind w:firstLine="720"/>
                    <w:jc w:val="both"/>
                    <w:textAlignment w:val="baseline"/>
                    <w:rPr>
                      <w:rFonts w:eastAsia="Calibri"/>
                      <w:color w:val="000000"/>
                      <w:szCs w:val="24"/>
                    </w:rPr>
                  </w:pPr>
                  <w:sdt>
                    <w:sdtPr>
                      <w:alias w:val="Numeris"/>
                      <w:tag w:val="nr_0ec8145fdc5042feaba61081bc77ddf4"/>
                      <w:id w:val="1981189977"/>
                      <w:lock w:val="sdtLocked"/>
                    </w:sdtPr>
                    <w:sdtEndPr/>
                    <w:sdtContent>
                      <w:r>
                        <w:rPr>
                          <w:color w:val="000000"/>
                          <w:szCs w:val="24"/>
                          <w:lang w:eastAsia="lt-LT"/>
                        </w:rPr>
                        <w:t>108</w:t>
                      </w:r>
                    </w:sdtContent>
                  </w:sdt>
                  <w:r>
                    <w:rPr>
                      <w:color w:val="000000"/>
                      <w:szCs w:val="24"/>
                      <w:lang w:eastAsia="lt-LT"/>
                    </w:rPr>
                    <w:t>.</w:t>
                  </w:r>
                  <w:r>
                    <w:rPr>
                      <w:color w:val="000000"/>
                      <w:szCs w:val="24"/>
                      <w:lang w:eastAsia="lt-LT"/>
                    </w:rPr>
                    <w:t xml:space="preserve"> Komitetams pritarus strateginio veiklos plano tikslinimo projektui, siūlo jį tvirtinti Savivaldybės tarybai.</w:t>
                  </w:r>
                </w:p>
              </w:sdtContent>
            </w:sdt>
            <w:sdt>
              <w:sdtPr>
                <w:alias w:val="109 p."/>
                <w:tag w:val="part_593e1f819d704021b84c1a32917102c4"/>
                <w:id w:val="775058676"/>
                <w:lock w:val="sdtLocked"/>
              </w:sdtPr>
              <w:sdtEndPr/>
              <w:sdtContent>
                <w:p w:rsidR="00B76984" w:rsidRDefault="00572154">
                  <w:pPr>
                    <w:suppressAutoHyphens/>
                    <w:ind w:firstLine="720"/>
                    <w:jc w:val="both"/>
                    <w:textAlignment w:val="baseline"/>
                    <w:rPr>
                      <w:rFonts w:eastAsia="Calibri"/>
                      <w:color w:val="000000"/>
                      <w:szCs w:val="24"/>
                    </w:rPr>
                  </w:pPr>
                  <w:sdt>
                    <w:sdtPr>
                      <w:alias w:val="Numeris"/>
                      <w:tag w:val="nr_593e1f819d704021b84c1a32917102c4"/>
                      <w:id w:val="-2090758815"/>
                      <w:lock w:val="sdtLocked"/>
                    </w:sdtPr>
                    <w:sdtEndPr/>
                    <w:sdtContent>
                      <w:r>
                        <w:rPr>
                          <w:color w:val="000000"/>
                          <w:szCs w:val="24"/>
                          <w:lang w:eastAsia="lt-LT"/>
                        </w:rPr>
                        <w:t>109</w:t>
                      </w:r>
                    </w:sdtContent>
                  </w:sdt>
                  <w:r>
                    <w:rPr>
                      <w:color w:val="000000"/>
                      <w:szCs w:val="24"/>
                      <w:lang w:eastAsia="lt-LT"/>
                    </w:rPr>
                    <w:t>. Savivaldybės veiklos plano tikslinimo projekto svarstymas Savivaldybės tarybos komitetuose, tvirtinimas ir viešinimas vykdomas Šakių rajo</w:t>
                  </w:r>
                  <w:r>
                    <w:rPr>
                      <w:color w:val="000000"/>
                      <w:szCs w:val="24"/>
                      <w:lang w:eastAsia="lt-LT"/>
                    </w:rPr>
                    <w:t>no savivaldybės tarybos veiklos reglamento nustatyta tvarka.</w:t>
                  </w:r>
                </w:p>
              </w:sdtContent>
            </w:sdt>
            <w:sdt>
              <w:sdtPr>
                <w:alias w:val="110 p."/>
                <w:tag w:val="part_240693bee5674121a045e4eba9224540"/>
                <w:id w:val="-2053139258"/>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240693bee5674121a045e4eba9224540"/>
                      <w:id w:val="574862221"/>
                      <w:lock w:val="sdtLocked"/>
                    </w:sdtPr>
                    <w:sdtEndPr/>
                    <w:sdtContent>
                      <w:r>
                        <w:rPr>
                          <w:color w:val="000000"/>
                          <w:szCs w:val="24"/>
                          <w:lang w:eastAsia="lt-LT"/>
                        </w:rPr>
                        <w:t>110</w:t>
                      </w:r>
                    </w:sdtContent>
                  </w:sdt>
                  <w:r>
                    <w:rPr>
                      <w:color w:val="000000"/>
                      <w:szCs w:val="24"/>
                      <w:lang w:eastAsia="lt-LT"/>
                    </w:rPr>
                    <w:t>. Strateginis veiklos planas tikslinamas ne dažniau kaip kartą per ketvirtį.</w:t>
                  </w:r>
                </w:p>
              </w:sdtContent>
            </w:sdt>
            <w:sdt>
              <w:sdtPr>
                <w:alias w:val="111 p."/>
                <w:tag w:val="part_8a8fa51b1d8c4625966c97d0dd41c9f3"/>
                <w:id w:val="686257051"/>
                <w:lock w:val="sdtLocked"/>
              </w:sdtPr>
              <w:sdtEndPr/>
              <w:sdtContent>
                <w:p w:rsidR="00B76984" w:rsidRDefault="00572154">
                  <w:pPr>
                    <w:suppressAutoHyphens/>
                    <w:ind w:firstLine="720"/>
                    <w:jc w:val="both"/>
                    <w:textAlignment w:val="baseline"/>
                    <w:rPr>
                      <w:rFonts w:eastAsia="Calibri"/>
                      <w:color w:val="000000"/>
                      <w:szCs w:val="24"/>
                    </w:rPr>
                  </w:pPr>
                  <w:sdt>
                    <w:sdtPr>
                      <w:alias w:val="Numeris"/>
                      <w:tag w:val="nr_8a8fa51b1d8c4625966c97d0dd41c9f3"/>
                      <w:id w:val="-796828783"/>
                      <w:lock w:val="sdtLocked"/>
                    </w:sdtPr>
                    <w:sdtEndPr/>
                    <w:sdtContent>
                      <w:r>
                        <w:rPr>
                          <w:color w:val="000000"/>
                          <w:szCs w:val="24"/>
                          <w:lang w:eastAsia="lt-LT"/>
                        </w:rPr>
                        <w:t>111</w:t>
                      </w:r>
                    </w:sdtContent>
                  </w:sdt>
                  <w:r>
                    <w:rPr>
                      <w:color w:val="000000"/>
                      <w:szCs w:val="24"/>
                      <w:lang w:eastAsia="lt-LT"/>
                    </w:rPr>
                    <w:t>. Pasibaigus kalendoriniams metams, rengiamos Savivaldybės administracijos, seniūnijų biudžetinių įstaig</w:t>
                  </w:r>
                  <w:r>
                    <w:rPr>
                      <w:color w:val="000000"/>
                      <w:szCs w:val="24"/>
                      <w:lang w:eastAsia="lt-LT"/>
                    </w:rPr>
                    <w:t>ų metinės veiklos plano ataskaitos.</w:t>
                  </w:r>
                </w:p>
              </w:sdtContent>
            </w:sdt>
            <w:sdt>
              <w:sdtPr>
                <w:alias w:val="112 p."/>
                <w:tag w:val="part_92f17cec43094c349a962d2c168d545e"/>
                <w:id w:val="-1774937992"/>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92f17cec43094c349a962d2c168d545e"/>
                      <w:id w:val="1499764296"/>
                      <w:lock w:val="sdtLocked"/>
                    </w:sdtPr>
                    <w:sdtEndPr/>
                    <w:sdtContent>
                      <w:r>
                        <w:rPr>
                          <w:color w:val="000000"/>
                          <w:szCs w:val="24"/>
                          <w:lang w:eastAsia="lt-LT"/>
                        </w:rPr>
                        <w:t>112</w:t>
                      </w:r>
                    </w:sdtContent>
                  </w:sdt>
                  <w:r>
                    <w:rPr>
                      <w:color w:val="000000"/>
                      <w:szCs w:val="24"/>
                      <w:lang w:eastAsia="lt-LT"/>
                    </w:rPr>
                    <w:t>. Metinio veiklos plano ataskaitos forma tvirtinama Savivaldybės mero potvarkiu.</w:t>
                  </w:r>
                </w:p>
              </w:sdtContent>
            </w:sdt>
            <w:sdt>
              <w:sdtPr>
                <w:alias w:val="113 p."/>
                <w:tag w:val="part_1d8a29f566ed406eba12e9377af2da59"/>
                <w:id w:val="-151069115"/>
                <w:lock w:val="sdtLocked"/>
              </w:sdtPr>
              <w:sdtEndPr/>
              <w:sdtContent>
                <w:p w:rsidR="00B76984" w:rsidRDefault="00572154">
                  <w:pPr>
                    <w:suppressAutoHyphens/>
                    <w:ind w:firstLine="720"/>
                    <w:jc w:val="both"/>
                    <w:textAlignment w:val="baseline"/>
                    <w:rPr>
                      <w:rFonts w:eastAsia="Calibri"/>
                      <w:color w:val="000000"/>
                      <w:szCs w:val="24"/>
                    </w:rPr>
                  </w:pPr>
                  <w:sdt>
                    <w:sdtPr>
                      <w:alias w:val="Numeris"/>
                      <w:tag w:val="nr_1d8a29f566ed406eba12e9377af2da59"/>
                      <w:id w:val="-2053066181"/>
                      <w:lock w:val="sdtLocked"/>
                    </w:sdtPr>
                    <w:sdtEndPr/>
                    <w:sdtContent>
                      <w:r>
                        <w:rPr>
                          <w:color w:val="000000"/>
                          <w:szCs w:val="24"/>
                          <w:lang w:eastAsia="lt-LT"/>
                        </w:rPr>
                        <w:t>113</w:t>
                      </w:r>
                    </w:sdtContent>
                  </w:sdt>
                  <w:r>
                    <w:rPr>
                      <w:color w:val="000000"/>
                      <w:szCs w:val="24"/>
                      <w:lang w:eastAsia="lt-LT"/>
                    </w:rPr>
                    <w:t xml:space="preserve">. Savivaldybės administracijos metinę veiklos plano ataskaitą rengia </w:t>
                  </w:r>
                  <w:r>
                    <w:rPr>
                      <w:rFonts w:eastAsia="Calibri"/>
                      <w:color w:val="000000"/>
                      <w:szCs w:val="24"/>
                      <w:lang w:eastAsia="lt-LT"/>
                    </w:rPr>
                    <w:t>Savivaldybės mero potvarkiu</w:t>
                  </w:r>
                  <w:r>
                    <w:rPr>
                      <w:color w:val="000000"/>
                      <w:szCs w:val="24"/>
                      <w:lang w:eastAsia="lt-LT"/>
                    </w:rPr>
                    <w:t xml:space="preserve"> paskirti rajono savivaldybės</w:t>
                  </w:r>
                  <w:r>
                    <w:rPr>
                      <w:color w:val="000000"/>
                      <w:szCs w:val="24"/>
                      <w:lang w:eastAsia="lt-LT"/>
                    </w:rPr>
                    <w:t xml:space="preserve"> programų koordinatoriai ir už programas bei metinių veiklos planų rengimą atsakingi asmenys pagal kuruojamas programas.</w:t>
                  </w:r>
                </w:p>
              </w:sdtContent>
            </w:sdt>
            <w:sdt>
              <w:sdtPr>
                <w:alias w:val="114 p."/>
                <w:tag w:val="part_d4d47681284c47e6b0920710f143b7e3"/>
                <w:id w:val="1149166710"/>
                <w:lock w:val="sdtLocked"/>
              </w:sdtPr>
              <w:sdtEndPr/>
              <w:sdtContent>
                <w:p w:rsidR="00B76984" w:rsidRDefault="00572154">
                  <w:pPr>
                    <w:suppressAutoHyphens/>
                    <w:ind w:firstLine="720"/>
                    <w:jc w:val="both"/>
                    <w:textAlignment w:val="baseline"/>
                    <w:rPr>
                      <w:rFonts w:eastAsia="Calibri"/>
                      <w:color w:val="000000"/>
                      <w:szCs w:val="24"/>
                    </w:rPr>
                  </w:pPr>
                  <w:sdt>
                    <w:sdtPr>
                      <w:alias w:val="Numeris"/>
                      <w:tag w:val="nr_d4d47681284c47e6b0920710f143b7e3"/>
                      <w:id w:val="2034225067"/>
                      <w:lock w:val="sdtLocked"/>
                    </w:sdtPr>
                    <w:sdtEndPr/>
                    <w:sdtContent>
                      <w:r>
                        <w:rPr>
                          <w:color w:val="000000"/>
                          <w:szCs w:val="24"/>
                          <w:lang w:eastAsia="lt-LT"/>
                        </w:rPr>
                        <w:t>114</w:t>
                      </w:r>
                    </w:sdtContent>
                  </w:sdt>
                  <w:r>
                    <w:rPr>
                      <w:color w:val="000000"/>
                      <w:szCs w:val="24"/>
                      <w:lang w:eastAsia="lt-LT"/>
                    </w:rPr>
                    <w:t>. Savivaldybės biudžetinių įstaigų metinio veiklos plano ataskaitas rengia įstaigų darbuotojai, atsakingi už strateginį planavim</w:t>
                  </w:r>
                  <w:r>
                    <w:rPr>
                      <w:color w:val="000000"/>
                      <w:szCs w:val="24"/>
                      <w:lang w:eastAsia="lt-LT"/>
                    </w:rPr>
                    <w:t>ą.</w:t>
                  </w:r>
                </w:p>
              </w:sdtContent>
            </w:sdt>
            <w:sdt>
              <w:sdtPr>
                <w:alias w:val="115 p."/>
                <w:tag w:val="part_e77c034bee104fcf9695c7aa8f69bcd4"/>
                <w:id w:val="1103682331"/>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e77c034bee104fcf9695c7aa8f69bcd4"/>
                      <w:id w:val="-5915024"/>
                      <w:lock w:val="sdtLocked"/>
                    </w:sdtPr>
                    <w:sdtEndPr/>
                    <w:sdtContent>
                      <w:r>
                        <w:rPr>
                          <w:color w:val="000000"/>
                          <w:szCs w:val="24"/>
                          <w:lang w:eastAsia="lt-LT"/>
                        </w:rPr>
                        <w:t>115</w:t>
                      </w:r>
                    </w:sdtContent>
                  </w:sdt>
                  <w:r>
                    <w:rPr>
                      <w:color w:val="000000"/>
                      <w:szCs w:val="24"/>
                      <w:lang w:eastAsia="lt-LT"/>
                    </w:rPr>
                    <w:t>. Seniūnijų metinio veiklos plano ataskaitas rengia seniūnai, seniūnijų darbuotojai. Seniūnijų metinio veiklos plano ataskaitos aptariamos su vietos gyventojais ar bendruomeninių organizacijų atstovais.</w:t>
                  </w:r>
                </w:p>
              </w:sdtContent>
            </w:sdt>
            <w:sdt>
              <w:sdtPr>
                <w:alias w:val="116 p."/>
                <w:tag w:val="part_a354b3a6830f42b799e2a8c0f05c1ec8"/>
                <w:id w:val="1295560831"/>
                <w:lock w:val="sdtLocked"/>
              </w:sdtPr>
              <w:sdtEndPr/>
              <w:sdtContent>
                <w:p w:rsidR="00B76984" w:rsidRDefault="00572154">
                  <w:pPr>
                    <w:suppressAutoHyphens/>
                    <w:ind w:firstLine="720"/>
                    <w:jc w:val="both"/>
                    <w:textAlignment w:val="baseline"/>
                    <w:rPr>
                      <w:rFonts w:eastAsia="Calibri"/>
                      <w:color w:val="000000"/>
                      <w:szCs w:val="24"/>
                    </w:rPr>
                  </w:pPr>
                  <w:sdt>
                    <w:sdtPr>
                      <w:alias w:val="Numeris"/>
                      <w:tag w:val="nr_a354b3a6830f42b799e2a8c0f05c1ec8"/>
                      <w:id w:val="396867751"/>
                      <w:lock w:val="sdtLocked"/>
                    </w:sdtPr>
                    <w:sdtEndPr/>
                    <w:sdtContent>
                      <w:r>
                        <w:rPr>
                          <w:color w:val="000000"/>
                          <w:szCs w:val="24"/>
                          <w:lang w:eastAsia="lt-LT"/>
                        </w:rPr>
                        <w:t>116</w:t>
                      </w:r>
                    </w:sdtContent>
                  </w:sdt>
                  <w:r>
                    <w:rPr>
                      <w:color w:val="000000"/>
                      <w:szCs w:val="24"/>
                      <w:lang w:eastAsia="lt-LT"/>
                    </w:rPr>
                    <w:t xml:space="preserve">. </w:t>
                  </w:r>
                  <w:r>
                    <w:rPr>
                      <w:rFonts w:eastAsia="Calibri"/>
                      <w:color w:val="000000"/>
                      <w:szCs w:val="24"/>
                    </w:rPr>
                    <w:t>Savivaldybės administracijos ir se</w:t>
                  </w:r>
                  <w:r>
                    <w:rPr>
                      <w:rFonts w:eastAsia="Calibri"/>
                      <w:color w:val="000000"/>
                      <w:szCs w:val="24"/>
                    </w:rPr>
                    <w:t xml:space="preserve">niūnijų metinės veiklos plano ataskaitos (11 priedas) teikiamos tvirtinti Savivaldybės administracijos direktoriui, Savivaldybės biudžetinių įstaigų metinės veiklos plano ataskaitos tvirtinamos biudžetinės įstaigos vadovo įsakymu ir turi būti patvirtintos </w:t>
                  </w:r>
                  <w:r>
                    <w:rPr>
                      <w:rFonts w:eastAsia="Calibri"/>
                      <w:color w:val="000000"/>
                      <w:szCs w:val="24"/>
                    </w:rPr>
                    <w:t>iki kiekvienų gegužės 31 d.</w:t>
                  </w:r>
                </w:p>
              </w:sdtContent>
            </w:sdt>
            <w:sdt>
              <w:sdtPr>
                <w:alias w:val="117 p."/>
                <w:tag w:val="part_9bd662ea6c514d85bffdeea56c437ac3"/>
                <w:id w:val="-312788924"/>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9bd662ea6c514d85bffdeea56c437ac3"/>
                      <w:id w:val="1619026145"/>
                      <w:lock w:val="sdtLocked"/>
                    </w:sdtPr>
                    <w:sdtEndPr/>
                    <w:sdtContent>
                      <w:r>
                        <w:rPr>
                          <w:color w:val="000000"/>
                          <w:szCs w:val="24"/>
                          <w:lang w:eastAsia="lt-LT"/>
                        </w:rPr>
                        <w:t>117</w:t>
                      </w:r>
                    </w:sdtContent>
                  </w:sdt>
                  <w:r>
                    <w:rPr>
                      <w:color w:val="000000"/>
                      <w:szCs w:val="24"/>
                      <w:lang w:eastAsia="lt-LT"/>
                    </w:rPr>
                    <w:t>. Patvirtintos metinės veiklos plano ataskaitos paskelbiamos įstaigų interneto svetainėse.</w:t>
                  </w:r>
                </w:p>
              </w:sdtContent>
            </w:sdt>
            <w:sdt>
              <w:sdtPr>
                <w:alias w:val="118 p."/>
                <w:tag w:val="part_c05d7607288c4251ad68ab72bef7947e"/>
                <w:id w:val="-2128763905"/>
                <w:lock w:val="sdtLocked"/>
              </w:sdtPr>
              <w:sdtEndPr/>
              <w:sdtContent>
                <w:p w:rsidR="00B76984" w:rsidRDefault="00572154">
                  <w:pPr>
                    <w:suppressAutoHyphens/>
                    <w:ind w:firstLine="720"/>
                    <w:jc w:val="both"/>
                    <w:textAlignment w:val="baseline"/>
                    <w:rPr>
                      <w:rFonts w:eastAsia="Calibri"/>
                      <w:color w:val="000000"/>
                      <w:szCs w:val="24"/>
                    </w:rPr>
                  </w:pPr>
                  <w:sdt>
                    <w:sdtPr>
                      <w:alias w:val="Numeris"/>
                      <w:tag w:val="nr_c05d7607288c4251ad68ab72bef7947e"/>
                      <w:id w:val="-777564713"/>
                      <w:lock w:val="sdtLocked"/>
                    </w:sdtPr>
                    <w:sdtEndPr/>
                    <w:sdtContent>
                      <w:r>
                        <w:rPr>
                          <w:color w:val="000000"/>
                          <w:szCs w:val="24"/>
                          <w:lang w:eastAsia="lt-LT"/>
                        </w:rPr>
                        <w:t>118</w:t>
                      </w:r>
                    </w:sdtContent>
                  </w:sdt>
                  <w:r>
                    <w:rPr>
                      <w:color w:val="000000"/>
                      <w:szCs w:val="24"/>
                      <w:lang w:eastAsia="lt-LT"/>
                    </w:rPr>
                    <w:t>. Atitinkamų metų strateginio veiklos plano įgyvendinimo ataskaita rengiama kasmet vasario-gegužės mėnesiais, vadovaujantis</w:t>
                  </w:r>
                  <w:r>
                    <w:rPr>
                      <w:color w:val="000000"/>
                      <w:szCs w:val="24"/>
                      <w:lang w:eastAsia="lt-LT"/>
                    </w:rPr>
                    <w:t xml:space="preserve"> savivaldybės strateginio veiklos plano įgyvendinimo stebėsenos duomenimis ir Savivaldybės administracijos, seniūnijų ir biudžetinių įstaigų pateikta informacija apie metinio veiklos plano įgyvendinimą ir kita svarbia susijusia informacija (pasiekta pažang</w:t>
                  </w:r>
                  <w:r>
                    <w:rPr>
                      <w:color w:val="000000"/>
                      <w:szCs w:val="24"/>
                      <w:lang w:eastAsia="lt-LT"/>
                    </w:rPr>
                    <w:t>a, iškylančios problemos ir galimi iššūkiai, t. y. akcentuojami pasiekti rezultatai, o ne vykdyta veikla ar atliktos funkcijos).</w:t>
                  </w:r>
                </w:p>
              </w:sdtContent>
            </w:sdt>
            <w:sdt>
              <w:sdtPr>
                <w:alias w:val="119 p."/>
                <w:tag w:val="part_46bf261766a440b8afbab78957a5ef04"/>
                <w:id w:val="-313562497"/>
                <w:lock w:val="sdtLocked"/>
              </w:sdtPr>
              <w:sdtEndPr/>
              <w:sdtContent>
                <w:p w:rsidR="00B76984" w:rsidRDefault="00572154">
                  <w:pPr>
                    <w:suppressAutoHyphens/>
                    <w:ind w:firstLine="720"/>
                    <w:jc w:val="both"/>
                    <w:textAlignment w:val="baseline"/>
                    <w:rPr>
                      <w:rFonts w:eastAsia="Calibri"/>
                      <w:color w:val="000000"/>
                      <w:szCs w:val="24"/>
                    </w:rPr>
                  </w:pPr>
                  <w:sdt>
                    <w:sdtPr>
                      <w:alias w:val="Numeris"/>
                      <w:tag w:val="nr_46bf261766a440b8afbab78957a5ef04"/>
                      <w:id w:val="-653922782"/>
                      <w:lock w:val="sdtLocked"/>
                    </w:sdtPr>
                    <w:sdtEndPr/>
                    <w:sdtContent>
                      <w:r>
                        <w:rPr>
                          <w:color w:val="000000"/>
                          <w:szCs w:val="24"/>
                          <w:lang w:eastAsia="lt-LT"/>
                        </w:rPr>
                        <w:t>119</w:t>
                      </w:r>
                    </w:sdtContent>
                  </w:sdt>
                  <w:r>
                    <w:rPr>
                      <w:color w:val="000000"/>
                      <w:szCs w:val="24"/>
                      <w:lang w:eastAsia="lt-LT"/>
                    </w:rPr>
                    <w:t>. Strateginio veiklos plano ataskaitos forma tvirtinama Savivaldybės mero potvarkiu.</w:t>
                  </w:r>
                </w:p>
              </w:sdtContent>
            </w:sdt>
            <w:sdt>
              <w:sdtPr>
                <w:alias w:val="120 p."/>
                <w:tag w:val="part_dc5813c0441f47c89cb4e04df229bd66"/>
                <w:id w:val="-273101844"/>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dc5813c0441f47c89cb4e04df229bd66"/>
                      <w:id w:val="-458027931"/>
                      <w:lock w:val="sdtLocked"/>
                    </w:sdtPr>
                    <w:sdtEndPr/>
                    <w:sdtContent>
                      <w:r>
                        <w:rPr>
                          <w:color w:val="000000"/>
                          <w:szCs w:val="24"/>
                          <w:lang w:eastAsia="lt-LT"/>
                        </w:rPr>
                        <w:t>120</w:t>
                      </w:r>
                    </w:sdtContent>
                  </w:sdt>
                  <w:r>
                    <w:rPr>
                      <w:color w:val="000000"/>
                      <w:szCs w:val="24"/>
                      <w:lang w:eastAsia="lt-LT"/>
                    </w:rPr>
                    <w:t xml:space="preserve">. SSVP ataskaitoje </w:t>
                  </w:r>
                  <w:r>
                    <w:rPr>
                      <w:color w:val="000000"/>
                      <w:szCs w:val="24"/>
                      <w:lang w:eastAsia="lt-LT"/>
                    </w:rPr>
                    <w:t>pateikiama ši informacija:</w:t>
                  </w:r>
                </w:p>
                <w:sdt>
                  <w:sdtPr>
                    <w:alias w:val="120.1 pp."/>
                    <w:tag w:val="part_143b342103234179b9859edbdd61efbb"/>
                    <w:id w:val="-1238789043"/>
                    <w:lock w:val="sdtLocked"/>
                  </w:sdtPr>
                  <w:sdtEndPr/>
                  <w:sdtContent>
                    <w:p w:rsidR="00B76984" w:rsidRDefault="00572154">
                      <w:pPr>
                        <w:suppressAutoHyphens/>
                        <w:ind w:firstLine="720"/>
                        <w:jc w:val="both"/>
                        <w:textAlignment w:val="baseline"/>
                        <w:rPr>
                          <w:rFonts w:ascii="Calibri" w:eastAsia="Calibri" w:hAnsi="Calibri"/>
                          <w:color w:val="000000"/>
                          <w:sz w:val="22"/>
                          <w:szCs w:val="22"/>
                        </w:rPr>
                      </w:pPr>
                      <w:sdt>
                        <w:sdtPr>
                          <w:alias w:val="Numeris"/>
                          <w:tag w:val="nr_143b342103234179b9859edbdd61efbb"/>
                          <w:id w:val="-837765421"/>
                          <w:lock w:val="sdtLocked"/>
                        </w:sdtPr>
                        <w:sdtEndPr/>
                        <w:sdtContent>
                          <w:r>
                            <w:rPr>
                              <w:color w:val="000000"/>
                              <w:szCs w:val="24"/>
                              <w:lang w:eastAsia="lt-LT"/>
                            </w:rPr>
                            <w:t>120.1</w:t>
                          </w:r>
                        </w:sdtContent>
                      </w:sdt>
                      <w:r>
                        <w:rPr>
                          <w:color w:val="000000"/>
                          <w:szCs w:val="24"/>
                          <w:lang w:eastAsia="lt-LT"/>
                        </w:rPr>
                        <w:t>. savivaldybės misija ir veiklos prioritetai;</w:t>
                      </w:r>
                      <w:r>
                        <w:rPr>
                          <w:rFonts w:ascii="Calibri" w:eastAsia="Calibri" w:hAnsi="Calibri"/>
                          <w:color w:val="000000"/>
                          <w:sz w:val="22"/>
                          <w:szCs w:val="22"/>
                        </w:rPr>
                        <w:t xml:space="preserve"> </w:t>
                      </w:r>
                    </w:p>
                  </w:sdtContent>
                </w:sdt>
                <w:sdt>
                  <w:sdtPr>
                    <w:alias w:val="120.2 pp."/>
                    <w:tag w:val="part_c54c229ca1fa46f7a6d848b6cd581d42"/>
                    <w:id w:val="-1842621867"/>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c54c229ca1fa46f7a6d848b6cd581d42"/>
                          <w:id w:val="-1404215080"/>
                          <w:lock w:val="sdtLocked"/>
                        </w:sdtPr>
                        <w:sdtEndPr/>
                        <w:sdtContent>
                          <w:r>
                            <w:rPr>
                              <w:color w:val="000000"/>
                              <w:szCs w:val="24"/>
                              <w:lang w:eastAsia="lt-LT"/>
                            </w:rPr>
                            <w:t>120.2</w:t>
                          </w:r>
                        </w:sdtContent>
                      </w:sdt>
                      <w:r>
                        <w:rPr>
                          <w:color w:val="000000"/>
                          <w:szCs w:val="24"/>
                          <w:lang w:eastAsia="lt-LT"/>
                        </w:rPr>
                        <w:t>. SSPP nurodyti savivaldybės plėtros tikslai, uždaviniai ir jų stebėsenos rodikliai;</w:t>
                      </w:r>
                    </w:p>
                  </w:sdtContent>
                </w:sdt>
                <w:sdt>
                  <w:sdtPr>
                    <w:alias w:val="120.3 pp."/>
                    <w:tag w:val="part_787f3594447046d88378bfe429ff81bc"/>
                    <w:id w:val="-736090400"/>
                    <w:lock w:val="sdtLocked"/>
                  </w:sdtPr>
                  <w:sdtEndPr/>
                  <w:sdtContent>
                    <w:p w:rsidR="00B76984" w:rsidRDefault="00572154">
                      <w:pPr>
                        <w:tabs>
                          <w:tab w:val="left" w:pos="1418"/>
                          <w:tab w:val="left" w:pos="1560"/>
                          <w:tab w:val="left" w:pos="1701"/>
                          <w:tab w:val="left" w:pos="1843"/>
                        </w:tabs>
                        <w:suppressAutoHyphens/>
                        <w:ind w:firstLine="720"/>
                        <w:jc w:val="both"/>
                        <w:textAlignment w:val="baseline"/>
                        <w:rPr>
                          <w:rFonts w:eastAsia="Calibri"/>
                          <w:color w:val="000000"/>
                          <w:szCs w:val="24"/>
                        </w:rPr>
                      </w:pPr>
                      <w:sdt>
                        <w:sdtPr>
                          <w:alias w:val="Numeris"/>
                          <w:tag w:val="nr_787f3594447046d88378bfe429ff81bc"/>
                          <w:id w:val="1597139503"/>
                          <w:lock w:val="sdtLocked"/>
                        </w:sdtPr>
                        <w:sdtEndPr/>
                        <w:sdtContent>
                          <w:r>
                            <w:rPr>
                              <w:color w:val="000000"/>
                              <w:szCs w:val="24"/>
                              <w:lang w:eastAsia="lt-LT"/>
                            </w:rPr>
                            <w:t>120.3</w:t>
                          </w:r>
                        </w:sdtContent>
                      </w:sdt>
                      <w:r>
                        <w:rPr>
                          <w:color w:val="000000"/>
                          <w:szCs w:val="24"/>
                          <w:lang w:eastAsia="lt-LT"/>
                        </w:rPr>
                        <w:t xml:space="preserve">. </w:t>
                      </w:r>
                      <w:r>
                        <w:rPr>
                          <w:rFonts w:eastAsia="Calibri"/>
                          <w:color w:val="000000"/>
                          <w:szCs w:val="24"/>
                        </w:rPr>
                        <w:t>asignavimų panaudojimas, skirtas savivaldybės plėtros tikslų ir uždavi</w:t>
                      </w:r>
                      <w:r>
                        <w:rPr>
                          <w:rFonts w:eastAsia="Calibri"/>
                          <w:color w:val="000000"/>
                          <w:szCs w:val="24"/>
                        </w:rPr>
                        <w:t>nių įgyvendinimo priemonėms ir (ar) projektams įgyvendinti;</w:t>
                      </w:r>
                    </w:p>
                  </w:sdtContent>
                </w:sdt>
                <w:sdt>
                  <w:sdtPr>
                    <w:alias w:val="120.4 pp."/>
                    <w:tag w:val="part_ddf2587d37884462b4714ee2e6c0074f"/>
                    <w:id w:val="2130353744"/>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ddf2587d37884462b4714ee2e6c0074f"/>
                          <w:id w:val="-1374915370"/>
                          <w:lock w:val="sdtLocked"/>
                        </w:sdtPr>
                        <w:sdtEndPr/>
                        <w:sdtContent>
                          <w:r>
                            <w:rPr>
                              <w:color w:val="000000"/>
                              <w:szCs w:val="24"/>
                              <w:lang w:eastAsia="lt-LT"/>
                            </w:rPr>
                            <w:t>120.4</w:t>
                          </w:r>
                        </w:sdtContent>
                      </w:sdt>
                      <w:r>
                        <w:rPr>
                          <w:color w:val="000000"/>
                          <w:szCs w:val="24"/>
                          <w:lang w:eastAsia="lt-LT"/>
                        </w:rPr>
                        <w:t>. pasiekti rezultatai, problemos ir priežastys, dėl kurių nebuvo pasiekti rezultatai.</w:t>
                      </w:r>
                    </w:p>
                  </w:sdtContent>
                </w:sdt>
                <w:sdt>
                  <w:sdtPr>
                    <w:alias w:val="120.5 pp."/>
                    <w:tag w:val="part_066e777b7b144007a352d59abf976b37"/>
                    <w:id w:val="-1141495153"/>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066e777b7b144007a352d59abf976b37"/>
                          <w:id w:val="-857574152"/>
                          <w:lock w:val="sdtLocked"/>
                        </w:sdtPr>
                        <w:sdtEndPr/>
                        <w:sdtContent>
                          <w:r>
                            <w:rPr>
                              <w:color w:val="000000"/>
                              <w:szCs w:val="24"/>
                              <w:lang w:eastAsia="lt-LT"/>
                            </w:rPr>
                            <w:t>120.5</w:t>
                          </w:r>
                        </w:sdtContent>
                      </w:sdt>
                      <w:r>
                        <w:rPr>
                          <w:color w:val="000000"/>
                          <w:szCs w:val="24"/>
                          <w:lang w:eastAsia="lt-LT"/>
                        </w:rPr>
                        <w:t xml:space="preserve">. </w:t>
                      </w:r>
                      <w:r>
                        <w:rPr>
                          <w:rFonts w:eastAsia="Calibri"/>
                          <w:color w:val="000000"/>
                          <w:szCs w:val="24"/>
                        </w:rPr>
                        <w:t>SSVP programos;</w:t>
                      </w:r>
                    </w:p>
                  </w:sdtContent>
                </w:sdt>
                <w:sdt>
                  <w:sdtPr>
                    <w:alias w:val="120.6 pp."/>
                    <w:tag w:val="part_8d30cd5908ed471d93560bfae5b2796e"/>
                    <w:id w:val="1718857385"/>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8d30cd5908ed471d93560bfae5b2796e"/>
                          <w:id w:val="280851015"/>
                          <w:lock w:val="sdtLocked"/>
                        </w:sdtPr>
                        <w:sdtEndPr/>
                        <w:sdtContent>
                          <w:r>
                            <w:rPr>
                              <w:color w:val="000000"/>
                              <w:szCs w:val="24"/>
                              <w:lang w:eastAsia="lt-LT"/>
                            </w:rPr>
                            <w:t>120.6</w:t>
                          </w:r>
                        </w:sdtContent>
                      </w:sdt>
                      <w:r>
                        <w:rPr>
                          <w:color w:val="000000"/>
                          <w:szCs w:val="24"/>
                          <w:lang w:eastAsia="lt-LT"/>
                        </w:rPr>
                        <w:t xml:space="preserve">. </w:t>
                      </w:r>
                      <w:r>
                        <w:rPr>
                          <w:rFonts w:eastAsia="Calibri"/>
                          <w:color w:val="000000"/>
                          <w:szCs w:val="24"/>
                        </w:rPr>
                        <w:t>savivaldybės valdomų ir viešųjų įstaigų (kurių savininkė yra sa</w:t>
                      </w:r>
                      <w:r>
                        <w:rPr>
                          <w:rFonts w:eastAsia="Calibri"/>
                          <w:color w:val="000000"/>
                          <w:szCs w:val="24"/>
                        </w:rPr>
                        <w:t xml:space="preserve">vivaldybė arba kai savivaldybė turi 50 procentų ir daugiau balsų visuotiniame dalininkų susirinkime) </w:t>
                      </w:r>
                      <w:r>
                        <w:rPr>
                          <w:color w:val="000000"/>
                          <w:szCs w:val="24"/>
                          <w:lang w:eastAsia="lt-LT"/>
                        </w:rPr>
                        <w:t>pasiektų pagrindinių veiklos rodiklių įgyvendinimas;</w:t>
                      </w:r>
                    </w:p>
                  </w:sdtContent>
                </w:sdt>
                <w:sdt>
                  <w:sdtPr>
                    <w:alias w:val="120.7 pp."/>
                    <w:tag w:val="part_798780ac1b1f46c889fa046d65d16516"/>
                    <w:id w:val="473190677"/>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798780ac1b1f46c889fa046d65d16516"/>
                          <w:id w:val="-460271662"/>
                          <w:lock w:val="sdtLocked"/>
                        </w:sdtPr>
                        <w:sdtEndPr/>
                        <w:sdtContent>
                          <w:r>
                            <w:rPr>
                              <w:color w:val="000000"/>
                              <w:szCs w:val="24"/>
                              <w:lang w:eastAsia="lt-LT"/>
                            </w:rPr>
                            <w:t>120.7</w:t>
                          </w:r>
                        </w:sdtContent>
                      </w:sdt>
                      <w:r>
                        <w:rPr>
                          <w:color w:val="000000"/>
                          <w:szCs w:val="24"/>
                          <w:lang w:eastAsia="lt-LT"/>
                        </w:rPr>
                        <w:t>. kita svarbi susijusi informacija.</w:t>
                      </w:r>
                    </w:p>
                  </w:sdtContent>
                </w:sdt>
              </w:sdtContent>
            </w:sdt>
            <w:sdt>
              <w:sdtPr>
                <w:alias w:val="121 p."/>
                <w:tag w:val="part_5e0ab4da671d44be82c0e2563f9beea1"/>
                <w:id w:val="2120641062"/>
                <w:lock w:val="sdtLocked"/>
              </w:sdtPr>
              <w:sdtEndPr/>
              <w:sdtContent>
                <w:p w:rsidR="00B76984" w:rsidRDefault="00572154">
                  <w:pPr>
                    <w:suppressAutoHyphens/>
                    <w:ind w:firstLine="720"/>
                    <w:jc w:val="both"/>
                    <w:textAlignment w:val="baseline"/>
                    <w:rPr>
                      <w:rFonts w:eastAsia="Calibri"/>
                      <w:color w:val="000000"/>
                      <w:szCs w:val="24"/>
                    </w:rPr>
                  </w:pPr>
                  <w:sdt>
                    <w:sdtPr>
                      <w:alias w:val="Numeris"/>
                      <w:tag w:val="nr_5e0ab4da671d44be82c0e2563f9beea1"/>
                      <w:id w:val="-1999112286"/>
                      <w:lock w:val="sdtLocked"/>
                    </w:sdtPr>
                    <w:sdtEndPr/>
                    <w:sdtContent>
                      <w:r>
                        <w:rPr>
                          <w:color w:val="000000"/>
                          <w:szCs w:val="24"/>
                          <w:lang w:eastAsia="lt-LT"/>
                        </w:rPr>
                        <w:t>121</w:t>
                      </w:r>
                    </w:sdtContent>
                  </w:sdt>
                  <w:r>
                    <w:rPr>
                      <w:color w:val="000000"/>
                      <w:szCs w:val="24"/>
                      <w:lang w:eastAsia="lt-LT"/>
                    </w:rPr>
                    <w:t>. Programų koordinatoriai rengia ir teikia skyri</w:t>
                  </w:r>
                  <w:r>
                    <w:rPr>
                      <w:color w:val="000000"/>
                      <w:szCs w:val="24"/>
                      <w:lang w:eastAsia="lt-LT"/>
                    </w:rPr>
                    <w:t>ui, atsakingam už strateginį planavimą, informaciją apie programų įgyvendinimą iki kiekvienų metų balandžio mėnesio vidurio.</w:t>
                  </w:r>
                </w:p>
              </w:sdtContent>
            </w:sdt>
            <w:sdt>
              <w:sdtPr>
                <w:alias w:val="122 p."/>
                <w:tag w:val="part_129b2084c8514134b05ca63659e9c4c9"/>
                <w:id w:val="1297956888"/>
                <w:lock w:val="sdtLocked"/>
              </w:sdtPr>
              <w:sdtEndPr/>
              <w:sdtContent>
                <w:p w:rsidR="00B76984" w:rsidRDefault="00572154">
                  <w:pPr>
                    <w:suppressAutoHyphens/>
                    <w:ind w:firstLine="720"/>
                    <w:jc w:val="both"/>
                    <w:textAlignment w:val="baseline"/>
                    <w:rPr>
                      <w:rFonts w:eastAsia="Calibri"/>
                      <w:color w:val="000000"/>
                      <w:szCs w:val="24"/>
                    </w:rPr>
                  </w:pPr>
                  <w:sdt>
                    <w:sdtPr>
                      <w:alias w:val="Numeris"/>
                      <w:tag w:val="nr_129b2084c8514134b05ca63659e9c4c9"/>
                      <w:id w:val="2074459107"/>
                      <w:lock w:val="sdtLocked"/>
                    </w:sdtPr>
                    <w:sdtEndPr/>
                    <w:sdtContent>
                      <w:r>
                        <w:rPr>
                          <w:color w:val="000000"/>
                          <w:szCs w:val="24"/>
                          <w:lang w:eastAsia="lt-LT"/>
                        </w:rPr>
                        <w:t>122</w:t>
                      </w:r>
                    </w:sdtContent>
                  </w:sdt>
                  <w:r>
                    <w:rPr>
                      <w:color w:val="000000"/>
                      <w:szCs w:val="24"/>
                      <w:lang w:eastAsia="lt-LT"/>
                    </w:rPr>
                    <w:t>. Skyrius, atsakingas už finansų planavimą ir apskaitą, rengia ir teikia skyriui, atsakingam už strateginį planavimą, inform</w:t>
                  </w:r>
                  <w:r>
                    <w:rPr>
                      <w:color w:val="000000"/>
                      <w:szCs w:val="24"/>
                      <w:lang w:eastAsia="lt-LT"/>
                    </w:rPr>
                    <w:t>aciją apie Savivaldybės biudžeto vykdymą ir asignavimų panaudojimą iki kiekvienų metų balandžio mėnesio vidurio.</w:t>
                  </w:r>
                </w:p>
              </w:sdtContent>
            </w:sdt>
            <w:sdt>
              <w:sdtPr>
                <w:alias w:val="123 p."/>
                <w:tag w:val="part_58cce343946041509d5f51ff450e42ab"/>
                <w:id w:val="1507778956"/>
                <w:lock w:val="sdtLocked"/>
              </w:sdtPr>
              <w:sdtEndPr/>
              <w:sdtContent>
                <w:p w:rsidR="00B76984" w:rsidRDefault="00572154">
                  <w:pPr>
                    <w:suppressAutoHyphens/>
                    <w:ind w:firstLine="720"/>
                    <w:jc w:val="both"/>
                    <w:textAlignment w:val="baseline"/>
                    <w:rPr>
                      <w:rFonts w:eastAsia="Calibri"/>
                      <w:color w:val="000000"/>
                      <w:szCs w:val="24"/>
                    </w:rPr>
                  </w:pPr>
                  <w:sdt>
                    <w:sdtPr>
                      <w:alias w:val="Numeris"/>
                      <w:tag w:val="nr_58cce343946041509d5f51ff450e42ab"/>
                      <w:id w:val="866872285"/>
                      <w:lock w:val="sdtLocked"/>
                    </w:sdtPr>
                    <w:sdtEndPr/>
                    <w:sdtContent>
                      <w:r>
                        <w:rPr>
                          <w:color w:val="000000"/>
                          <w:szCs w:val="24"/>
                          <w:lang w:eastAsia="lt-LT"/>
                        </w:rPr>
                        <w:t>123</w:t>
                      </w:r>
                    </w:sdtContent>
                  </w:sdt>
                  <w:r>
                    <w:rPr>
                      <w:color w:val="000000"/>
                      <w:szCs w:val="24"/>
                      <w:lang w:eastAsia="lt-LT"/>
                    </w:rPr>
                    <w:t>. Skyrius, atsakingas už strateginį planavimą, rengia strateginio veiklos plano ataskaitos projektą iki kiekvienų metų gegužės mėnesio.</w:t>
                  </w:r>
                </w:p>
              </w:sdtContent>
            </w:sdt>
            <w:sdt>
              <w:sdtPr>
                <w:alias w:val="124 p."/>
                <w:tag w:val="part_a6daad5c8a1644fcab2b423933724436"/>
                <w:id w:val="-1973823672"/>
                <w:lock w:val="sdtLocked"/>
              </w:sdtPr>
              <w:sdtEndPr/>
              <w:sdtContent>
                <w:p w:rsidR="00B76984" w:rsidRDefault="00572154">
                  <w:pPr>
                    <w:suppressAutoHyphens/>
                    <w:ind w:firstLine="720"/>
                    <w:jc w:val="both"/>
                    <w:textAlignment w:val="baseline"/>
                    <w:rPr>
                      <w:rFonts w:eastAsia="Calibri"/>
                      <w:color w:val="000000"/>
                      <w:szCs w:val="24"/>
                    </w:rPr>
                  </w:pPr>
                  <w:sdt>
                    <w:sdtPr>
                      <w:alias w:val="Numeris"/>
                      <w:tag w:val="nr_a6daad5c8a1644fcab2b423933724436"/>
                      <w:id w:val="273448618"/>
                      <w:lock w:val="sdtLocked"/>
                    </w:sdtPr>
                    <w:sdtEndPr/>
                    <w:sdtContent>
                      <w:r>
                        <w:rPr>
                          <w:color w:val="000000"/>
                          <w:szCs w:val="24"/>
                          <w:lang w:eastAsia="lt-LT"/>
                        </w:rPr>
                        <w:t>124</w:t>
                      </w:r>
                    </w:sdtContent>
                  </w:sdt>
                  <w:r>
                    <w:rPr>
                      <w:color w:val="000000"/>
                      <w:szCs w:val="24"/>
                      <w:lang w:eastAsia="lt-LT"/>
                    </w:rPr>
                    <w:t>. Tarybos komitetams pritarus strateginio veiklos plano ataskaitai, ji teikiama pritarti Savivaldybės tarybai iki kiekvienų metų birželio mėnesio</w:t>
                  </w:r>
                </w:p>
              </w:sdtContent>
            </w:sdt>
            <w:sdt>
              <w:sdtPr>
                <w:alias w:val="125 p."/>
                <w:tag w:val="part_542b8f428221417ca1e4f219e3e95c04"/>
                <w:id w:val="-498195482"/>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542b8f428221417ca1e4f219e3e95c04"/>
                      <w:id w:val="1610853296"/>
                      <w:lock w:val="sdtLocked"/>
                    </w:sdtPr>
                    <w:sdtEndPr/>
                    <w:sdtContent>
                      <w:r>
                        <w:rPr>
                          <w:color w:val="000000"/>
                          <w:szCs w:val="24"/>
                          <w:lang w:eastAsia="lt-LT"/>
                        </w:rPr>
                        <w:t>125</w:t>
                      </w:r>
                    </w:sdtContent>
                  </w:sdt>
                  <w:r>
                    <w:rPr>
                      <w:color w:val="000000"/>
                      <w:szCs w:val="24"/>
                      <w:lang w:eastAsia="lt-LT"/>
                    </w:rPr>
                    <w:t>. Pritarus strateginio veiklos plano ataskaitai, skyrius, atsakingas už strateginį planavimą, ją</w:t>
                  </w:r>
                  <w:r>
                    <w:rPr>
                      <w:color w:val="000000"/>
                      <w:szCs w:val="24"/>
                      <w:lang w:eastAsia="lt-LT"/>
                    </w:rPr>
                    <w:t xml:space="preserve"> paskelbia savivaldybės interneto svetainėje.</w:t>
                  </w:r>
                </w:p>
                <w:p w:rsidR="00B76984" w:rsidRDefault="00572154">
                  <w:pPr>
                    <w:suppressAutoHyphens/>
                    <w:ind w:firstLine="782"/>
                    <w:jc w:val="both"/>
                    <w:textAlignment w:val="baseline"/>
                    <w:rPr>
                      <w:color w:val="000000"/>
                      <w:szCs w:val="24"/>
                      <w:lang w:eastAsia="lt-LT"/>
                    </w:rPr>
                  </w:pPr>
                </w:p>
              </w:sdtContent>
            </w:sdt>
          </w:sdtContent>
        </w:sdt>
        <w:sdt>
          <w:sdtPr>
            <w:alias w:val="skyrius"/>
            <w:tag w:val="part_3d56d9ee65904fccbdd9c98e0794b6f9"/>
            <w:id w:val="-1387028255"/>
            <w:lock w:val="sdtLocked"/>
            <w:placeholder>
              <w:docPart w:val="DefaultPlaceholder_-1854013440"/>
            </w:placeholder>
          </w:sdtPr>
          <w:sdtEndPr>
            <w:rPr>
              <w:color w:val="000000"/>
              <w:szCs w:val="24"/>
              <w:lang w:eastAsia="lt-LT"/>
            </w:rPr>
          </w:sdtEndPr>
          <w:sdtContent>
            <w:p w:rsidR="00B76984" w:rsidRDefault="00572154">
              <w:pPr>
                <w:suppressAutoHyphens/>
                <w:ind w:firstLine="720"/>
                <w:jc w:val="center"/>
                <w:textAlignment w:val="baseline"/>
                <w:rPr>
                  <w:b/>
                  <w:bCs/>
                  <w:color w:val="000000"/>
                  <w:szCs w:val="24"/>
                  <w:lang w:eastAsia="lt-LT"/>
                </w:rPr>
              </w:pPr>
              <w:sdt>
                <w:sdtPr>
                  <w:alias w:val="Numeris"/>
                  <w:tag w:val="nr_3d56d9ee65904fccbdd9c98e0794b6f9"/>
                  <w:id w:val="926535092"/>
                  <w:lock w:val="sdtLocked"/>
                </w:sdtPr>
                <w:sdtEndPr/>
                <w:sdtContent>
                  <w:r>
                    <w:rPr>
                      <w:b/>
                      <w:bCs/>
                      <w:color w:val="000000"/>
                      <w:szCs w:val="24"/>
                      <w:lang w:eastAsia="lt-LT"/>
                    </w:rPr>
                    <w:t>IX</w:t>
                  </w:r>
                </w:sdtContent>
              </w:sdt>
              <w:r>
                <w:rPr>
                  <w:b/>
                  <w:bCs/>
                  <w:color w:val="000000"/>
                  <w:szCs w:val="24"/>
                  <w:lang w:eastAsia="lt-LT"/>
                </w:rPr>
                <w:t xml:space="preserve"> SKYRIUS</w:t>
              </w:r>
            </w:p>
            <w:p w:rsidR="00B76984" w:rsidRDefault="00572154">
              <w:pPr>
                <w:suppressAutoHyphens/>
                <w:ind w:firstLine="720"/>
                <w:jc w:val="center"/>
                <w:textAlignment w:val="baseline"/>
                <w:rPr>
                  <w:rFonts w:eastAsia="Calibri"/>
                  <w:color w:val="000000"/>
                  <w:szCs w:val="24"/>
                </w:rPr>
              </w:pPr>
              <w:sdt>
                <w:sdtPr>
                  <w:alias w:val="Pavadinimas"/>
                  <w:tag w:val="title_3d56d9ee65904fccbdd9c98e0794b6f9"/>
                  <w:id w:val="-904686417"/>
                  <w:lock w:val="sdtLocked"/>
                </w:sdtPr>
                <w:sdtEndPr/>
                <w:sdtContent>
                  <w:r>
                    <w:rPr>
                      <w:b/>
                      <w:bCs/>
                      <w:color w:val="000000"/>
                      <w:szCs w:val="24"/>
                      <w:lang w:eastAsia="lt-LT"/>
                    </w:rPr>
                    <w:t>BAIGIAMOSIOS NUOSTATOS</w:t>
                  </w:r>
                </w:sdtContent>
              </w:sdt>
            </w:p>
            <w:p w:rsidR="00B76984" w:rsidRDefault="00B76984">
              <w:pPr>
                <w:suppressAutoHyphens/>
                <w:ind w:firstLine="782"/>
                <w:jc w:val="both"/>
                <w:textAlignment w:val="baseline"/>
                <w:rPr>
                  <w:color w:val="000000"/>
                  <w:szCs w:val="24"/>
                  <w:lang w:eastAsia="lt-LT"/>
                </w:rPr>
              </w:pPr>
            </w:p>
            <w:sdt>
              <w:sdtPr>
                <w:alias w:val="126 p."/>
                <w:tag w:val="part_33da625bd0904d1d91830ed17bc31ad1"/>
                <w:id w:val="987822901"/>
                <w:lock w:val="sdtLocked"/>
              </w:sdtPr>
              <w:sdtEndPr/>
              <w:sdtContent>
                <w:p w:rsidR="00B76984" w:rsidRDefault="00572154">
                  <w:pPr>
                    <w:suppressAutoHyphens/>
                    <w:ind w:firstLine="720"/>
                    <w:jc w:val="both"/>
                    <w:textAlignment w:val="baseline"/>
                    <w:rPr>
                      <w:rFonts w:eastAsia="Calibri"/>
                      <w:color w:val="000000"/>
                      <w:szCs w:val="24"/>
                    </w:rPr>
                  </w:pPr>
                  <w:sdt>
                    <w:sdtPr>
                      <w:alias w:val="Numeris"/>
                      <w:tag w:val="nr_33da625bd0904d1d91830ed17bc31ad1"/>
                      <w:id w:val="1825007490"/>
                      <w:lock w:val="sdtLocked"/>
                    </w:sdtPr>
                    <w:sdtEndPr/>
                    <w:sdtContent>
                      <w:r>
                        <w:rPr>
                          <w:color w:val="000000"/>
                          <w:szCs w:val="24"/>
                          <w:lang w:eastAsia="lt-LT"/>
                        </w:rPr>
                        <w:t>126</w:t>
                      </w:r>
                    </w:sdtContent>
                  </w:sdt>
                  <w:r>
                    <w:rPr>
                      <w:color w:val="000000"/>
                      <w:szCs w:val="24"/>
                      <w:lang w:eastAsia="lt-LT"/>
                    </w:rPr>
                    <w:t xml:space="preserve">. Metiniuose veiklos planuose numatytos veiklos ir siekiami rezultatai gali būti naudojami Savivaldybės administracijos, seniūnijų ir Savivaldybės biudžetinių </w:t>
                  </w:r>
                  <w:r>
                    <w:rPr>
                      <w:color w:val="000000"/>
                      <w:szCs w:val="24"/>
                      <w:lang w:eastAsia="lt-LT"/>
                    </w:rPr>
                    <w:t>įstaigų valstybės tarnautojų veiklos užduotims nustatyti ir jų veiklos rezultatams vertinti.</w:t>
                  </w:r>
                </w:p>
              </w:sdtContent>
            </w:sdt>
            <w:sdt>
              <w:sdtPr>
                <w:alias w:val="127 p."/>
                <w:tag w:val="part_593d72b9f1624852b8a821a5975536cd"/>
                <w:id w:val="-165178297"/>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593d72b9f1624852b8a821a5975536cd"/>
                      <w:id w:val="-1768383351"/>
                      <w:lock w:val="sdtLocked"/>
                    </w:sdtPr>
                    <w:sdtEndPr/>
                    <w:sdtContent>
                      <w:r>
                        <w:rPr>
                          <w:color w:val="000000"/>
                          <w:szCs w:val="24"/>
                          <w:lang w:eastAsia="lt-LT"/>
                        </w:rPr>
                        <w:t>127</w:t>
                      </w:r>
                    </w:sdtContent>
                  </w:sdt>
                  <w:r>
                    <w:rPr>
                      <w:color w:val="000000"/>
                      <w:szCs w:val="24"/>
                      <w:lang w:eastAsia="lt-LT"/>
                    </w:rPr>
                    <w:t>. Tvarkos aprašas gali būti keičiamas arba papildomas. Keitimas/atnaujinimas/ papildymas gali būti susijęs su:</w:t>
                  </w:r>
                </w:p>
                <w:sdt>
                  <w:sdtPr>
                    <w:alias w:val="127.1 pp."/>
                    <w:tag w:val="part_52604fb718aa49e7a7527e7694b21e57"/>
                    <w:id w:val="577411852"/>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52604fb718aa49e7a7527e7694b21e57"/>
                          <w:id w:val="-1561001631"/>
                          <w:lock w:val="sdtLocked"/>
                        </w:sdtPr>
                        <w:sdtEndPr/>
                        <w:sdtContent>
                          <w:r>
                            <w:rPr>
                              <w:color w:val="000000"/>
                              <w:szCs w:val="24"/>
                              <w:lang w:eastAsia="lt-LT"/>
                            </w:rPr>
                            <w:t>127.1</w:t>
                          </w:r>
                        </w:sdtContent>
                      </w:sdt>
                      <w:r>
                        <w:rPr>
                          <w:color w:val="000000"/>
                          <w:szCs w:val="24"/>
                          <w:lang w:eastAsia="lt-LT"/>
                        </w:rPr>
                        <w:t>. Strateginio planavimo teisės aktų pa</w:t>
                      </w:r>
                      <w:r>
                        <w:rPr>
                          <w:color w:val="000000"/>
                          <w:szCs w:val="24"/>
                          <w:lang w:eastAsia="lt-LT"/>
                        </w:rPr>
                        <w:t>sikeitimu/atsiradimu/panaikinimu;</w:t>
                      </w:r>
                    </w:p>
                  </w:sdtContent>
                </w:sdt>
                <w:sdt>
                  <w:sdtPr>
                    <w:alias w:val="127.2 pp."/>
                    <w:tag w:val="part_18c57105abcb47deaae1f819113f2e7b"/>
                    <w:id w:val="-1011907282"/>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18c57105abcb47deaae1f819113f2e7b"/>
                          <w:id w:val="-2134325003"/>
                          <w:lock w:val="sdtLocked"/>
                        </w:sdtPr>
                        <w:sdtEndPr/>
                        <w:sdtContent>
                          <w:r>
                            <w:rPr>
                              <w:color w:val="000000"/>
                              <w:szCs w:val="24"/>
                              <w:lang w:eastAsia="lt-LT"/>
                            </w:rPr>
                            <w:t>127.2</w:t>
                          </w:r>
                        </w:sdtContent>
                      </w:sdt>
                      <w:r>
                        <w:rPr>
                          <w:color w:val="000000"/>
                          <w:szCs w:val="24"/>
                          <w:lang w:eastAsia="lt-LT"/>
                        </w:rPr>
                        <w:t>. strateginio planavimo Šakių rajono savivaldybėje procedūrų pasikeitimu /atsiradimu/panaikinimu;</w:t>
                      </w:r>
                    </w:p>
                  </w:sdtContent>
                </w:sdt>
                <w:sdt>
                  <w:sdtPr>
                    <w:alias w:val="127.3 pp."/>
                    <w:tag w:val="part_dd50df9a4c10475b9b6b1aa1b9d3860c"/>
                    <w:id w:val="-1622684107"/>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dd50df9a4c10475b9b6b1aa1b9d3860c"/>
                          <w:id w:val="-2070796697"/>
                          <w:lock w:val="sdtLocked"/>
                        </w:sdtPr>
                        <w:sdtEndPr/>
                        <w:sdtContent>
                          <w:r>
                            <w:rPr>
                              <w:color w:val="000000"/>
                              <w:szCs w:val="24"/>
                              <w:lang w:eastAsia="lt-LT"/>
                            </w:rPr>
                            <w:t>127.3</w:t>
                          </w:r>
                        </w:sdtContent>
                      </w:sdt>
                      <w:r>
                        <w:rPr>
                          <w:color w:val="000000"/>
                          <w:szCs w:val="24"/>
                          <w:lang w:eastAsia="lt-LT"/>
                        </w:rPr>
                        <w:t>. strateginio planavimo dokumentų struktūros ir eigos bei formų pasikeitimu /atsiradimu/panaikinimu;</w:t>
                      </w:r>
                    </w:p>
                  </w:sdtContent>
                </w:sdt>
                <w:sdt>
                  <w:sdtPr>
                    <w:alias w:val="127.4 pp."/>
                    <w:tag w:val="part_e9dada59cf514dc19fcee4d74f59d777"/>
                    <w:id w:val="275830518"/>
                    <w:lock w:val="sdtLocked"/>
                  </w:sdtPr>
                  <w:sdtEndPr/>
                  <w:sdtContent>
                    <w:p w:rsidR="00B76984" w:rsidRDefault="00572154">
                      <w:pPr>
                        <w:suppressAutoHyphens/>
                        <w:ind w:firstLine="720"/>
                        <w:jc w:val="both"/>
                        <w:textAlignment w:val="baseline"/>
                        <w:rPr>
                          <w:color w:val="000000"/>
                          <w:szCs w:val="24"/>
                          <w:lang w:eastAsia="lt-LT"/>
                        </w:rPr>
                      </w:pPr>
                      <w:sdt>
                        <w:sdtPr>
                          <w:alias w:val="Numeris"/>
                          <w:tag w:val="nr_e9dada59cf514dc19fcee4d74f59d777"/>
                          <w:id w:val="861410961"/>
                          <w:lock w:val="sdtLocked"/>
                        </w:sdtPr>
                        <w:sdtEndPr/>
                        <w:sdtContent>
                          <w:r>
                            <w:rPr>
                              <w:color w:val="000000"/>
                              <w:szCs w:val="24"/>
                              <w:lang w:eastAsia="lt-LT"/>
                            </w:rPr>
                            <w:t>127</w:t>
                          </w:r>
                          <w:r>
                            <w:rPr>
                              <w:color w:val="000000"/>
                              <w:szCs w:val="24"/>
                              <w:lang w:eastAsia="lt-LT"/>
                            </w:rPr>
                            <w:t>.4</w:t>
                          </w:r>
                        </w:sdtContent>
                      </w:sdt>
                      <w:r>
                        <w:rPr>
                          <w:color w:val="000000"/>
                          <w:szCs w:val="24"/>
                          <w:lang w:eastAsia="lt-LT"/>
                        </w:rPr>
                        <w:t>. atsakingų institucijų reikalavimu papildyti ar pakeisti tvarkos aprašą;</w:t>
                      </w:r>
                    </w:p>
                  </w:sdtContent>
                </w:sdt>
              </w:sdtContent>
            </w:sdt>
            <w:sdt>
              <w:sdtPr>
                <w:alias w:val="128 p."/>
                <w:tag w:val="part_ea7ea9fc253e430db53bdee573829385"/>
                <w:id w:val="-1738922346"/>
                <w:lock w:val="sdtLocked"/>
                <w:placeholder>
                  <w:docPart w:val="DefaultPlaceholder_-1854013440"/>
                </w:placeholder>
              </w:sdtPr>
              <w:sdtEndPr>
                <w:rPr>
                  <w:color w:val="000000"/>
                  <w:szCs w:val="24"/>
                  <w:lang w:eastAsia="lt-LT"/>
                </w:rPr>
              </w:sdtEndPr>
              <w:sdtContent>
                <w:p w:rsidR="00B76984" w:rsidRDefault="00572154">
                  <w:pPr>
                    <w:suppressAutoHyphens/>
                    <w:ind w:firstLine="720"/>
                    <w:jc w:val="both"/>
                    <w:textAlignment w:val="baseline"/>
                    <w:rPr>
                      <w:color w:val="000000"/>
                      <w:szCs w:val="24"/>
                      <w:lang w:eastAsia="lt-LT"/>
                    </w:rPr>
                  </w:pPr>
                  <w:sdt>
                    <w:sdtPr>
                      <w:alias w:val="Numeris"/>
                      <w:tag w:val="nr_ea7ea9fc253e430db53bdee573829385"/>
                      <w:id w:val="-935288196"/>
                      <w:lock w:val="sdtLocked"/>
                    </w:sdtPr>
                    <w:sdtEndPr/>
                    <w:sdtContent>
                      <w:r>
                        <w:rPr>
                          <w:color w:val="000000"/>
                          <w:szCs w:val="24"/>
                          <w:lang w:eastAsia="lt-LT"/>
                        </w:rPr>
                        <w:t>128</w:t>
                      </w:r>
                    </w:sdtContent>
                  </w:sdt>
                  <w:r>
                    <w:rPr>
                      <w:color w:val="000000"/>
                      <w:szCs w:val="24"/>
                      <w:lang w:eastAsia="lt-LT"/>
                    </w:rPr>
                    <w:t>. Šis Tvarkos aprašas gali būti keičiamas, papildomas ir atnaujinamas Savivaldybės tarybos sprendimu.</w:t>
                  </w:r>
                </w:p>
              </w:sdtContent>
            </w:sdt>
          </w:sdtContent>
        </w:sdt>
        <w:sdt>
          <w:sdtPr>
            <w:rPr>
              <w:color w:val="000000"/>
              <w:szCs w:val="24"/>
              <w:lang w:eastAsia="lt-LT"/>
            </w:rPr>
            <w:alias w:val="pabaiga"/>
            <w:tag w:val="part_f91629e3d4434a17be959811b52b70c8"/>
            <w:id w:val="-1473283610"/>
            <w:lock w:val="sdtLocked"/>
            <w:placeholder>
              <w:docPart w:val="DefaultPlaceholder_-1854013440"/>
            </w:placeholder>
          </w:sdtPr>
          <w:sdtEndPr>
            <w:rPr>
              <w:color w:val="auto"/>
              <w:szCs w:val="20"/>
              <w:lang w:eastAsia="en-US"/>
            </w:rPr>
          </w:sdtEndPr>
          <w:sdtContent>
            <w:p w:rsidR="00B76984" w:rsidRDefault="00572154" w:rsidP="003E43CC">
              <w:pPr>
                <w:suppressAutoHyphens/>
                <w:ind w:firstLine="624"/>
                <w:jc w:val="center"/>
                <w:textAlignment w:val="baseline"/>
              </w:pPr>
              <w:r>
                <w:rPr>
                  <w:color w:val="000000"/>
                  <w:szCs w:val="24"/>
                  <w:lang w:eastAsia="lt-LT"/>
                </w:rPr>
                <w:t>__________________________</w:t>
              </w:r>
            </w:p>
          </w:sdtContent>
        </w:sdt>
      </w:sdtContent>
    </w:sdt>
    <w:sdt>
      <w:sdtPr>
        <w:alias w:val="1 pr."/>
        <w:tag w:val="part_5207e41a562e4862be5958a94549473b"/>
        <w:id w:val="865719306"/>
        <w:lock w:val="sdtLocked"/>
      </w:sdtPr>
      <w:sdtEndPr/>
      <w:sdtContent>
        <w:p w:rsidR="003E43CC" w:rsidRDefault="003E43CC">
          <w:pPr>
            <w:suppressAutoHyphens/>
            <w:ind w:left="5040"/>
            <w:textAlignment w:val="baseline"/>
            <w:sectPr w:rsidR="003E43CC">
              <w:pgSz w:w="11906" w:h="16838"/>
              <w:pgMar w:top="1134" w:right="567" w:bottom="1134" w:left="1701" w:header="567" w:footer="567" w:gutter="0"/>
              <w:pgNumType w:start="1"/>
              <w:cols w:space="1296"/>
              <w:titlePg/>
              <w:docGrid w:linePitch="326"/>
            </w:sectPr>
          </w:pPr>
        </w:p>
        <w:p w:rsidR="00B76984" w:rsidRDefault="00572154">
          <w:pPr>
            <w:suppressAutoHyphens/>
            <w:ind w:left="5040"/>
            <w:textAlignment w:val="baseline"/>
            <w:rPr>
              <w:color w:val="000000"/>
              <w:szCs w:val="24"/>
              <w:lang w:eastAsia="lt-LT"/>
            </w:rPr>
          </w:pPr>
          <w:r>
            <w:rPr>
              <w:color w:val="000000"/>
              <w:szCs w:val="24"/>
              <w:lang w:eastAsia="lt-LT"/>
            </w:rPr>
            <w:t>Strateginio pla</w:t>
          </w:r>
          <w:r>
            <w:rPr>
              <w:color w:val="000000"/>
              <w:szCs w:val="24"/>
              <w:lang w:eastAsia="lt-LT"/>
            </w:rPr>
            <w:t>navimo Šakių rajono savivaldybėje organizavimo tvarkos aprašo</w:t>
          </w:r>
        </w:p>
        <w:p w:rsidR="00B76984" w:rsidRDefault="00572154">
          <w:pPr>
            <w:suppressAutoHyphens/>
            <w:ind w:left="5040"/>
            <w:jc w:val="both"/>
            <w:textAlignment w:val="baseline"/>
            <w:rPr>
              <w:color w:val="000000"/>
              <w:szCs w:val="24"/>
              <w:lang w:eastAsia="lt-LT"/>
            </w:rPr>
          </w:pPr>
          <w:sdt>
            <w:sdtPr>
              <w:alias w:val="Numeris"/>
              <w:tag w:val="nr_5207e41a562e4862be5958a94549473b"/>
              <w:id w:val="1606608055"/>
              <w:lock w:val="sdtLocked"/>
            </w:sdtPr>
            <w:sdtEndPr/>
            <w:sdtContent>
              <w:r>
                <w:rPr>
                  <w:color w:val="000000"/>
                  <w:szCs w:val="24"/>
                  <w:lang w:eastAsia="lt-LT"/>
                </w:rPr>
                <w:t>1</w:t>
              </w:r>
            </w:sdtContent>
          </w:sdt>
          <w:r>
            <w:rPr>
              <w:color w:val="000000"/>
              <w:szCs w:val="24"/>
              <w:lang w:eastAsia="lt-LT"/>
            </w:rPr>
            <w:t xml:space="preserve"> priedas</w:t>
          </w:r>
        </w:p>
        <w:p w:rsidR="00B76984" w:rsidRDefault="00B76984">
          <w:pPr>
            <w:tabs>
              <w:tab w:val="left" w:pos="-426"/>
            </w:tabs>
            <w:suppressAutoHyphens/>
            <w:textAlignment w:val="baseline"/>
            <w:rPr>
              <w:rFonts w:eastAsia="Calibri"/>
              <w:color w:val="000000"/>
              <w:szCs w:val="24"/>
              <w:lang w:eastAsia="lt-LT"/>
            </w:rPr>
          </w:pPr>
        </w:p>
        <w:p w:rsidR="00B76984" w:rsidRDefault="00572154">
          <w:pPr>
            <w:tabs>
              <w:tab w:val="left" w:pos="426"/>
            </w:tabs>
            <w:suppressAutoHyphens/>
            <w:jc w:val="center"/>
            <w:textAlignment w:val="baseline"/>
            <w:rPr>
              <w:rFonts w:eastAsia="Calibri"/>
              <w:b/>
              <w:color w:val="000000"/>
              <w:szCs w:val="24"/>
              <w:lang w:eastAsia="lt-LT"/>
            </w:rPr>
          </w:pPr>
          <w:sdt>
            <w:sdtPr>
              <w:alias w:val="Pavadinimas"/>
              <w:tag w:val="title_5207e41a562e4862be5958a94549473b"/>
              <w:id w:val="-1524857968"/>
              <w:lock w:val="sdtLocked"/>
            </w:sdtPr>
            <w:sdtEndPr/>
            <w:sdtContent>
              <w:r>
                <w:rPr>
                  <w:rFonts w:eastAsia="Calibri"/>
                  <w:b/>
                  <w:color w:val="000000"/>
                  <w:szCs w:val="24"/>
                  <w:lang w:eastAsia="lt-LT"/>
                </w:rPr>
                <w:t>STRATEGINIO PLANAVIMO DOKUMENTŲ SCHEMA</w:t>
              </w:r>
            </w:sdtContent>
          </w:sdt>
        </w:p>
        <w:p w:rsidR="00B76984" w:rsidRDefault="00B76984">
          <w:pPr>
            <w:tabs>
              <w:tab w:val="left" w:pos="426"/>
            </w:tabs>
            <w:suppressAutoHyphens/>
            <w:jc w:val="center"/>
            <w:textAlignment w:val="baseline"/>
            <w:rPr>
              <w:rFonts w:eastAsia="Calibri"/>
              <w:b/>
              <w:color w:val="000000"/>
              <w:szCs w:val="24"/>
              <w:lang w:eastAsia="lt-LT"/>
            </w:rPr>
          </w:pPr>
        </w:p>
        <w:p w:rsidR="00B76984" w:rsidRDefault="00572154">
          <w:pPr>
            <w:tabs>
              <w:tab w:val="left" w:pos="426"/>
            </w:tabs>
            <w:suppressAutoHyphens/>
            <w:jc w:val="center"/>
            <w:textAlignment w:val="baseline"/>
            <w:rPr>
              <w:rFonts w:eastAsia="Calibri"/>
              <w:b/>
              <w:color w:val="000000"/>
              <w:szCs w:val="24"/>
              <w:lang w:eastAsia="lt-LT"/>
            </w:rPr>
          </w:pPr>
          <w:r>
            <w:rPr>
              <w:rFonts w:eastAsia="Calibri"/>
              <w:b/>
              <w:noProof/>
              <w:color w:val="000000"/>
              <w:szCs w:val="24"/>
              <w:lang w:eastAsia="lt-LT"/>
            </w:rPr>
            <w:drawing>
              <wp:inline distT="0" distB="0" distL="0" distR="0" wp14:anchorId="07B217EC">
                <wp:extent cx="6120765" cy="5187950"/>
                <wp:effectExtent l="0" t="0" r="0" b="0"/>
                <wp:docPr id="7" name="Paveikslėlis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120765" cy="5187950"/>
                        </a:xfrm>
                        <a:prstGeom prst="rect">
                          <a:avLst/>
                        </a:prstGeom>
                        <a:noFill/>
                      </pic:spPr>
                    </pic:pic>
                  </a:graphicData>
                </a:graphic>
              </wp:inline>
            </w:drawing>
          </w:r>
        </w:p>
        <w:p w:rsidR="00B76984" w:rsidRDefault="00B76984">
          <w:pPr>
            <w:rPr>
              <w:color w:val="000000"/>
              <w:sz w:val="14"/>
              <w:szCs w:val="14"/>
            </w:rPr>
          </w:pPr>
        </w:p>
        <w:sdt>
          <w:sdtPr>
            <w:alias w:val="pabaiga"/>
            <w:tag w:val="part_01f75678586843659d7dbb8622516065"/>
            <w:id w:val="-2021306009"/>
            <w:lock w:val="sdtLocked"/>
          </w:sdtPr>
          <w:sdtEndPr/>
          <w:sdtContent>
            <w:p w:rsidR="00B76984" w:rsidRDefault="00572154" w:rsidP="003E43CC">
              <w:pPr>
                <w:suppressAutoHyphens/>
                <w:jc w:val="center"/>
                <w:textAlignment w:val="baseline"/>
              </w:pPr>
              <w:r>
                <w:rPr>
                  <w:rFonts w:ascii="Calibri" w:eastAsia="Calibri" w:hAnsi="Calibri"/>
                  <w:color w:val="000000"/>
                  <w:sz w:val="22"/>
                  <w:szCs w:val="24"/>
                </w:rPr>
                <w:t>_______________</w:t>
              </w:r>
            </w:p>
          </w:sdtContent>
        </w:sdt>
      </w:sdtContent>
    </w:sdt>
    <w:sdt>
      <w:sdtPr>
        <w:alias w:val="2 pr."/>
        <w:tag w:val="part_6c3eac4ed51945088242bf6c93bbbb92"/>
        <w:id w:val="1158968319"/>
        <w:lock w:val="sdtLocked"/>
        <w:placeholder>
          <w:docPart w:val="DefaultPlaceholder_-1854013440"/>
        </w:placeholder>
      </w:sdtPr>
      <w:sdtEndPr>
        <w:rPr>
          <w:color w:val="000000"/>
          <w:sz w:val="14"/>
          <w:szCs w:val="14"/>
        </w:rPr>
      </w:sdtEndPr>
      <w:sdtContent>
        <w:p w:rsidR="003E43CC" w:rsidRDefault="003E43CC">
          <w:pPr>
            <w:suppressAutoHyphens/>
            <w:ind w:left="5040"/>
            <w:textAlignment w:val="baseline"/>
            <w:sectPr w:rsidR="003E43CC">
              <w:pgSz w:w="11906" w:h="16838"/>
              <w:pgMar w:top="1134" w:right="567" w:bottom="1134" w:left="1701" w:header="567" w:footer="567" w:gutter="0"/>
              <w:pgNumType w:start="1"/>
              <w:cols w:space="1296"/>
              <w:titlePg/>
              <w:docGrid w:linePitch="326"/>
            </w:sectPr>
          </w:pPr>
        </w:p>
        <w:p w:rsidR="00B76984" w:rsidRDefault="00572154">
          <w:pPr>
            <w:suppressAutoHyphens/>
            <w:ind w:left="5040"/>
            <w:textAlignment w:val="baseline"/>
            <w:rPr>
              <w:color w:val="000000"/>
              <w:szCs w:val="24"/>
              <w:lang w:eastAsia="lt-LT"/>
            </w:rPr>
          </w:pPr>
          <w:r>
            <w:rPr>
              <w:color w:val="000000"/>
              <w:szCs w:val="24"/>
              <w:lang w:eastAsia="lt-LT"/>
            </w:rPr>
            <w:t>Strateginio planavimo Šakių rajono savivaldybėje organizavimo tvarkos aprašo</w:t>
          </w:r>
        </w:p>
        <w:p w:rsidR="00B76984" w:rsidRDefault="00572154">
          <w:pPr>
            <w:suppressAutoHyphens/>
            <w:ind w:left="5040"/>
            <w:jc w:val="both"/>
            <w:textAlignment w:val="baseline"/>
            <w:rPr>
              <w:color w:val="000000"/>
              <w:szCs w:val="24"/>
              <w:lang w:eastAsia="lt-LT"/>
            </w:rPr>
          </w:pPr>
          <w:sdt>
            <w:sdtPr>
              <w:alias w:val="Numeris"/>
              <w:tag w:val="nr_6c3eac4ed51945088242bf6c93bbbb92"/>
              <w:id w:val="-286503981"/>
              <w:lock w:val="sdtLocked"/>
            </w:sdtPr>
            <w:sdtEndPr/>
            <w:sdtContent>
              <w:r>
                <w:rPr>
                  <w:color w:val="000000"/>
                  <w:szCs w:val="24"/>
                  <w:lang w:eastAsia="lt-LT"/>
                </w:rPr>
                <w:t>2</w:t>
              </w:r>
            </w:sdtContent>
          </w:sdt>
          <w:r>
            <w:rPr>
              <w:color w:val="000000"/>
              <w:szCs w:val="24"/>
              <w:lang w:eastAsia="lt-LT"/>
            </w:rPr>
            <w:t xml:space="preserve"> priedas</w:t>
          </w:r>
        </w:p>
        <w:p w:rsidR="00B76984" w:rsidRDefault="00B76984">
          <w:pPr>
            <w:suppressAutoHyphens/>
            <w:ind w:left="5040"/>
            <w:jc w:val="both"/>
            <w:textAlignment w:val="baseline"/>
            <w:rPr>
              <w:color w:val="000000"/>
              <w:szCs w:val="24"/>
              <w:lang w:eastAsia="lt-LT"/>
            </w:rPr>
          </w:pPr>
        </w:p>
        <w:p w:rsidR="00B76984" w:rsidRDefault="00B76984">
          <w:pPr>
            <w:suppressAutoHyphens/>
            <w:ind w:firstLine="62"/>
            <w:jc w:val="both"/>
            <w:textAlignment w:val="baseline"/>
            <w:rPr>
              <w:color w:val="000000"/>
              <w:szCs w:val="24"/>
              <w:lang w:eastAsia="lt-LT"/>
            </w:rPr>
          </w:pPr>
        </w:p>
        <w:p w:rsidR="00B76984" w:rsidRDefault="00572154">
          <w:pPr>
            <w:tabs>
              <w:tab w:val="left" w:pos="426"/>
              <w:tab w:val="left" w:pos="709"/>
            </w:tabs>
            <w:suppressAutoHyphens/>
            <w:jc w:val="center"/>
            <w:textAlignment w:val="baseline"/>
            <w:rPr>
              <w:rFonts w:eastAsia="Calibri"/>
              <w:b/>
              <w:color w:val="000000"/>
              <w:szCs w:val="24"/>
              <w:lang w:eastAsia="lt-LT"/>
            </w:rPr>
          </w:pPr>
          <w:sdt>
            <w:sdtPr>
              <w:alias w:val="Pavadinimas"/>
              <w:tag w:val="title_6c3eac4ed51945088242bf6c93bbbb92"/>
              <w:id w:val="559675325"/>
              <w:lock w:val="sdtLocked"/>
            </w:sdtPr>
            <w:sdtEndPr/>
            <w:sdtContent>
              <w:r>
                <w:rPr>
                  <w:rFonts w:eastAsia="Calibri"/>
                  <w:b/>
                  <w:color w:val="000000"/>
                  <w:szCs w:val="24"/>
                  <w:lang w:eastAsia="lt-LT"/>
                </w:rPr>
                <w:t>STRATEGINIO PLANAVIMO DOKUMENTAI IR JŲ TARPUSAVIO RYŠIAI</w:t>
              </w:r>
            </w:sdtContent>
          </w:sdt>
        </w:p>
        <w:p w:rsidR="00B76984" w:rsidRDefault="00B76984">
          <w:pPr>
            <w:rPr>
              <w:color w:val="000000"/>
              <w:sz w:val="14"/>
              <w:szCs w:val="14"/>
            </w:rPr>
          </w:pPr>
        </w:p>
        <w:p w:rsidR="00B76984" w:rsidRDefault="00572154">
          <w:pPr>
            <w:suppressAutoHyphens/>
            <w:textAlignment w:val="baseline"/>
            <w:rPr>
              <w:rFonts w:eastAsia="Calibri"/>
              <w:color w:val="000000"/>
              <w:szCs w:val="24"/>
            </w:rPr>
          </w:pPr>
          <w:r>
            <w:rPr>
              <w:rFonts w:eastAsia="Calibri"/>
              <w:noProof/>
              <w:color w:val="000000"/>
              <w:szCs w:val="24"/>
              <w:lang w:eastAsia="lt-LT"/>
            </w:rPr>
            <w:drawing>
              <wp:inline distT="0" distB="0" distL="0" distR="0" wp14:anchorId="0F6DDE1C">
                <wp:extent cx="6059805" cy="5346700"/>
                <wp:effectExtent l="0" t="0" r="0" b="6350"/>
                <wp:docPr id="96" name="Paveikslėlis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059805" cy="5346700"/>
                        </a:xfrm>
                        <a:prstGeom prst="rect">
                          <a:avLst/>
                        </a:prstGeom>
                        <a:noFill/>
                      </pic:spPr>
                    </pic:pic>
                  </a:graphicData>
                </a:graphic>
              </wp:inline>
            </w:drawing>
          </w:r>
        </w:p>
        <w:p w:rsidR="00B76984" w:rsidRDefault="00B76984">
          <w:pPr>
            <w:rPr>
              <w:color w:val="000000"/>
              <w:sz w:val="14"/>
              <w:szCs w:val="14"/>
            </w:rPr>
          </w:pPr>
        </w:p>
        <w:sdt>
          <w:sdtPr>
            <w:rPr>
              <w:rFonts w:eastAsia="Calibri"/>
              <w:color w:val="000000"/>
              <w:szCs w:val="24"/>
              <w:lang w:eastAsia="lt-LT"/>
            </w:rPr>
            <w:alias w:val="pabaiga"/>
            <w:tag w:val="part_1c878d4d4be94717a370b33a1bb96c8d"/>
            <w:id w:val="-1925795539"/>
            <w:lock w:val="sdtLocked"/>
            <w:placeholder>
              <w:docPart w:val="DefaultPlaceholder_-1854013440"/>
            </w:placeholder>
          </w:sdtPr>
          <w:sdtEndPr>
            <w:rPr>
              <w:rFonts w:eastAsia="Times New Roman"/>
              <w:sz w:val="14"/>
              <w:szCs w:val="14"/>
              <w:lang w:eastAsia="en-US"/>
            </w:rPr>
          </w:sdtEndPr>
          <w:sdtContent>
            <w:p w:rsidR="00B76984" w:rsidRDefault="00572154">
              <w:pPr>
                <w:tabs>
                  <w:tab w:val="left" w:pos="6237"/>
                </w:tabs>
                <w:suppressAutoHyphens/>
                <w:jc w:val="center"/>
                <w:textAlignment w:val="baseline"/>
                <w:rPr>
                  <w:rFonts w:eastAsia="Calibri"/>
                  <w:color w:val="000000"/>
                  <w:szCs w:val="24"/>
                </w:rPr>
              </w:pPr>
              <w:r>
                <w:rPr>
                  <w:rFonts w:eastAsia="Calibri"/>
                  <w:color w:val="000000"/>
                  <w:szCs w:val="24"/>
                  <w:lang w:eastAsia="lt-LT"/>
                </w:rPr>
                <w:t>––––––––––––––––––––</w:t>
              </w:r>
            </w:p>
            <w:p w:rsidR="00B76984" w:rsidRDefault="003E43CC">
              <w:pPr>
                <w:rPr>
                  <w:color w:val="000000"/>
                  <w:sz w:val="14"/>
                  <w:szCs w:val="14"/>
                </w:rPr>
              </w:pPr>
            </w:p>
          </w:sdtContent>
        </w:sdt>
      </w:sdtContent>
    </w:sdt>
    <w:sdt>
      <w:sdtPr>
        <w:rPr>
          <w:color w:val="000000"/>
          <w:szCs w:val="24"/>
          <w:lang w:eastAsia="lt-LT"/>
        </w:rPr>
        <w:alias w:val="3 pr."/>
        <w:tag w:val="part_e4b9806d51c5414a9c3dc48f2908c294"/>
        <w:id w:val="-161933852"/>
        <w:lock w:val="sdtLocked"/>
        <w:placeholder>
          <w:docPart w:val="DefaultPlaceholder_-1854013440"/>
        </w:placeholder>
      </w:sdtPr>
      <w:sdtEndPr>
        <w:rPr>
          <w:sz w:val="14"/>
          <w:szCs w:val="14"/>
          <w:lang w:eastAsia="en-US"/>
        </w:rPr>
      </w:sdtEndPr>
      <w:sdtContent>
        <w:p w:rsidR="00B76984" w:rsidRDefault="00B76984">
          <w:pPr>
            <w:rPr>
              <w:color w:val="000000"/>
              <w:szCs w:val="24"/>
              <w:lang w:eastAsia="lt-LT"/>
            </w:rPr>
            <w:sectPr w:rsidR="00B76984">
              <w:pgSz w:w="11906" w:h="16838"/>
              <w:pgMar w:top="1134" w:right="567" w:bottom="1134" w:left="1701" w:header="567" w:footer="567" w:gutter="0"/>
              <w:pgNumType w:start="1"/>
              <w:cols w:space="1296"/>
              <w:titlePg/>
              <w:docGrid w:linePitch="326"/>
            </w:sectPr>
          </w:pPr>
        </w:p>
        <w:p w:rsidR="00B76984" w:rsidRDefault="00572154">
          <w:pPr>
            <w:suppressAutoHyphens/>
            <w:ind w:left="9126" w:hanging="54"/>
            <w:textAlignment w:val="baseline"/>
            <w:rPr>
              <w:color w:val="000000"/>
              <w:szCs w:val="24"/>
              <w:lang w:eastAsia="lt-LT"/>
            </w:rPr>
          </w:pPr>
          <w:r>
            <w:rPr>
              <w:color w:val="000000"/>
              <w:szCs w:val="24"/>
              <w:lang w:eastAsia="lt-LT"/>
            </w:rPr>
            <w:t>Strateginio planavimo</w:t>
          </w:r>
          <w:r>
            <w:rPr>
              <w:rFonts w:ascii="Calibri" w:eastAsia="Calibri" w:hAnsi="Calibri"/>
              <w:color w:val="000000"/>
              <w:sz w:val="22"/>
              <w:szCs w:val="22"/>
            </w:rPr>
            <w:t xml:space="preserve"> </w:t>
          </w:r>
          <w:r>
            <w:rPr>
              <w:color w:val="000000"/>
              <w:szCs w:val="24"/>
              <w:lang w:eastAsia="lt-LT"/>
            </w:rPr>
            <w:t xml:space="preserve">Šakių rajono </w:t>
          </w:r>
        </w:p>
        <w:p w:rsidR="00B76984" w:rsidRDefault="00572154">
          <w:pPr>
            <w:suppressAutoHyphens/>
            <w:ind w:left="9126" w:hanging="54"/>
            <w:textAlignment w:val="baseline"/>
            <w:rPr>
              <w:color w:val="000000"/>
              <w:szCs w:val="24"/>
              <w:lang w:eastAsia="lt-LT"/>
            </w:rPr>
          </w:pPr>
          <w:r>
            <w:rPr>
              <w:color w:val="000000"/>
              <w:szCs w:val="24"/>
              <w:lang w:eastAsia="lt-LT"/>
            </w:rPr>
            <w:t>savivaldybėje organizavimo tvarkos aprašo</w:t>
          </w:r>
        </w:p>
        <w:p w:rsidR="00B76984" w:rsidRDefault="00572154">
          <w:pPr>
            <w:suppressAutoHyphens/>
            <w:ind w:left="8360" w:firstLine="720"/>
            <w:jc w:val="both"/>
            <w:textAlignment w:val="baseline"/>
            <w:rPr>
              <w:color w:val="000000"/>
              <w:szCs w:val="24"/>
              <w:lang w:eastAsia="lt-LT"/>
            </w:rPr>
          </w:pPr>
          <w:r>
            <w:rPr>
              <w:color w:val="000000"/>
              <w:szCs w:val="24"/>
              <w:lang w:eastAsia="lt-LT"/>
            </w:rPr>
            <w:t>3</w:t>
          </w:r>
          <w:r>
            <w:rPr>
              <w:color w:val="000000"/>
              <w:szCs w:val="24"/>
              <w:lang w:eastAsia="lt-LT"/>
            </w:rPr>
            <w:t xml:space="preserve"> priedas</w:t>
          </w:r>
        </w:p>
        <w:p w:rsidR="00B76984" w:rsidRDefault="00B76984">
          <w:pPr>
            <w:suppressAutoHyphens/>
            <w:ind w:left="5040"/>
            <w:jc w:val="both"/>
            <w:textAlignment w:val="baseline"/>
            <w:rPr>
              <w:color w:val="000000"/>
              <w:szCs w:val="24"/>
              <w:lang w:eastAsia="lt-LT"/>
            </w:rPr>
          </w:pPr>
        </w:p>
        <w:p w:rsidR="00B76984" w:rsidRDefault="00572154">
          <w:pPr>
            <w:keepNext/>
            <w:suppressAutoHyphens/>
            <w:jc w:val="center"/>
            <w:textAlignment w:val="baseline"/>
            <w:rPr>
              <w:rFonts w:eastAsia="Calibri"/>
              <w:color w:val="000000"/>
              <w:szCs w:val="24"/>
            </w:rPr>
          </w:pPr>
          <w:r>
            <w:rPr>
              <w:b/>
              <w:bCs/>
              <w:color w:val="000000"/>
              <w:szCs w:val="24"/>
              <w:lang w:eastAsia="lt-LT"/>
            </w:rPr>
            <w:t xml:space="preserve">SAVIVALDYBĖS STRATEGINIO VEIKLOS PLANO RENGIMO, </w:t>
          </w:r>
          <w:r>
            <w:rPr>
              <w:b/>
              <w:bCs/>
              <w:color w:val="000000"/>
              <w:szCs w:val="24"/>
              <w:lang w:eastAsia="lt-LT"/>
            </w:rPr>
            <w:t>SVARSTYMO,  TVIRTINIMO IR ATSISKAITYMO UŽ ĮGYVENDINIMO REZULTATUS CIKLAS</w:t>
          </w:r>
        </w:p>
        <w:p w:rsidR="00B76984" w:rsidRDefault="00B76984">
          <w:pPr>
            <w:suppressAutoHyphens/>
            <w:textAlignment w:val="baseline"/>
            <w:rPr>
              <w:rFonts w:eastAsia="Calibri"/>
              <w:color w:val="000000"/>
              <w:szCs w:val="24"/>
            </w:rPr>
          </w:pPr>
        </w:p>
        <w:p w:rsidR="00B76984" w:rsidRDefault="00572154">
          <w:pPr>
            <w:suppressAutoHyphens/>
            <w:textAlignment w:val="baseline"/>
            <w:rPr>
              <w:rFonts w:eastAsia="Calibri"/>
              <w:color w:val="000000"/>
              <w:szCs w:val="24"/>
            </w:rPr>
          </w:pPr>
          <w:r>
            <w:rPr>
              <w:rFonts w:eastAsia="Calibri"/>
              <w:noProof/>
              <w:color w:val="000000"/>
              <w:szCs w:val="24"/>
              <w:lang w:eastAsia="lt-LT"/>
            </w:rPr>
            <w:drawing>
              <wp:inline distT="0" distB="0" distL="0" distR="0" wp14:anchorId="0FDC5874">
                <wp:extent cx="7059930" cy="4657725"/>
                <wp:effectExtent l="0" t="0" r="7620" b="9525"/>
                <wp:docPr id="5" name="Paveikslėlis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7059930" cy="4657725"/>
                        </a:xfrm>
                        <a:prstGeom prst="rect">
                          <a:avLst/>
                        </a:prstGeom>
                        <a:noFill/>
                      </pic:spPr>
                    </pic:pic>
                  </a:graphicData>
                </a:graphic>
              </wp:inline>
            </w:drawing>
          </w:r>
        </w:p>
        <w:p w:rsidR="00B76984" w:rsidRDefault="003E43CC">
          <w:pPr>
            <w:rPr>
              <w:color w:val="000000"/>
              <w:sz w:val="14"/>
              <w:szCs w:val="14"/>
            </w:rPr>
          </w:pPr>
        </w:p>
      </w:sdtContent>
    </w:sdt>
    <w:sdt>
      <w:sdtPr>
        <w:rPr>
          <w:rFonts w:eastAsia="Calibri"/>
          <w:b/>
          <w:color w:val="000000"/>
          <w:szCs w:val="24"/>
          <w:lang w:eastAsia="lt-LT"/>
        </w:rPr>
        <w:alias w:val="4 pr."/>
        <w:tag w:val="part_3f2b42e973274c91b64fbfae5b44f3b4"/>
        <w:id w:val="902497074"/>
        <w:lock w:val="sdtLocked"/>
        <w:placeholder>
          <w:docPart w:val="DefaultPlaceholder_-1854013440"/>
        </w:placeholder>
      </w:sdtPr>
      <w:sdtEndPr>
        <w:rPr>
          <w:rFonts w:eastAsia="Times New Roman"/>
          <w:b w:val="0"/>
        </w:rPr>
      </w:sdtEndPr>
      <w:sdtContent>
        <w:p w:rsidR="00B76984" w:rsidRDefault="00B76984">
          <w:pPr>
            <w:rPr>
              <w:rFonts w:eastAsia="Calibri"/>
              <w:b/>
              <w:color w:val="000000"/>
              <w:szCs w:val="24"/>
              <w:lang w:eastAsia="lt-LT"/>
            </w:rPr>
            <w:sectPr w:rsidR="00B76984">
              <w:pgSz w:w="16838" w:h="11906" w:orient="landscape"/>
              <w:pgMar w:top="1134" w:right="567" w:bottom="567" w:left="2835" w:header="567" w:footer="567" w:gutter="0"/>
              <w:pgNumType w:start="1"/>
              <w:cols w:space="1296"/>
              <w:titlePg/>
              <w:docGrid w:linePitch="326"/>
            </w:sectPr>
          </w:pPr>
        </w:p>
        <w:p w:rsidR="00B76984" w:rsidRDefault="00572154">
          <w:pPr>
            <w:suppressAutoHyphens/>
            <w:ind w:left="5040"/>
            <w:textAlignment w:val="baseline"/>
            <w:rPr>
              <w:color w:val="000000"/>
              <w:szCs w:val="24"/>
              <w:lang w:eastAsia="lt-LT"/>
            </w:rPr>
          </w:pPr>
          <w:r>
            <w:rPr>
              <w:color w:val="000000"/>
              <w:szCs w:val="24"/>
              <w:lang w:eastAsia="lt-LT"/>
            </w:rPr>
            <w:t>Strateginio planavimo Šakių rajono savivaldybėje organizavimo tvarkos aprašo</w:t>
          </w:r>
        </w:p>
        <w:p w:rsidR="00B76984" w:rsidRDefault="00572154">
          <w:pPr>
            <w:suppressAutoHyphens/>
            <w:ind w:left="4320" w:firstLine="720"/>
            <w:jc w:val="both"/>
            <w:textAlignment w:val="baseline"/>
            <w:rPr>
              <w:color w:val="000000"/>
              <w:szCs w:val="24"/>
              <w:lang w:eastAsia="lt-LT"/>
            </w:rPr>
          </w:pPr>
          <w:r>
            <w:rPr>
              <w:color w:val="000000"/>
              <w:szCs w:val="24"/>
              <w:lang w:eastAsia="lt-LT"/>
            </w:rPr>
            <w:t>4</w:t>
          </w:r>
          <w:r>
            <w:rPr>
              <w:color w:val="000000"/>
              <w:szCs w:val="24"/>
              <w:lang w:eastAsia="lt-LT"/>
            </w:rPr>
            <w:t xml:space="preserve"> priedas</w:t>
          </w:r>
        </w:p>
        <w:p w:rsidR="00B76984" w:rsidRDefault="00B76984">
          <w:pPr>
            <w:tabs>
              <w:tab w:val="left" w:pos="1225"/>
            </w:tabs>
            <w:spacing w:line="274" w:lineRule="exact"/>
            <w:ind w:left="20" w:right="20"/>
            <w:jc w:val="center"/>
            <w:rPr>
              <w:rFonts w:eastAsia="Arial Unicode MS"/>
              <w:b/>
              <w:bCs/>
              <w:color w:val="000000"/>
              <w:szCs w:val="24"/>
              <w:lang w:eastAsia="lt-LT"/>
            </w:rPr>
          </w:pPr>
        </w:p>
        <w:p w:rsidR="00B76984" w:rsidRDefault="00B76984">
          <w:pPr>
            <w:suppressAutoHyphens/>
            <w:ind w:firstLine="62"/>
            <w:jc w:val="center"/>
            <w:textAlignment w:val="baseline"/>
            <w:rPr>
              <w:color w:val="000000"/>
              <w:szCs w:val="24"/>
              <w:lang w:eastAsia="lt-LT"/>
            </w:rPr>
          </w:pPr>
        </w:p>
        <w:p w:rsidR="00B76984" w:rsidRDefault="00572154">
          <w:pPr>
            <w:suppressAutoHyphens/>
            <w:jc w:val="center"/>
            <w:textAlignment w:val="baseline"/>
            <w:rPr>
              <w:rFonts w:eastAsia="Calibri"/>
              <w:color w:val="000000"/>
              <w:szCs w:val="24"/>
            </w:rPr>
          </w:pPr>
          <w:r>
            <w:rPr>
              <w:b/>
              <w:bCs/>
              <w:color w:val="000000"/>
              <w:szCs w:val="24"/>
              <w:lang w:eastAsia="lt-LT"/>
            </w:rPr>
            <w:t>STRATEGINIO VEIKLOS PLANO RENGIMO PROCESAS IR GRAFIKAS</w:t>
          </w:r>
        </w:p>
        <w:p w:rsidR="00B76984" w:rsidRDefault="00B76984">
          <w:pPr>
            <w:suppressAutoHyphens/>
            <w:ind w:firstLine="62"/>
            <w:jc w:val="both"/>
            <w:textAlignment w:val="baseline"/>
            <w:rPr>
              <w:color w:val="000000"/>
              <w:szCs w:val="24"/>
              <w:lang w:eastAsia="lt-LT"/>
            </w:rPr>
          </w:pPr>
        </w:p>
        <w:tbl>
          <w:tblPr>
            <w:tblW w:w="9690" w:type="dxa"/>
            <w:tblCellMar>
              <w:left w:w="10" w:type="dxa"/>
              <w:right w:w="10" w:type="dxa"/>
            </w:tblCellMar>
            <w:tblLook w:val="04A0" w:firstRow="1" w:lastRow="0" w:firstColumn="1" w:lastColumn="0" w:noHBand="0" w:noVBand="1"/>
          </w:tblPr>
          <w:tblGrid>
            <w:gridCol w:w="571"/>
            <w:gridCol w:w="4529"/>
            <w:gridCol w:w="2128"/>
            <w:gridCol w:w="1126"/>
            <w:gridCol w:w="1336"/>
          </w:tblGrid>
          <w:tr w:rsidR="00B76984">
            <w:trPr>
              <w:tblHeader/>
            </w:trPr>
            <w:tc>
              <w:tcPr>
                <w:tcW w:w="571" w:type="dxa"/>
                <w:vMerge w:val="restart"/>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rsidR="00B76984" w:rsidRDefault="00572154">
                <w:pPr>
                  <w:suppressAutoHyphens/>
                  <w:jc w:val="center"/>
                  <w:textAlignment w:val="baseline"/>
                  <w:rPr>
                    <w:rFonts w:eastAsia="Calibri"/>
                    <w:color w:val="000000"/>
                    <w:sz w:val="22"/>
                    <w:szCs w:val="22"/>
                  </w:rPr>
                </w:pPr>
                <w:r>
                  <w:rPr>
                    <w:b/>
                    <w:bCs/>
                    <w:color w:val="000000"/>
                    <w:sz w:val="22"/>
                    <w:szCs w:val="22"/>
                    <w:lang w:eastAsia="lt-LT"/>
                  </w:rPr>
                  <w:t>Eil. Nr.</w:t>
                </w:r>
              </w:p>
            </w:tc>
            <w:tc>
              <w:tcPr>
                <w:tcW w:w="4529" w:type="dxa"/>
                <w:vMerge w:val="restart"/>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hideMark/>
              </w:tcPr>
              <w:p w:rsidR="00B76984" w:rsidRDefault="00572154">
                <w:pPr>
                  <w:suppressAutoHyphens/>
                  <w:jc w:val="center"/>
                  <w:textAlignment w:val="baseline"/>
                  <w:rPr>
                    <w:rFonts w:eastAsia="Calibri"/>
                    <w:color w:val="000000"/>
                    <w:sz w:val="22"/>
                    <w:szCs w:val="22"/>
                  </w:rPr>
                </w:pPr>
                <w:r>
                  <w:rPr>
                    <w:b/>
                    <w:bCs/>
                    <w:color w:val="000000"/>
                    <w:sz w:val="22"/>
                    <w:szCs w:val="22"/>
                    <w:lang w:eastAsia="lt-LT"/>
                  </w:rPr>
                  <w:t>Procedūros</w:t>
                </w:r>
              </w:p>
            </w:tc>
            <w:tc>
              <w:tcPr>
                <w:tcW w:w="2128" w:type="dxa"/>
                <w:vMerge w:val="restart"/>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hideMark/>
              </w:tcPr>
              <w:p w:rsidR="00B76984" w:rsidRDefault="00572154">
                <w:pPr>
                  <w:suppressAutoHyphens/>
                  <w:jc w:val="center"/>
                  <w:textAlignment w:val="baseline"/>
                  <w:rPr>
                    <w:rFonts w:eastAsia="Calibri"/>
                    <w:color w:val="000000"/>
                    <w:sz w:val="22"/>
                    <w:szCs w:val="22"/>
                  </w:rPr>
                </w:pPr>
                <w:r>
                  <w:rPr>
                    <w:b/>
                    <w:bCs/>
                    <w:color w:val="000000"/>
                    <w:sz w:val="22"/>
                    <w:szCs w:val="22"/>
                    <w:lang w:eastAsia="lt-LT"/>
                  </w:rPr>
                  <w:t>Vykdytojai</w:t>
                </w:r>
              </w:p>
            </w:tc>
            <w:tc>
              <w:tcPr>
                <w:tcW w:w="2462" w:type="dxa"/>
                <w:gridSpan w:val="2"/>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hideMark/>
              </w:tcPr>
              <w:p w:rsidR="00B76984" w:rsidRDefault="00572154">
                <w:pPr>
                  <w:suppressAutoHyphens/>
                  <w:jc w:val="center"/>
                  <w:textAlignment w:val="baseline"/>
                  <w:rPr>
                    <w:rFonts w:eastAsia="Calibri"/>
                    <w:color w:val="000000"/>
                    <w:sz w:val="22"/>
                    <w:szCs w:val="22"/>
                  </w:rPr>
                </w:pPr>
                <w:r>
                  <w:rPr>
                    <w:b/>
                    <w:bCs/>
                    <w:color w:val="000000"/>
                    <w:sz w:val="22"/>
                    <w:szCs w:val="22"/>
                    <w:lang w:eastAsia="lt-LT"/>
                  </w:rPr>
                  <w:t>Vykdymo terminai</w:t>
                </w:r>
              </w:p>
            </w:tc>
          </w:tr>
          <w:tr w:rsidR="00B76984">
            <w:trPr>
              <w:tblHeader/>
            </w:trPr>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B76984" w:rsidRDefault="00B76984">
                <w:pPr>
                  <w:rPr>
                    <w:rFonts w:eastAsia="Calibri"/>
                    <w:color w:val="000000"/>
                    <w:sz w:val="22"/>
                    <w:szCs w:val="22"/>
                  </w:rPr>
                </w:pPr>
              </w:p>
            </w:tc>
            <w:tc>
              <w:tcPr>
                <w:tcW w:w="0" w:type="auto"/>
                <w:vMerge/>
                <w:tcBorders>
                  <w:top w:val="single" w:sz="8" w:space="0" w:color="000000"/>
                  <w:left w:val="nil"/>
                  <w:bottom w:val="single" w:sz="8" w:space="0" w:color="000000"/>
                  <w:right w:val="single" w:sz="8" w:space="0" w:color="000000"/>
                </w:tcBorders>
                <w:vAlign w:val="center"/>
                <w:hideMark/>
              </w:tcPr>
              <w:p w:rsidR="00B76984" w:rsidRDefault="00B76984">
                <w:pPr>
                  <w:rPr>
                    <w:rFonts w:eastAsia="Calibri"/>
                    <w:color w:val="000000"/>
                    <w:sz w:val="22"/>
                    <w:szCs w:val="22"/>
                  </w:rPr>
                </w:pPr>
              </w:p>
            </w:tc>
            <w:tc>
              <w:tcPr>
                <w:tcW w:w="0" w:type="auto"/>
                <w:vMerge/>
                <w:tcBorders>
                  <w:top w:val="single" w:sz="8" w:space="0" w:color="000000"/>
                  <w:left w:val="nil"/>
                  <w:bottom w:val="single" w:sz="8" w:space="0" w:color="000000"/>
                  <w:right w:val="single" w:sz="8" w:space="0" w:color="000000"/>
                </w:tcBorders>
                <w:vAlign w:val="center"/>
                <w:hideMark/>
              </w:tcPr>
              <w:p w:rsidR="00B76984" w:rsidRDefault="00B76984">
                <w:pPr>
                  <w:rPr>
                    <w:rFonts w:eastAsia="Calibri"/>
                    <w:color w:val="000000"/>
                    <w:sz w:val="22"/>
                    <w:szCs w:val="22"/>
                  </w:rPr>
                </w:pPr>
              </w:p>
            </w:tc>
            <w:tc>
              <w:tcPr>
                <w:tcW w:w="1126"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rsidR="00B76984" w:rsidRDefault="00572154">
                <w:pPr>
                  <w:suppressAutoHyphens/>
                  <w:jc w:val="center"/>
                  <w:textAlignment w:val="baseline"/>
                  <w:rPr>
                    <w:rFonts w:eastAsia="Calibri"/>
                    <w:color w:val="000000"/>
                    <w:sz w:val="22"/>
                    <w:szCs w:val="22"/>
                  </w:rPr>
                </w:pPr>
                <w:r>
                  <w:rPr>
                    <w:b/>
                    <w:bCs/>
                    <w:color w:val="000000"/>
                    <w:sz w:val="22"/>
                    <w:szCs w:val="22"/>
                    <w:lang w:eastAsia="lt-LT"/>
                  </w:rPr>
                  <w:t>Pradžia</w:t>
                </w:r>
              </w:p>
            </w:tc>
            <w:tc>
              <w:tcPr>
                <w:tcW w:w="1336"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rsidR="00B76984" w:rsidRDefault="00572154">
                <w:pPr>
                  <w:suppressAutoHyphens/>
                  <w:jc w:val="center"/>
                  <w:textAlignment w:val="baseline"/>
                  <w:rPr>
                    <w:rFonts w:eastAsia="Calibri"/>
                    <w:color w:val="000000"/>
                    <w:sz w:val="22"/>
                    <w:szCs w:val="22"/>
                  </w:rPr>
                </w:pPr>
                <w:r>
                  <w:rPr>
                    <w:b/>
                    <w:bCs/>
                    <w:color w:val="000000"/>
                    <w:sz w:val="22"/>
                    <w:szCs w:val="22"/>
                    <w:lang w:eastAsia="lt-LT"/>
                  </w:rPr>
                  <w:t>Pabaiga</w:t>
                </w:r>
              </w:p>
            </w:tc>
          </w:tr>
          <w:tr w:rsidR="00B76984">
            <w:tc>
              <w:tcPr>
                <w:tcW w:w="571"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rsidR="00B76984" w:rsidRDefault="00572154">
                <w:pPr>
                  <w:suppressAutoHyphens/>
                  <w:textAlignment w:val="baseline"/>
                  <w:rPr>
                    <w:color w:val="000000"/>
                    <w:sz w:val="22"/>
                    <w:szCs w:val="22"/>
                    <w:lang w:eastAsia="lt-LT"/>
                  </w:rPr>
                </w:pPr>
                <w:r>
                  <w:rPr>
                    <w:color w:val="000000"/>
                    <w:sz w:val="22"/>
                    <w:szCs w:val="22"/>
                    <w:lang w:eastAsia="lt-LT"/>
                  </w:rPr>
                  <w:t>1.</w:t>
                </w:r>
              </w:p>
            </w:tc>
            <w:tc>
              <w:tcPr>
                <w:tcW w:w="4529" w:type="dxa"/>
                <w:tcBorders>
                  <w:top w:val="nil"/>
                  <w:left w:val="nil"/>
                  <w:bottom w:val="single" w:sz="8" w:space="0" w:color="000000"/>
                  <w:right w:val="single" w:sz="8" w:space="0" w:color="000000"/>
                </w:tcBorders>
                <w:tcMar>
                  <w:top w:w="0" w:type="dxa"/>
                  <w:left w:w="108" w:type="dxa"/>
                  <w:bottom w:w="0" w:type="dxa"/>
                  <w:right w:w="108" w:type="dxa"/>
                </w:tcMar>
                <w:hideMark/>
              </w:tcPr>
              <w:p w:rsidR="00B76984" w:rsidRDefault="00572154">
                <w:pPr>
                  <w:suppressAutoHyphens/>
                  <w:textAlignment w:val="baseline"/>
                  <w:rPr>
                    <w:strike/>
                    <w:color w:val="000000"/>
                    <w:sz w:val="22"/>
                    <w:szCs w:val="22"/>
                    <w:lang w:eastAsia="lt-LT"/>
                  </w:rPr>
                </w:pPr>
                <w:r>
                  <w:rPr>
                    <w:color w:val="000000"/>
                    <w:sz w:val="22"/>
                    <w:szCs w:val="22"/>
                    <w:lang w:eastAsia="lt-LT"/>
                  </w:rPr>
                  <w:t>Savivaldybės biudžeto projekto rengimo įsakymo, įtraukiant strateginio veiklos plano rengimo procesus ir terminus, parengimas ir tvirtinimas Savivaldybės mero potvarkiu.</w:t>
                </w:r>
              </w:p>
            </w:tc>
            <w:tc>
              <w:tcPr>
                <w:tcW w:w="2128" w:type="dxa"/>
                <w:tcBorders>
                  <w:top w:val="nil"/>
                  <w:left w:val="nil"/>
                  <w:bottom w:val="single" w:sz="8" w:space="0" w:color="000000"/>
                  <w:right w:val="single" w:sz="8" w:space="0" w:color="000000"/>
                </w:tcBorders>
                <w:tcMar>
                  <w:top w:w="0" w:type="dxa"/>
                  <w:left w:w="108" w:type="dxa"/>
                  <w:bottom w:w="0" w:type="dxa"/>
                  <w:right w:w="108" w:type="dxa"/>
                </w:tcMar>
                <w:hideMark/>
              </w:tcPr>
              <w:p w:rsidR="00B76984" w:rsidRDefault="00572154">
                <w:pPr>
                  <w:suppressAutoHyphens/>
                  <w:textAlignment w:val="baseline"/>
                  <w:rPr>
                    <w:color w:val="000000"/>
                    <w:sz w:val="22"/>
                    <w:szCs w:val="22"/>
                    <w:lang w:eastAsia="lt-LT"/>
                  </w:rPr>
                </w:pPr>
                <w:r>
                  <w:rPr>
                    <w:color w:val="000000"/>
                    <w:sz w:val="22"/>
                    <w:szCs w:val="22"/>
                    <w:lang w:eastAsia="lt-LT"/>
                  </w:rPr>
                  <w:t xml:space="preserve">Skyrius, </w:t>
                </w:r>
                <w:r>
                  <w:rPr>
                    <w:color w:val="000000"/>
                    <w:sz w:val="22"/>
                    <w:szCs w:val="22"/>
                    <w:lang w:eastAsia="lt-LT"/>
                  </w:rPr>
                  <w:t>atsakingas už apskaitą; Skyrius, atsakingas už finansų planavimą ir strateginį planavimą</w:t>
                </w:r>
              </w:p>
            </w:tc>
            <w:tc>
              <w:tcPr>
                <w:tcW w:w="1126" w:type="dxa"/>
                <w:tcBorders>
                  <w:top w:val="nil"/>
                  <w:left w:val="nil"/>
                  <w:bottom w:val="single" w:sz="8" w:space="0" w:color="000000"/>
                  <w:right w:val="single" w:sz="8" w:space="0" w:color="000000"/>
                </w:tcBorders>
                <w:tcMar>
                  <w:top w:w="0" w:type="dxa"/>
                  <w:left w:w="108" w:type="dxa"/>
                  <w:bottom w:w="0" w:type="dxa"/>
                  <w:right w:w="108" w:type="dxa"/>
                </w:tcMar>
                <w:hideMark/>
              </w:tcPr>
              <w:p w:rsidR="00B76984" w:rsidRDefault="00572154">
                <w:pPr>
                  <w:suppressAutoHyphens/>
                  <w:jc w:val="center"/>
                  <w:textAlignment w:val="baseline"/>
                  <w:rPr>
                    <w:color w:val="000000"/>
                    <w:sz w:val="22"/>
                    <w:szCs w:val="22"/>
                    <w:lang w:eastAsia="lt-LT"/>
                  </w:rPr>
                </w:pPr>
                <w:r>
                  <w:rPr>
                    <w:color w:val="000000"/>
                    <w:sz w:val="22"/>
                    <w:szCs w:val="22"/>
                    <w:lang w:eastAsia="lt-LT"/>
                  </w:rPr>
                  <w:t>lapkritis</w:t>
                </w:r>
              </w:p>
            </w:tc>
            <w:tc>
              <w:tcPr>
                <w:tcW w:w="1336" w:type="dxa"/>
                <w:tcBorders>
                  <w:top w:val="nil"/>
                  <w:left w:val="nil"/>
                  <w:bottom w:val="single" w:sz="8" w:space="0" w:color="000000"/>
                  <w:right w:val="single" w:sz="8" w:space="0" w:color="000000"/>
                </w:tcBorders>
                <w:tcMar>
                  <w:top w:w="0" w:type="dxa"/>
                  <w:left w:w="108" w:type="dxa"/>
                  <w:bottom w:w="0" w:type="dxa"/>
                  <w:right w:w="108" w:type="dxa"/>
                </w:tcMar>
                <w:hideMark/>
              </w:tcPr>
              <w:p w:rsidR="00B76984" w:rsidRDefault="00572154">
                <w:pPr>
                  <w:suppressAutoHyphens/>
                  <w:jc w:val="center"/>
                  <w:textAlignment w:val="baseline"/>
                  <w:rPr>
                    <w:color w:val="000000"/>
                    <w:sz w:val="22"/>
                    <w:szCs w:val="22"/>
                    <w:lang w:eastAsia="lt-LT"/>
                  </w:rPr>
                </w:pPr>
                <w:r>
                  <w:rPr>
                    <w:color w:val="000000"/>
                    <w:sz w:val="22"/>
                    <w:szCs w:val="22"/>
                    <w:lang w:eastAsia="lt-LT"/>
                  </w:rPr>
                  <w:t>gruodis</w:t>
                </w:r>
              </w:p>
            </w:tc>
          </w:tr>
          <w:tr w:rsidR="00B76984">
            <w:tc>
              <w:tcPr>
                <w:tcW w:w="571"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rsidR="00B76984" w:rsidRDefault="00572154">
                <w:pPr>
                  <w:suppressAutoHyphens/>
                  <w:textAlignment w:val="baseline"/>
                  <w:rPr>
                    <w:color w:val="000000"/>
                    <w:sz w:val="22"/>
                    <w:szCs w:val="22"/>
                    <w:lang w:eastAsia="lt-LT"/>
                  </w:rPr>
                </w:pPr>
                <w:r>
                  <w:rPr>
                    <w:color w:val="000000"/>
                    <w:sz w:val="22"/>
                    <w:szCs w:val="22"/>
                    <w:lang w:eastAsia="lt-LT"/>
                  </w:rPr>
                  <w:t>2.</w:t>
                </w:r>
              </w:p>
            </w:tc>
            <w:tc>
              <w:tcPr>
                <w:tcW w:w="4529" w:type="dxa"/>
                <w:tcBorders>
                  <w:top w:val="nil"/>
                  <w:left w:val="nil"/>
                  <w:bottom w:val="single" w:sz="8" w:space="0" w:color="000000"/>
                  <w:right w:val="single" w:sz="8" w:space="0" w:color="000000"/>
                </w:tcBorders>
                <w:tcMar>
                  <w:top w:w="0" w:type="dxa"/>
                  <w:left w:w="108" w:type="dxa"/>
                  <w:bottom w:w="0" w:type="dxa"/>
                  <w:right w:w="108" w:type="dxa"/>
                </w:tcMar>
                <w:hideMark/>
              </w:tcPr>
              <w:p w:rsidR="00B76984" w:rsidRDefault="00572154">
                <w:pPr>
                  <w:suppressAutoHyphens/>
                  <w:textAlignment w:val="baseline"/>
                  <w:rPr>
                    <w:rFonts w:eastAsia="Calibri"/>
                    <w:color w:val="000000"/>
                    <w:sz w:val="22"/>
                    <w:szCs w:val="22"/>
                  </w:rPr>
                </w:pPr>
                <w:r>
                  <w:rPr>
                    <w:rFonts w:eastAsia="Calibri"/>
                    <w:color w:val="000000"/>
                    <w:sz w:val="22"/>
                    <w:szCs w:val="22"/>
                    <w:lang w:val="cs-CZ" w:eastAsia="lt-LT"/>
                  </w:rPr>
                  <w:t>Aplinkos analizė, savivaldybės veiklos prioritetų, savarbiausių darbų, planuojamų pasiekti rezultatų parengimas arba peržiūrėjimas.</w:t>
                </w:r>
              </w:p>
            </w:tc>
            <w:tc>
              <w:tcPr>
                <w:tcW w:w="2128" w:type="dxa"/>
                <w:tcBorders>
                  <w:top w:val="nil"/>
                  <w:left w:val="nil"/>
                  <w:bottom w:val="single" w:sz="8" w:space="0" w:color="000000"/>
                  <w:right w:val="single" w:sz="8" w:space="0" w:color="000000"/>
                </w:tcBorders>
                <w:tcMar>
                  <w:top w:w="0" w:type="dxa"/>
                  <w:left w:w="108" w:type="dxa"/>
                  <w:bottom w:w="0" w:type="dxa"/>
                  <w:right w:w="108" w:type="dxa"/>
                </w:tcMar>
                <w:hideMark/>
              </w:tcPr>
              <w:p w:rsidR="00B76984" w:rsidRDefault="00572154">
                <w:pPr>
                  <w:suppressAutoHyphens/>
                  <w:textAlignment w:val="baseline"/>
                  <w:rPr>
                    <w:color w:val="000000"/>
                    <w:sz w:val="22"/>
                    <w:szCs w:val="22"/>
                    <w:lang w:eastAsia="lt-LT"/>
                  </w:rPr>
                </w:pPr>
                <w:r>
                  <w:rPr>
                    <w:color w:val="000000"/>
                    <w:sz w:val="22"/>
                    <w:szCs w:val="22"/>
                    <w:lang w:eastAsia="lt-LT"/>
                  </w:rPr>
                  <w:t xml:space="preserve">Skyrius, </w:t>
                </w:r>
                <w:r>
                  <w:rPr>
                    <w:color w:val="000000"/>
                    <w:sz w:val="22"/>
                    <w:szCs w:val="22"/>
                    <w:lang w:eastAsia="lt-LT"/>
                  </w:rPr>
                  <w:t>atsakingas už strateginį planavimą</w:t>
                </w:r>
              </w:p>
            </w:tc>
            <w:tc>
              <w:tcPr>
                <w:tcW w:w="1126" w:type="dxa"/>
                <w:tcBorders>
                  <w:top w:val="nil"/>
                  <w:left w:val="nil"/>
                  <w:bottom w:val="single" w:sz="8" w:space="0" w:color="000000"/>
                  <w:right w:val="single" w:sz="8" w:space="0" w:color="000000"/>
                </w:tcBorders>
                <w:tcMar>
                  <w:top w:w="0" w:type="dxa"/>
                  <w:left w:w="108" w:type="dxa"/>
                  <w:bottom w:w="0" w:type="dxa"/>
                  <w:right w:w="108" w:type="dxa"/>
                </w:tcMar>
                <w:hideMark/>
              </w:tcPr>
              <w:p w:rsidR="00B76984" w:rsidRDefault="00572154">
                <w:pPr>
                  <w:suppressAutoHyphens/>
                  <w:jc w:val="center"/>
                  <w:textAlignment w:val="baseline"/>
                  <w:rPr>
                    <w:rFonts w:eastAsia="Calibri"/>
                    <w:color w:val="000000"/>
                    <w:sz w:val="22"/>
                    <w:szCs w:val="22"/>
                  </w:rPr>
                </w:pPr>
                <w:r>
                  <w:rPr>
                    <w:color w:val="000000"/>
                    <w:sz w:val="22"/>
                    <w:szCs w:val="22"/>
                    <w:lang w:eastAsia="lt-LT"/>
                  </w:rPr>
                  <w:t>lapkritis</w:t>
                </w:r>
              </w:p>
            </w:tc>
            <w:tc>
              <w:tcPr>
                <w:tcW w:w="1336" w:type="dxa"/>
                <w:tcBorders>
                  <w:top w:val="nil"/>
                  <w:left w:val="nil"/>
                  <w:bottom w:val="single" w:sz="8" w:space="0" w:color="000000"/>
                  <w:right w:val="single" w:sz="8" w:space="0" w:color="000000"/>
                </w:tcBorders>
                <w:tcMar>
                  <w:top w:w="0" w:type="dxa"/>
                  <w:left w:w="108" w:type="dxa"/>
                  <w:bottom w:w="0" w:type="dxa"/>
                  <w:right w:w="108" w:type="dxa"/>
                </w:tcMar>
                <w:hideMark/>
              </w:tcPr>
              <w:p w:rsidR="00B76984" w:rsidRDefault="00572154">
                <w:pPr>
                  <w:suppressAutoHyphens/>
                  <w:jc w:val="center"/>
                  <w:textAlignment w:val="baseline"/>
                  <w:rPr>
                    <w:color w:val="000000"/>
                    <w:sz w:val="22"/>
                    <w:szCs w:val="22"/>
                    <w:lang w:eastAsia="lt-LT"/>
                  </w:rPr>
                </w:pPr>
                <w:r>
                  <w:rPr>
                    <w:color w:val="000000"/>
                    <w:sz w:val="22"/>
                    <w:szCs w:val="22"/>
                    <w:lang w:eastAsia="lt-LT"/>
                  </w:rPr>
                  <w:t>gruodis</w:t>
                </w:r>
              </w:p>
            </w:tc>
          </w:tr>
          <w:tr w:rsidR="00B76984">
            <w:tc>
              <w:tcPr>
                <w:tcW w:w="571"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rsidR="00B76984" w:rsidRDefault="00572154">
                <w:pPr>
                  <w:suppressAutoHyphens/>
                  <w:textAlignment w:val="baseline"/>
                  <w:rPr>
                    <w:color w:val="000000"/>
                    <w:sz w:val="22"/>
                    <w:szCs w:val="22"/>
                    <w:lang w:eastAsia="lt-LT"/>
                  </w:rPr>
                </w:pPr>
                <w:r>
                  <w:rPr>
                    <w:color w:val="000000"/>
                    <w:sz w:val="22"/>
                    <w:szCs w:val="22"/>
                    <w:lang w:eastAsia="lt-LT"/>
                  </w:rPr>
                  <w:t>3.</w:t>
                </w:r>
              </w:p>
            </w:tc>
            <w:tc>
              <w:tcPr>
                <w:tcW w:w="4529" w:type="dxa"/>
                <w:tcBorders>
                  <w:top w:val="nil"/>
                  <w:left w:val="nil"/>
                  <w:bottom w:val="single" w:sz="8" w:space="0" w:color="000000"/>
                  <w:right w:val="single" w:sz="8" w:space="0" w:color="000000"/>
                </w:tcBorders>
                <w:tcMar>
                  <w:top w:w="0" w:type="dxa"/>
                  <w:left w:w="108" w:type="dxa"/>
                  <w:bottom w:w="0" w:type="dxa"/>
                  <w:right w:w="108" w:type="dxa"/>
                </w:tcMar>
                <w:hideMark/>
              </w:tcPr>
              <w:p w:rsidR="00B76984" w:rsidRDefault="00572154">
                <w:pPr>
                  <w:suppressAutoHyphens/>
                  <w:textAlignment w:val="baseline"/>
                  <w:rPr>
                    <w:color w:val="000000"/>
                    <w:sz w:val="22"/>
                    <w:szCs w:val="22"/>
                    <w:lang w:eastAsia="lt-LT"/>
                  </w:rPr>
                </w:pPr>
                <w:r>
                  <w:rPr>
                    <w:color w:val="000000"/>
                    <w:sz w:val="22"/>
                    <w:szCs w:val="22"/>
                    <w:lang w:eastAsia="lt-LT"/>
                  </w:rPr>
                  <w:t>Strateginių pokyčių dalies įvertinimas, peržiūrėjimas ir patikslinimas.</w:t>
                </w:r>
              </w:p>
              <w:p w:rsidR="00B76984" w:rsidRDefault="00572154">
                <w:pPr>
                  <w:suppressAutoHyphens/>
                  <w:textAlignment w:val="baseline"/>
                  <w:rPr>
                    <w:color w:val="000000"/>
                    <w:sz w:val="22"/>
                    <w:szCs w:val="22"/>
                    <w:lang w:eastAsia="lt-LT"/>
                  </w:rPr>
                </w:pPr>
                <w:r>
                  <w:rPr>
                    <w:color w:val="000000"/>
                    <w:sz w:val="22"/>
                    <w:szCs w:val="22"/>
                    <w:lang w:eastAsia="lt-LT"/>
                  </w:rPr>
                  <w:t>(Rengiama Savivaldybės tarybos kadencijos laikotarpiui. Esant poreikiui atnaujinam strateginio veiklos plano rengimo laikotarpi</w:t>
                </w:r>
                <w:r>
                  <w:rPr>
                    <w:color w:val="000000"/>
                    <w:sz w:val="22"/>
                    <w:szCs w:val="22"/>
                    <w:lang w:eastAsia="lt-LT"/>
                  </w:rPr>
                  <w:t>u).</w:t>
                </w:r>
              </w:p>
            </w:tc>
            <w:tc>
              <w:tcPr>
                <w:tcW w:w="2128" w:type="dxa"/>
                <w:tcBorders>
                  <w:top w:val="nil"/>
                  <w:left w:val="nil"/>
                  <w:bottom w:val="single" w:sz="8" w:space="0" w:color="000000"/>
                  <w:right w:val="single" w:sz="8" w:space="0" w:color="000000"/>
                </w:tcBorders>
                <w:tcMar>
                  <w:top w:w="0" w:type="dxa"/>
                  <w:left w:w="108" w:type="dxa"/>
                  <w:bottom w:w="0" w:type="dxa"/>
                  <w:right w:w="108" w:type="dxa"/>
                </w:tcMar>
                <w:hideMark/>
              </w:tcPr>
              <w:p w:rsidR="00B76984" w:rsidRDefault="00572154">
                <w:pPr>
                  <w:suppressAutoHyphens/>
                  <w:textAlignment w:val="baseline"/>
                  <w:rPr>
                    <w:color w:val="000000"/>
                    <w:sz w:val="22"/>
                    <w:szCs w:val="22"/>
                    <w:lang w:eastAsia="lt-LT"/>
                  </w:rPr>
                </w:pPr>
                <w:r>
                  <w:rPr>
                    <w:color w:val="000000"/>
                    <w:sz w:val="22"/>
                    <w:szCs w:val="22"/>
                    <w:lang w:eastAsia="lt-LT"/>
                  </w:rPr>
                  <w:t>Skyrius, atsakingas už strateginį planavimą;</w:t>
                </w:r>
              </w:p>
              <w:p w:rsidR="00B76984" w:rsidRDefault="00572154">
                <w:pPr>
                  <w:suppressAutoHyphens/>
                  <w:textAlignment w:val="baseline"/>
                  <w:rPr>
                    <w:color w:val="000000"/>
                    <w:sz w:val="22"/>
                    <w:szCs w:val="22"/>
                    <w:lang w:eastAsia="lt-LT"/>
                  </w:rPr>
                </w:pPr>
                <w:r>
                  <w:rPr>
                    <w:color w:val="000000"/>
                    <w:sz w:val="22"/>
                    <w:szCs w:val="22"/>
                    <w:lang w:eastAsia="lt-LT"/>
                  </w:rPr>
                  <w:t>SPP Komisija</w:t>
                </w:r>
              </w:p>
            </w:tc>
            <w:tc>
              <w:tcPr>
                <w:tcW w:w="1126" w:type="dxa"/>
                <w:tcBorders>
                  <w:top w:val="nil"/>
                  <w:left w:val="nil"/>
                  <w:bottom w:val="single" w:sz="8" w:space="0" w:color="000000"/>
                  <w:right w:val="single" w:sz="8" w:space="0" w:color="000000"/>
                </w:tcBorders>
                <w:tcMar>
                  <w:top w:w="0" w:type="dxa"/>
                  <w:left w:w="108" w:type="dxa"/>
                  <w:bottom w:w="0" w:type="dxa"/>
                  <w:right w:w="108" w:type="dxa"/>
                </w:tcMar>
                <w:hideMark/>
              </w:tcPr>
              <w:p w:rsidR="00B76984" w:rsidRDefault="00572154">
                <w:pPr>
                  <w:suppressAutoHyphens/>
                  <w:jc w:val="center"/>
                  <w:textAlignment w:val="baseline"/>
                  <w:rPr>
                    <w:rFonts w:eastAsia="Calibri"/>
                    <w:color w:val="000000"/>
                    <w:sz w:val="22"/>
                    <w:szCs w:val="22"/>
                  </w:rPr>
                </w:pPr>
                <w:r>
                  <w:rPr>
                    <w:color w:val="000000"/>
                    <w:sz w:val="22"/>
                    <w:szCs w:val="22"/>
                    <w:lang w:eastAsia="lt-LT"/>
                  </w:rPr>
                  <w:t>spalis</w:t>
                </w:r>
              </w:p>
            </w:tc>
            <w:tc>
              <w:tcPr>
                <w:tcW w:w="1336" w:type="dxa"/>
                <w:tcBorders>
                  <w:top w:val="nil"/>
                  <w:left w:val="nil"/>
                  <w:bottom w:val="single" w:sz="8" w:space="0" w:color="000000"/>
                  <w:right w:val="single" w:sz="8" w:space="0" w:color="000000"/>
                </w:tcBorders>
                <w:tcMar>
                  <w:top w:w="0" w:type="dxa"/>
                  <w:left w:w="108" w:type="dxa"/>
                  <w:bottom w:w="0" w:type="dxa"/>
                  <w:right w:w="108" w:type="dxa"/>
                </w:tcMar>
                <w:hideMark/>
              </w:tcPr>
              <w:p w:rsidR="00B76984" w:rsidRDefault="00572154">
                <w:pPr>
                  <w:suppressAutoHyphens/>
                  <w:jc w:val="center"/>
                  <w:textAlignment w:val="baseline"/>
                  <w:rPr>
                    <w:color w:val="000000"/>
                    <w:sz w:val="22"/>
                    <w:szCs w:val="22"/>
                    <w:lang w:eastAsia="lt-LT"/>
                  </w:rPr>
                </w:pPr>
                <w:r>
                  <w:rPr>
                    <w:color w:val="000000"/>
                    <w:sz w:val="22"/>
                    <w:szCs w:val="22"/>
                    <w:lang w:eastAsia="lt-LT"/>
                  </w:rPr>
                  <w:t>lapkritis</w:t>
                </w:r>
              </w:p>
            </w:tc>
          </w:tr>
          <w:tr w:rsidR="00B76984">
            <w:tc>
              <w:tcPr>
                <w:tcW w:w="571"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rsidR="00B76984" w:rsidRDefault="00572154">
                <w:pPr>
                  <w:suppressAutoHyphens/>
                  <w:textAlignment w:val="baseline"/>
                  <w:rPr>
                    <w:color w:val="000000"/>
                    <w:sz w:val="22"/>
                    <w:szCs w:val="22"/>
                    <w:lang w:eastAsia="lt-LT"/>
                  </w:rPr>
                </w:pPr>
                <w:r>
                  <w:rPr>
                    <w:color w:val="000000"/>
                    <w:sz w:val="22"/>
                    <w:szCs w:val="22"/>
                    <w:lang w:eastAsia="lt-LT"/>
                  </w:rPr>
                  <w:t>4.</w:t>
                </w:r>
              </w:p>
            </w:tc>
            <w:tc>
              <w:tcPr>
                <w:tcW w:w="4529" w:type="dxa"/>
                <w:tcBorders>
                  <w:top w:val="nil"/>
                  <w:left w:val="nil"/>
                  <w:bottom w:val="single" w:sz="8" w:space="0" w:color="000000"/>
                  <w:right w:val="single" w:sz="8" w:space="0" w:color="000000"/>
                </w:tcBorders>
                <w:tcMar>
                  <w:top w:w="0" w:type="dxa"/>
                  <w:left w:w="108" w:type="dxa"/>
                  <w:bottom w:w="0" w:type="dxa"/>
                  <w:right w:w="108" w:type="dxa"/>
                </w:tcMar>
                <w:hideMark/>
              </w:tcPr>
              <w:p w:rsidR="00B76984" w:rsidRDefault="00572154">
                <w:pPr>
                  <w:suppressAutoHyphens/>
                  <w:textAlignment w:val="baseline"/>
                  <w:rPr>
                    <w:color w:val="000000"/>
                    <w:sz w:val="22"/>
                    <w:szCs w:val="22"/>
                    <w:lang w:eastAsia="lt-LT"/>
                  </w:rPr>
                </w:pPr>
                <w:r>
                  <w:rPr>
                    <w:color w:val="000000"/>
                    <w:sz w:val="22"/>
                    <w:szCs w:val="22"/>
                    <w:lang w:eastAsia="lt-LT"/>
                  </w:rPr>
                  <w:t>Savivaldybės biudžetinių įstaigų metinių veiklos planų projektų ir jų sąmatų projektų parengimas ir pateikimas programų koordinatoriams</w:t>
                </w:r>
              </w:p>
            </w:tc>
            <w:tc>
              <w:tcPr>
                <w:tcW w:w="2128" w:type="dxa"/>
                <w:tcBorders>
                  <w:top w:val="nil"/>
                  <w:left w:val="nil"/>
                  <w:bottom w:val="single" w:sz="8" w:space="0" w:color="000000"/>
                  <w:right w:val="single" w:sz="8" w:space="0" w:color="000000"/>
                </w:tcBorders>
                <w:tcMar>
                  <w:top w:w="0" w:type="dxa"/>
                  <w:left w:w="108" w:type="dxa"/>
                  <w:bottom w:w="0" w:type="dxa"/>
                  <w:right w:w="108" w:type="dxa"/>
                </w:tcMar>
                <w:hideMark/>
              </w:tcPr>
              <w:p w:rsidR="00B76984" w:rsidRDefault="00572154">
                <w:pPr>
                  <w:suppressAutoHyphens/>
                  <w:textAlignment w:val="baseline"/>
                  <w:rPr>
                    <w:color w:val="000000"/>
                    <w:sz w:val="22"/>
                    <w:szCs w:val="22"/>
                    <w:lang w:eastAsia="lt-LT"/>
                  </w:rPr>
                </w:pPr>
                <w:r>
                  <w:rPr>
                    <w:color w:val="000000"/>
                    <w:sz w:val="22"/>
                    <w:szCs w:val="22"/>
                    <w:lang w:eastAsia="lt-LT"/>
                  </w:rPr>
                  <w:t xml:space="preserve">Savivaldybės biudžeto asignavimų </w:t>
                </w:r>
                <w:r>
                  <w:rPr>
                    <w:color w:val="000000"/>
                    <w:sz w:val="22"/>
                    <w:szCs w:val="22"/>
                    <w:lang w:eastAsia="lt-LT"/>
                  </w:rPr>
                  <w:t>valdytojai</w:t>
                </w:r>
              </w:p>
            </w:tc>
            <w:tc>
              <w:tcPr>
                <w:tcW w:w="1126" w:type="dxa"/>
                <w:tcBorders>
                  <w:top w:val="nil"/>
                  <w:left w:val="nil"/>
                  <w:bottom w:val="single" w:sz="8" w:space="0" w:color="000000"/>
                  <w:right w:val="single" w:sz="8" w:space="0" w:color="000000"/>
                </w:tcBorders>
                <w:tcMar>
                  <w:top w:w="0" w:type="dxa"/>
                  <w:left w:w="108" w:type="dxa"/>
                  <w:bottom w:w="0" w:type="dxa"/>
                  <w:right w:w="108" w:type="dxa"/>
                </w:tcMar>
                <w:hideMark/>
              </w:tcPr>
              <w:p w:rsidR="00B76984" w:rsidRDefault="00572154">
                <w:pPr>
                  <w:suppressAutoHyphens/>
                  <w:jc w:val="center"/>
                  <w:textAlignment w:val="baseline"/>
                  <w:rPr>
                    <w:color w:val="000000"/>
                    <w:sz w:val="22"/>
                    <w:szCs w:val="22"/>
                    <w:lang w:eastAsia="lt-LT"/>
                  </w:rPr>
                </w:pPr>
                <w:r>
                  <w:rPr>
                    <w:color w:val="000000"/>
                    <w:sz w:val="22"/>
                    <w:szCs w:val="22"/>
                    <w:lang w:eastAsia="lt-LT"/>
                  </w:rPr>
                  <w:t>rugsėjis</w:t>
                </w:r>
              </w:p>
            </w:tc>
            <w:tc>
              <w:tcPr>
                <w:tcW w:w="1336" w:type="dxa"/>
                <w:tcBorders>
                  <w:top w:val="nil"/>
                  <w:left w:val="nil"/>
                  <w:bottom w:val="single" w:sz="8" w:space="0" w:color="000000"/>
                  <w:right w:val="single" w:sz="8" w:space="0" w:color="000000"/>
                </w:tcBorders>
                <w:tcMar>
                  <w:top w:w="0" w:type="dxa"/>
                  <w:left w:w="108" w:type="dxa"/>
                  <w:bottom w:w="0" w:type="dxa"/>
                  <w:right w:w="108" w:type="dxa"/>
                </w:tcMar>
                <w:hideMark/>
              </w:tcPr>
              <w:p w:rsidR="00B76984" w:rsidRDefault="00572154">
                <w:pPr>
                  <w:suppressAutoHyphens/>
                  <w:jc w:val="center"/>
                  <w:textAlignment w:val="baseline"/>
                  <w:rPr>
                    <w:color w:val="000000"/>
                    <w:sz w:val="22"/>
                    <w:szCs w:val="22"/>
                    <w:lang w:eastAsia="lt-LT"/>
                  </w:rPr>
                </w:pPr>
                <w:r>
                  <w:rPr>
                    <w:color w:val="000000"/>
                    <w:sz w:val="22"/>
                    <w:szCs w:val="22"/>
                    <w:lang w:eastAsia="lt-LT"/>
                  </w:rPr>
                  <w:t>lapkritis</w:t>
                </w:r>
              </w:p>
            </w:tc>
          </w:tr>
          <w:tr w:rsidR="00B76984">
            <w:tc>
              <w:tcPr>
                <w:tcW w:w="571"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rsidR="00B76984" w:rsidRDefault="00572154">
                <w:pPr>
                  <w:suppressAutoHyphens/>
                  <w:textAlignment w:val="baseline"/>
                  <w:rPr>
                    <w:color w:val="000000"/>
                    <w:sz w:val="22"/>
                    <w:szCs w:val="22"/>
                    <w:lang w:eastAsia="lt-LT"/>
                  </w:rPr>
                </w:pPr>
                <w:r>
                  <w:rPr>
                    <w:color w:val="000000"/>
                    <w:sz w:val="22"/>
                    <w:szCs w:val="22"/>
                    <w:lang w:eastAsia="lt-LT"/>
                  </w:rPr>
                  <w:t>5.</w:t>
                </w:r>
              </w:p>
            </w:tc>
            <w:tc>
              <w:tcPr>
                <w:tcW w:w="4529" w:type="dxa"/>
                <w:tcBorders>
                  <w:top w:val="nil"/>
                  <w:left w:val="nil"/>
                  <w:bottom w:val="single" w:sz="8" w:space="0" w:color="000000"/>
                  <w:right w:val="single" w:sz="8" w:space="0" w:color="000000"/>
                </w:tcBorders>
                <w:tcMar>
                  <w:top w:w="0" w:type="dxa"/>
                  <w:left w:w="108" w:type="dxa"/>
                  <w:bottom w:w="0" w:type="dxa"/>
                  <w:right w:w="108" w:type="dxa"/>
                </w:tcMar>
                <w:hideMark/>
              </w:tcPr>
              <w:p w:rsidR="00B76984" w:rsidRDefault="00572154">
                <w:pPr>
                  <w:suppressAutoHyphens/>
                  <w:textAlignment w:val="baseline"/>
                  <w:rPr>
                    <w:color w:val="000000"/>
                    <w:sz w:val="22"/>
                    <w:szCs w:val="22"/>
                    <w:lang w:eastAsia="lt-LT"/>
                  </w:rPr>
                </w:pPr>
                <w:r>
                  <w:rPr>
                    <w:color w:val="000000"/>
                    <w:sz w:val="22"/>
                    <w:szCs w:val="22"/>
                    <w:lang w:eastAsia="lt-LT"/>
                  </w:rPr>
                  <w:t>Programų projektų parengimas ir pateikimas skyriui, atsakingam už strateginį planavimą</w:t>
                </w:r>
              </w:p>
            </w:tc>
            <w:tc>
              <w:tcPr>
                <w:tcW w:w="2128" w:type="dxa"/>
                <w:tcBorders>
                  <w:top w:val="nil"/>
                  <w:left w:val="nil"/>
                  <w:bottom w:val="single" w:sz="8" w:space="0" w:color="000000"/>
                  <w:right w:val="single" w:sz="8" w:space="0" w:color="000000"/>
                </w:tcBorders>
                <w:tcMar>
                  <w:top w:w="0" w:type="dxa"/>
                  <w:left w:w="108" w:type="dxa"/>
                  <w:bottom w:w="0" w:type="dxa"/>
                  <w:right w:w="108" w:type="dxa"/>
                </w:tcMar>
                <w:hideMark/>
              </w:tcPr>
              <w:p w:rsidR="00B76984" w:rsidRDefault="00572154">
                <w:pPr>
                  <w:suppressAutoHyphens/>
                  <w:textAlignment w:val="baseline"/>
                  <w:rPr>
                    <w:color w:val="000000"/>
                    <w:sz w:val="22"/>
                    <w:szCs w:val="22"/>
                    <w:lang w:eastAsia="lt-LT"/>
                  </w:rPr>
                </w:pPr>
                <w:r>
                  <w:rPr>
                    <w:color w:val="000000"/>
                    <w:sz w:val="22"/>
                    <w:szCs w:val="22"/>
                    <w:lang w:eastAsia="lt-LT"/>
                  </w:rPr>
                  <w:t>Programų koordinatoriai</w:t>
                </w:r>
              </w:p>
            </w:tc>
            <w:tc>
              <w:tcPr>
                <w:tcW w:w="1126" w:type="dxa"/>
                <w:tcBorders>
                  <w:top w:val="nil"/>
                  <w:left w:val="nil"/>
                  <w:bottom w:val="single" w:sz="8" w:space="0" w:color="000000"/>
                  <w:right w:val="single" w:sz="8" w:space="0" w:color="000000"/>
                </w:tcBorders>
                <w:tcMar>
                  <w:top w:w="0" w:type="dxa"/>
                  <w:left w:w="108" w:type="dxa"/>
                  <w:bottom w:w="0" w:type="dxa"/>
                  <w:right w:w="108" w:type="dxa"/>
                </w:tcMar>
                <w:hideMark/>
              </w:tcPr>
              <w:p w:rsidR="00B76984" w:rsidRDefault="00572154">
                <w:pPr>
                  <w:suppressAutoHyphens/>
                  <w:jc w:val="center"/>
                  <w:textAlignment w:val="baseline"/>
                  <w:rPr>
                    <w:color w:val="000000"/>
                    <w:sz w:val="22"/>
                    <w:szCs w:val="22"/>
                    <w:lang w:eastAsia="lt-LT"/>
                  </w:rPr>
                </w:pPr>
                <w:r>
                  <w:rPr>
                    <w:color w:val="000000"/>
                    <w:sz w:val="22"/>
                    <w:szCs w:val="22"/>
                    <w:lang w:eastAsia="lt-LT"/>
                  </w:rPr>
                  <w:t>gruodis</w:t>
                </w:r>
              </w:p>
            </w:tc>
            <w:tc>
              <w:tcPr>
                <w:tcW w:w="1336" w:type="dxa"/>
                <w:tcBorders>
                  <w:top w:val="nil"/>
                  <w:left w:val="nil"/>
                  <w:bottom w:val="single" w:sz="8" w:space="0" w:color="000000"/>
                  <w:right w:val="single" w:sz="8" w:space="0" w:color="000000"/>
                </w:tcBorders>
                <w:tcMar>
                  <w:top w:w="0" w:type="dxa"/>
                  <w:left w:w="108" w:type="dxa"/>
                  <w:bottom w:w="0" w:type="dxa"/>
                  <w:right w:w="108" w:type="dxa"/>
                </w:tcMar>
                <w:hideMark/>
              </w:tcPr>
              <w:p w:rsidR="00B76984" w:rsidRDefault="00572154">
                <w:pPr>
                  <w:suppressAutoHyphens/>
                  <w:jc w:val="center"/>
                  <w:textAlignment w:val="baseline"/>
                  <w:rPr>
                    <w:color w:val="000000"/>
                    <w:sz w:val="22"/>
                    <w:szCs w:val="22"/>
                    <w:lang w:eastAsia="lt-LT"/>
                  </w:rPr>
                </w:pPr>
                <w:r>
                  <w:rPr>
                    <w:color w:val="000000"/>
                    <w:sz w:val="22"/>
                    <w:szCs w:val="22"/>
                    <w:lang w:eastAsia="lt-LT"/>
                  </w:rPr>
                  <w:t>sausis</w:t>
                </w:r>
              </w:p>
            </w:tc>
          </w:tr>
          <w:tr w:rsidR="00B76984">
            <w:tc>
              <w:tcPr>
                <w:tcW w:w="571"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rsidR="00B76984" w:rsidRDefault="00572154">
                <w:pPr>
                  <w:suppressAutoHyphens/>
                  <w:textAlignment w:val="baseline"/>
                  <w:rPr>
                    <w:color w:val="000000"/>
                    <w:sz w:val="22"/>
                    <w:szCs w:val="22"/>
                    <w:lang w:eastAsia="lt-LT"/>
                  </w:rPr>
                </w:pPr>
                <w:r>
                  <w:rPr>
                    <w:color w:val="000000"/>
                    <w:sz w:val="22"/>
                    <w:szCs w:val="22"/>
                    <w:lang w:eastAsia="lt-LT"/>
                  </w:rPr>
                  <w:t>6.</w:t>
                </w:r>
              </w:p>
            </w:tc>
            <w:tc>
              <w:tcPr>
                <w:tcW w:w="4529" w:type="dxa"/>
                <w:tcBorders>
                  <w:top w:val="nil"/>
                  <w:left w:val="nil"/>
                  <w:bottom w:val="single" w:sz="8" w:space="0" w:color="000000"/>
                  <w:right w:val="single" w:sz="8" w:space="0" w:color="000000"/>
                </w:tcBorders>
                <w:tcMar>
                  <w:top w:w="0" w:type="dxa"/>
                  <w:left w:w="108" w:type="dxa"/>
                  <w:bottom w:w="0" w:type="dxa"/>
                  <w:right w:w="108" w:type="dxa"/>
                </w:tcMar>
                <w:hideMark/>
              </w:tcPr>
              <w:p w:rsidR="00B76984" w:rsidRDefault="00572154">
                <w:pPr>
                  <w:suppressAutoHyphens/>
                  <w:textAlignment w:val="baseline"/>
                  <w:rPr>
                    <w:color w:val="000000"/>
                    <w:sz w:val="22"/>
                    <w:szCs w:val="22"/>
                    <w:lang w:eastAsia="lt-LT"/>
                  </w:rPr>
                </w:pPr>
                <w:r>
                  <w:rPr>
                    <w:color w:val="000000"/>
                    <w:sz w:val="22"/>
                    <w:szCs w:val="22"/>
                    <w:lang w:eastAsia="lt-LT"/>
                  </w:rPr>
                  <w:t>Strateginio veiklos plano projekto parengimas</w:t>
                </w:r>
              </w:p>
            </w:tc>
            <w:tc>
              <w:tcPr>
                <w:tcW w:w="2128" w:type="dxa"/>
                <w:tcBorders>
                  <w:top w:val="nil"/>
                  <w:left w:val="nil"/>
                  <w:bottom w:val="single" w:sz="8" w:space="0" w:color="000000"/>
                  <w:right w:val="single" w:sz="8" w:space="0" w:color="000000"/>
                </w:tcBorders>
                <w:tcMar>
                  <w:top w:w="0" w:type="dxa"/>
                  <w:left w:w="108" w:type="dxa"/>
                  <w:bottom w:w="0" w:type="dxa"/>
                  <w:right w:w="108" w:type="dxa"/>
                </w:tcMar>
                <w:hideMark/>
              </w:tcPr>
              <w:p w:rsidR="00B76984" w:rsidRDefault="00572154">
                <w:pPr>
                  <w:suppressAutoHyphens/>
                  <w:textAlignment w:val="baseline"/>
                  <w:rPr>
                    <w:color w:val="000000"/>
                    <w:sz w:val="22"/>
                    <w:szCs w:val="22"/>
                    <w:lang w:eastAsia="lt-LT"/>
                  </w:rPr>
                </w:pPr>
                <w:r>
                  <w:rPr>
                    <w:color w:val="000000"/>
                    <w:sz w:val="22"/>
                    <w:szCs w:val="22"/>
                    <w:lang w:eastAsia="lt-LT"/>
                  </w:rPr>
                  <w:t>Skyrius, atsakingas už strateginį planavimą</w:t>
                </w:r>
              </w:p>
            </w:tc>
            <w:tc>
              <w:tcPr>
                <w:tcW w:w="1126" w:type="dxa"/>
                <w:tcBorders>
                  <w:top w:val="nil"/>
                  <w:left w:val="nil"/>
                  <w:bottom w:val="single" w:sz="8" w:space="0" w:color="000000"/>
                  <w:right w:val="single" w:sz="8" w:space="0" w:color="000000"/>
                </w:tcBorders>
                <w:tcMar>
                  <w:top w:w="0" w:type="dxa"/>
                  <w:left w:w="108" w:type="dxa"/>
                  <w:bottom w:w="0" w:type="dxa"/>
                  <w:right w:w="108" w:type="dxa"/>
                </w:tcMar>
                <w:hideMark/>
              </w:tcPr>
              <w:p w:rsidR="00B76984" w:rsidRDefault="00572154">
                <w:pPr>
                  <w:suppressAutoHyphens/>
                  <w:jc w:val="center"/>
                  <w:textAlignment w:val="baseline"/>
                  <w:rPr>
                    <w:color w:val="000000"/>
                    <w:sz w:val="22"/>
                    <w:szCs w:val="22"/>
                    <w:lang w:eastAsia="lt-LT"/>
                  </w:rPr>
                </w:pPr>
                <w:r>
                  <w:rPr>
                    <w:color w:val="000000"/>
                    <w:sz w:val="22"/>
                    <w:szCs w:val="22"/>
                    <w:lang w:eastAsia="lt-LT"/>
                  </w:rPr>
                  <w:t>gruodis</w:t>
                </w:r>
              </w:p>
            </w:tc>
            <w:tc>
              <w:tcPr>
                <w:tcW w:w="1336" w:type="dxa"/>
                <w:tcBorders>
                  <w:top w:val="nil"/>
                  <w:left w:val="nil"/>
                  <w:bottom w:val="single" w:sz="8" w:space="0" w:color="000000"/>
                  <w:right w:val="single" w:sz="8" w:space="0" w:color="000000"/>
                </w:tcBorders>
                <w:tcMar>
                  <w:top w:w="0" w:type="dxa"/>
                  <w:left w:w="108" w:type="dxa"/>
                  <w:bottom w:w="0" w:type="dxa"/>
                  <w:right w:w="108" w:type="dxa"/>
                </w:tcMar>
                <w:hideMark/>
              </w:tcPr>
              <w:p w:rsidR="00B76984" w:rsidRDefault="00572154">
                <w:pPr>
                  <w:suppressAutoHyphens/>
                  <w:jc w:val="center"/>
                  <w:textAlignment w:val="baseline"/>
                  <w:rPr>
                    <w:color w:val="000000"/>
                    <w:sz w:val="22"/>
                    <w:szCs w:val="22"/>
                    <w:lang w:eastAsia="lt-LT"/>
                  </w:rPr>
                </w:pPr>
                <w:r>
                  <w:rPr>
                    <w:color w:val="000000"/>
                    <w:sz w:val="22"/>
                    <w:szCs w:val="22"/>
                    <w:lang w:eastAsia="lt-LT"/>
                  </w:rPr>
                  <w:t>sausis</w:t>
                </w:r>
              </w:p>
            </w:tc>
          </w:tr>
          <w:tr w:rsidR="00B76984">
            <w:tc>
              <w:tcPr>
                <w:tcW w:w="571"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rsidR="00B76984" w:rsidRDefault="00572154">
                <w:pPr>
                  <w:suppressAutoHyphens/>
                  <w:textAlignment w:val="baseline"/>
                  <w:rPr>
                    <w:color w:val="000000"/>
                    <w:sz w:val="22"/>
                    <w:szCs w:val="22"/>
                    <w:lang w:eastAsia="lt-LT"/>
                  </w:rPr>
                </w:pPr>
                <w:r>
                  <w:rPr>
                    <w:color w:val="000000"/>
                    <w:sz w:val="22"/>
                    <w:szCs w:val="22"/>
                    <w:lang w:eastAsia="lt-LT"/>
                  </w:rPr>
                  <w:t>7.</w:t>
                </w:r>
              </w:p>
            </w:tc>
            <w:tc>
              <w:tcPr>
                <w:tcW w:w="4529" w:type="dxa"/>
                <w:tcBorders>
                  <w:top w:val="nil"/>
                  <w:left w:val="nil"/>
                  <w:bottom w:val="single" w:sz="8" w:space="0" w:color="000000"/>
                  <w:right w:val="single" w:sz="8" w:space="0" w:color="000000"/>
                </w:tcBorders>
                <w:tcMar>
                  <w:top w:w="0" w:type="dxa"/>
                  <w:left w:w="108" w:type="dxa"/>
                  <w:bottom w:w="0" w:type="dxa"/>
                  <w:right w:w="108" w:type="dxa"/>
                </w:tcMar>
                <w:hideMark/>
              </w:tcPr>
              <w:p w:rsidR="00B76984" w:rsidRDefault="00572154">
                <w:pPr>
                  <w:suppressAutoHyphens/>
                  <w:textAlignment w:val="baseline"/>
                  <w:rPr>
                    <w:color w:val="000000"/>
                    <w:sz w:val="22"/>
                    <w:szCs w:val="22"/>
                    <w:lang w:eastAsia="lt-LT"/>
                  </w:rPr>
                </w:pPr>
                <w:r>
                  <w:rPr>
                    <w:color w:val="000000"/>
                    <w:sz w:val="22"/>
                    <w:szCs w:val="22"/>
                    <w:lang w:eastAsia="lt-LT"/>
                  </w:rPr>
                  <w:t>Savivaldybės veiklos plano projekto svarstymas SVP Komisijos posėdyje</w:t>
                </w:r>
              </w:p>
            </w:tc>
            <w:tc>
              <w:tcPr>
                <w:tcW w:w="2128" w:type="dxa"/>
                <w:tcBorders>
                  <w:top w:val="nil"/>
                  <w:left w:val="nil"/>
                  <w:bottom w:val="single" w:sz="8" w:space="0" w:color="000000"/>
                  <w:right w:val="single" w:sz="8" w:space="0" w:color="000000"/>
                </w:tcBorders>
                <w:tcMar>
                  <w:top w:w="0" w:type="dxa"/>
                  <w:left w:w="108" w:type="dxa"/>
                  <w:bottom w:w="0" w:type="dxa"/>
                  <w:right w:w="108" w:type="dxa"/>
                </w:tcMar>
                <w:hideMark/>
              </w:tcPr>
              <w:p w:rsidR="00B76984" w:rsidRDefault="00572154">
                <w:pPr>
                  <w:suppressAutoHyphens/>
                  <w:textAlignment w:val="baseline"/>
                  <w:rPr>
                    <w:color w:val="000000"/>
                    <w:sz w:val="22"/>
                    <w:szCs w:val="22"/>
                    <w:lang w:eastAsia="lt-LT"/>
                  </w:rPr>
                </w:pPr>
                <w:r>
                  <w:rPr>
                    <w:color w:val="000000"/>
                    <w:sz w:val="22"/>
                    <w:szCs w:val="22"/>
                    <w:lang w:eastAsia="lt-LT"/>
                  </w:rPr>
                  <w:t>Skyrius, atsakingas už strateginį planavimą</w:t>
                </w:r>
              </w:p>
            </w:tc>
            <w:tc>
              <w:tcPr>
                <w:tcW w:w="1126" w:type="dxa"/>
                <w:tcBorders>
                  <w:top w:val="nil"/>
                  <w:left w:val="nil"/>
                  <w:bottom w:val="single" w:sz="8" w:space="0" w:color="000000"/>
                  <w:right w:val="single" w:sz="8" w:space="0" w:color="000000"/>
                </w:tcBorders>
                <w:tcMar>
                  <w:top w:w="0" w:type="dxa"/>
                  <w:left w:w="108" w:type="dxa"/>
                  <w:bottom w:w="0" w:type="dxa"/>
                  <w:right w:w="108" w:type="dxa"/>
                </w:tcMar>
                <w:hideMark/>
              </w:tcPr>
              <w:p w:rsidR="00B76984" w:rsidRDefault="00572154">
                <w:pPr>
                  <w:suppressAutoHyphens/>
                  <w:jc w:val="center"/>
                  <w:textAlignment w:val="baseline"/>
                  <w:rPr>
                    <w:color w:val="000000"/>
                    <w:sz w:val="22"/>
                    <w:szCs w:val="22"/>
                    <w:lang w:eastAsia="lt-LT"/>
                  </w:rPr>
                </w:pPr>
                <w:r>
                  <w:rPr>
                    <w:color w:val="000000"/>
                    <w:sz w:val="22"/>
                    <w:szCs w:val="22"/>
                    <w:lang w:eastAsia="lt-LT"/>
                  </w:rPr>
                  <w:t>sausis</w:t>
                </w:r>
              </w:p>
            </w:tc>
            <w:tc>
              <w:tcPr>
                <w:tcW w:w="1336" w:type="dxa"/>
                <w:tcBorders>
                  <w:top w:val="nil"/>
                  <w:left w:val="nil"/>
                  <w:bottom w:val="single" w:sz="8" w:space="0" w:color="000000"/>
                  <w:right w:val="single" w:sz="8" w:space="0" w:color="000000"/>
                </w:tcBorders>
                <w:tcMar>
                  <w:top w:w="0" w:type="dxa"/>
                  <w:left w:w="108" w:type="dxa"/>
                  <w:bottom w:w="0" w:type="dxa"/>
                  <w:right w:w="108" w:type="dxa"/>
                </w:tcMar>
                <w:hideMark/>
              </w:tcPr>
              <w:p w:rsidR="00B76984" w:rsidRDefault="00572154">
                <w:pPr>
                  <w:suppressAutoHyphens/>
                  <w:jc w:val="center"/>
                  <w:textAlignment w:val="baseline"/>
                  <w:rPr>
                    <w:color w:val="000000"/>
                    <w:sz w:val="22"/>
                    <w:szCs w:val="22"/>
                    <w:lang w:eastAsia="lt-LT"/>
                  </w:rPr>
                </w:pPr>
                <w:r>
                  <w:rPr>
                    <w:color w:val="000000"/>
                    <w:sz w:val="22"/>
                    <w:szCs w:val="22"/>
                    <w:lang w:eastAsia="lt-LT"/>
                  </w:rPr>
                  <w:t>sausis</w:t>
                </w:r>
              </w:p>
            </w:tc>
          </w:tr>
          <w:tr w:rsidR="00B76984">
            <w:tc>
              <w:tcPr>
                <w:tcW w:w="571"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rsidR="00B76984" w:rsidRDefault="00572154">
                <w:pPr>
                  <w:suppressAutoHyphens/>
                  <w:textAlignment w:val="baseline"/>
                  <w:rPr>
                    <w:color w:val="000000"/>
                    <w:sz w:val="22"/>
                    <w:szCs w:val="22"/>
                    <w:lang w:eastAsia="lt-LT"/>
                  </w:rPr>
                </w:pPr>
                <w:r>
                  <w:rPr>
                    <w:color w:val="000000"/>
                    <w:sz w:val="22"/>
                    <w:szCs w:val="22"/>
                    <w:lang w:eastAsia="lt-LT"/>
                  </w:rPr>
                  <w:t>8.</w:t>
                </w:r>
              </w:p>
            </w:tc>
            <w:tc>
              <w:tcPr>
                <w:tcW w:w="4529" w:type="dxa"/>
                <w:tcBorders>
                  <w:top w:val="nil"/>
                  <w:left w:val="nil"/>
                  <w:bottom w:val="single" w:sz="8" w:space="0" w:color="000000"/>
                  <w:right w:val="single" w:sz="8" w:space="0" w:color="000000"/>
                </w:tcBorders>
                <w:tcMar>
                  <w:top w:w="0" w:type="dxa"/>
                  <w:left w:w="108" w:type="dxa"/>
                  <w:bottom w:w="0" w:type="dxa"/>
                  <w:right w:w="108" w:type="dxa"/>
                </w:tcMar>
                <w:hideMark/>
              </w:tcPr>
              <w:p w:rsidR="00B76984" w:rsidRDefault="00572154">
                <w:pPr>
                  <w:suppressAutoHyphens/>
                  <w:textAlignment w:val="baseline"/>
                  <w:rPr>
                    <w:color w:val="000000"/>
                    <w:sz w:val="22"/>
                    <w:szCs w:val="22"/>
                    <w:lang w:eastAsia="lt-LT"/>
                  </w:rPr>
                </w:pPr>
                <w:r>
                  <w:rPr>
                    <w:color w:val="000000"/>
                    <w:sz w:val="22"/>
                    <w:szCs w:val="22"/>
                    <w:lang w:eastAsia="lt-LT"/>
                  </w:rPr>
                  <w:t xml:space="preserve">Savivaldybės veiklos plano projekto paskelbimas Savivaldybės interneto svetainėje, sudaromos galimybės </w:t>
                </w:r>
                <w:r>
                  <w:rPr>
                    <w:color w:val="000000"/>
                    <w:sz w:val="22"/>
                    <w:szCs w:val="22"/>
                    <w:lang w:eastAsia="lt-LT"/>
                  </w:rPr>
                  <w:t>savivaldybės bendruomenei susipažinti su šiuo projektu</w:t>
                </w:r>
              </w:p>
            </w:tc>
            <w:tc>
              <w:tcPr>
                <w:tcW w:w="2128" w:type="dxa"/>
                <w:tcBorders>
                  <w:top w:val="nil"/>
                  <w:left w:val="nil"/>
                  <w:bottom w:val="single" w:sz="8" w:space="0" w:color="000000"/>
                  <w:right w:val="single" w:sz="8" w:space="0" w:color="000000"/>
                </w:tcBorders>
                <w:tcMar>
                  <w:top w:w="0" w:type="dxa"/>
                  <w:left w:w="108" w:type="dxa"/>
                  <w:bottom w:w="0" w:type="dxa"/>
                  <w:right w:w="108" w:type="dxa"/>
                </w:tcMar>
                <w:hideMark/>
              </w:tcPr>
              <w:p w:rsidR="00B76984" w:rsidRDefault="00572154">
                <w:pPr>
                  <w:suppressAutoHyphens/>
                  <w:textAlignment w:val="baseline"/>
                  <w:rPr>
                    <w:color w:val="000000"/>
                    <w:sz w:val="22"/>
                    <w:szCs w:val="22"/>
                    <w:lang w:eastAsia="lt-LT"/>
                  </w:rPr>
                </w:pPr>
                <w:r>
                  <w:rPr>
                    <w:color w:val="000000"/>
                    <w:sz w:val="22"/>
                    <w:szCs w:val="22"/>
                    <w:lang w:eastAsia="lt-LT"/>
                  </w:rPr>
                  <w:t>Skyrius, atsakingas už strateginį planavimą; Skyrius, atsakingas už informacijos sklaidą</w:t>
                </w:r>
              </w:p>
            </w:tc>
            <w:tc>
              <w:tcPr>
                <w:tcW w:w="1126" w:type="dxa"/>
                <w:tcBorders>
                  <w:top w:val="nil"/>
                  <w:left w:val="nil"/>
                  <w:bottom w:val="single" w:sz="8" w:space="0" w:color="000000"/>
                  <w:right w:val="single" w:sz="8" w:space="0" w:color="000000"/>
                </w:tcBorders>
                <w:tcMar>
                  <w:top w:w="0" w:type="dxa"/>
                  <w:left w:w="108" w:type="dxa"/>
                  <w:bottom w:w="0" w:type="dxa"/>
                  <w:right w:w="108" w:type="dxa"/>
                </w:tcMar>
                <w:hideMark/>
              </w:tcPr>
              <w:p w:rsidR="00B76984" w:rsidRDefault="00572154">
                <w:pPr>
                  <w:suppressAutoHyphens/>
                  <w:jc w:val="center"/>
                  <w:textAlignment w:val="baseline"/>
                  <w:rPr>
                    <w:color w:val="000000"/>
                    <w:sz w:val="22"/>
                    <w:szCs w:val="22"/>
                    <w:lang w:eastAsia="lt-LT"/>
                  </w:rPr>
                </w:pPr>
                <w:r>
                  <w:rPr>
                    <w:color w:val="000000"/>
                    <w:sz w:val="22"/>
                    <w:szCs w:val="22"/>
                    <w:lang w:eastAsia="lt-LT"/>
                  </w:rPr>
                  <w:t>sausis</w:t>
                </w:r>
              </w:p>
            </w:tc>
            <w:tc>
              <w:tcPr>
                <w:tcW w:w="1336" w:type="dxa"/>
                <w:tcBorders>
                  <w:top w:val="nil"/>
                  <w:left w:val="nil"/>
                  <w:bottom w:val="single" w:sz="8" w:space="0" w:color="000000"/>
                  <w:right w:val="single" w:sz="8" w:space="0" w:color="000000"/>
                </w:tcBorders>
                <w:tcMar>
                  <w:top w:w="0" w:type="dxa"/>
                  <w:left w:w="108" w:type="dxa"/>
                  <w:bottom w:w="0" w:type="dxa"/>
                  <w:right w:w="108" w:type="dxa"/>
                </w:tcMar>
                <w:hideMark/>
              </w:tcPr>
              <w:p w:rsidR="00B76984" w:rsidRDefault="00572154">
                <w:pPr>
                  <w:suppressAutoHyphens/>
                  <w:jc w:val="center"/>
                  <w:textAlignment w:val="baseline"/>
                  <w:rPr>
                    <w:color w:val="000000"/>
                    <w:sz w:val="22"/>
                    <w:szCs w:val="22"/>
                    <w:lang w:eastAsia="lt-LT"/>
                  </w:rPr>
                </w:pPr>
                <w:r>
                  <w:rPr>
                    <w:color w:val="000000"/>
                    <w:sz w:val="22"/>
                    <w:szCs w:val="22"/>
                    <w:lang w:eastAsia="lt-LT"/>
                  </w:rPr>
                  <w:t>sausis</w:t>
                </w:r>
              </w:p>
            </w:tc>
          </w:tr>
          <w:tr w:rsidR="00B76984">
            <w:tc>
              <w:tcPr>
                <w:tcW w:w="571"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rsidR="00B76984" w:rsidRDefault="00572154">
                <w:pPr>
                  <w:suppressAutoHyphens/>
                  <w:textAlignment w:val="baseline"/>
                  <w:rPr>
                    <w:color w:val="000000"/>
                    <w:sz w:val="22"/>
                    <w:szCs w:val="22"/>
                    <w:lang w:eastAsia="lt-LT"/>
                  </w:rPr>
                </w:pPr>
                <w:r>
                  <w:rPr>
                    <w:color w:val="000000"/>
                    <w:sz w:val="22"/>
                    <w:szCs w:val="22"/>
                    <w:lang w:eastAsia="lt-LT"/>
                  </w:rPr>
                  <w:t>9.</w:t>
                </w:r>
              </w:p>
            </w:tc>
            <w:tc>
              <w:tcPr>
                <w:tcW w:w="4529" w:type="dxa"/>
                <w:tcBorders>
                  <w:top w:val="nil"/>
                  <w:left w:val="nil"/>
                  <w:bottom w:val="single" w:sz="8" w:space="0" w:color="000000"/>
                  <w:right w:val="single" w:sz="8" w:space="0" w:color="000000"/>
                </w:tcBorders>
                <w:tcMar>
                  <w:top w:w="0" w:type="dxa"/>
                  <w:left w:w="108" w:type="dxa"/>
                  <w:bottom w:w="0" w:type="dxa"/>
                  <w:right w:w="108" w:type="dxa"/>
                </w:tcMar>
                <w:hideMark/>
              </w:tcPr>
              <w:p w:rsidR="00B76984" w:rsidRDefault="00572154">
                <w:pPr>
                  <w:suppressAutoHyphens/>
                  <w:textAlignment w:val="baseline"/>
                  <w:rPr>
                    <w:color w:val="000000"/>
                    <w:sz w:val="22"/>
                    <w:szCs w:val="22"/>
                    <w:lang w:eastAsia="lt-LT"/>
                  </w:rPr>
                </w:pPr>
                <w:r>
                  <w:rPr>
                    <w:color w:val="000000"/>
                    <w:sz w:val="22"/>
                    <w:szCs w:val="22"/>
                    <w:lang w:eastAsia="lt-LT"/>
                  </w:rPr>
                  <w:t>Savivaldybės veiklos plano projekto tikslinimas ir siūlymas tvirtinti Savivaldybės taryboje</w:t>
                </w:r>
              </w:p>
            </w:tc>
            <w:tc>
              <w:tcPr>
                <w:tcW w:w="2128" w:type="dxa"/>
                <w:tcBorders>
                  <w:top w:val="nil"/>
                  <w:left w:val="nil"/>
                  <w:bottom w:val="single" w:sz="8" w:space="0" w:color="000000"/>
                  <w:right w:val="single" w:sz="8" w:space="0" w:color="000000"/>
                </w:tcBorders>
                <w:tcMar>
                  <w:top w:w="0" w:type="dxa"/>
                  <w:left w:w="108" w:type="dxa"/>
                  <w:bottom w:w="0" w:type="dxa"/>
                  <w:right w:w="108" w:type="dxa"/>
                </w:tcMar>
                <w:hideMark/>
              </w:tcPr>
              <w:p w:rsidR="00B76984" w:rsidRDefault="00572154">
                <w:pPr>
                  <w:suppressAutoHyphens/>
                  <w:textAlignment w:val="baseline"/>
                  <w:rPr>
                    <w:color w:val="000000"/>
                    <w:sz w:val="22"/>
                    <w:szCs w:val="22"/>
                    <w:lang w:eastAsia="lt-LT"/>
                  </w:rPr>
                </w:pPr>
                <w:r>
                  <w:rPr>
                    <w:color w:val="000000"/>
                    <w:sz w:val="22"/>
                    <w:szCs w:val="22"/>
                    <w:lang w:eastAsia="lt-LT"/>
                  </w:rPr>
                  <w:t>Sk</w:t>
                </w:r>
                <w:r>
                  <w:rPr>
                    <w:color w:val="000000"/>
                    <w:sz w:val="22"/>
                    <w:szCs w:val="22"/>
                    <w:lang w:eastAsia="lt-LT"/>
                  </w:rPr>
                  <w:t xml:space="preserve">yrius, atsakingas už strateginį planavimą; SVP Komisija </w:t>
                </w:r>
              </w:p>
            </w:tc>
            <w:tc>
              <w:tcPr>
                <w:tcW w:w="1126" w:type="dxa"/>
                <w:tcBorders>
                  <w:top w:val="nil"/>
                  <w:left w:val="nil"/>
                  <w:bottom w:val="single" w:sz="8" w:space="0" w:color="000000"/>
                  <w:right w:val="single" w:sz="8" w:space="0" w:color="000000"/>
                </w:tcBorders>
                <w:tcMar>
                  <w:top w:w="0" w:type="dxa"/>
                  <w:left w:w="108" w:type="dxa"/>
                  <w:bottom w:w="0" w:type="dxa"/>
                  <w:right w:w="108" w:type="dxa"/>
                </w:tcMar>
                <w:hideMark/>
              </w:tcPr>
              <w:p w:rsidR="00B76984" w:rsidRDefault="00572154">
                <w:pPr>
                  <w:suppressAutoHyphens/>
                  <w:jc w:val="center"/>
                  <w:textAlignment w:val="baseline"/>
                  <w:rPr>
                    <w:color w:val="000000"/>
                    <w:sz w:val="22"/>
                    <w:szCs w:val="22"/>
                    <w:lang w:eastAsia="lt-LT"/>
                  </w:rPr>
                </w:pPr>
                <w:r>
                  <w:rPr>
                    <w:color w:val="000000"/>
                    <w:sz w:val="22"/>
                    <w:szCs w:val="22"/>
                    <w:lang w:eastAsia="lt-LT"/>
                  </w:rPr>
                  <w:t>sausis</w:t>
                </w:r>
              </w:p>
            </w:tc>
            <w:tc>
              <w:tcPr>
                <w:tcW w:w="1336" w:type="dxa"/>
                <w:tcBorders>
                  <w:top w:val="nil"/>
                  <w:left w:val="nil"/>
                  <w:bottom w:val="single" w:sz="8" w:space="0" w:color="000000"/>
                  <w:right w:val="single" w:sz="8" w:space="0" w:color="000000"/>
                </w:tcBorders>
                <w:tcMar>
                  <w:top w:w="0" w:type="dxa"/>
                  <w:left w:w="108" w:type="dxa"/>
                  <w:bottom w:w="0" w:type="dxa"/>
                  <w:right w:w="108" w:type="dxa"/>
                </w:tcMar>
                <w:hideMark/>
              </w:tcPr>
              <w:p w:rsidR="00B76984" w:rsidRDefault="00572154">
                <w:pPr>
                  <w:suppressAutoHyphens/>
                  <w:jc w:val="center"/>
                  <w:textAlignment w:val="baseline"/>
                  <w:rPr>
                    <w:color w:val="000000"/>
                    <w:sz w:val="22"/>
                    <w:szCs w:val="22"/>
                    <w:lang w:eastAsia="lt-LT"/>
                  </w:rPr>
                </w:pPr>
                <w:r>
                  <w:rPr>
                    <w:color w:val="000000"/>
                    <w:sz w:val="22"/>
                    <w:szCs w:val="22"/>
                    <w:lang w:eastAsia="lt-LT"/>
                  </w:rPr>
                  <w:t>sausis</w:t>
                </w:r>
              </w:p>
            </w:tc>
          </w:tr>
          <w:tr w:rsidR="00B76984">
            <w:trPr>
              <w:trHeight w:val="337"/>
            </w:trPr>
            <w:tc>
              <w:tcPr>
                <w:tcW w:w="571"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rsidR="00B76984" w:rsidRDefault="00572154">
                <w:pPr>
                  <w:suppressAutoHyphens/>
                  <w:textAlignment w:val="baseline"/>
                  <w:rPr>
                    <w:color w:val="000000"/>
                    <w:sz w:val="22"/>
                    <w:szCs w:val="22"/>
                    <w:lang w:eastAsia="lt-LT"/>
                  </w:rPr>
                </w:pPr>
                <w:r>
                  <w:rPr>
                    <w:color w:val="000000"/>
                    <w:sz w:val="22"/>
                    <w:szCs w:val="22"/>
                    <w:lang w:eastAsia="lt-LT"/>
                  </w:rPr>
                  <w:t>10.</w:t>
                </w:r>
              </w:p>
            </w:tc>
            <w:tc>
              <w:tcPr>
                <w:tcW w:w="4529" w:type="dxa"/>
                <w:tcBorders>
                  <w:top w:val="nil"/>
                  <w:left w:val="nil"/>
                  <w:bottom w:val="single" w:sz="8" w:space="0" w:color="000000"/>
                  <w:right w:val="single" w:sz="8" w:space="0" w:color="000000"/>
                </w:tcBorders>
                <w:tcMar>
                  <w:top w:w="0" w:type="dxa"/>
                  <w:left w:w="108" w:type="dxa"/>
                  <w:bottom w:w="0" w:type="dxa"/>
                  <w:right w:w="108" w:type="dxa"/>
                </w:tcMar>
                <w:hideMark/>
              </w:tcPr>
              <w:p w:rsidR="00B76984" w:rsidRDefault="00572154">
                <w:pPr>
                  <w:suppressAutoHyphens/>
                  <w:textAlignment w:val="baseline"/>
                  <w:rPr>
                    <w:color w:val="000000"/>
                    <w:sz w:val="22"/>
                    <w:szCs w:val="22"/>
                    <w:lang w:eastAsia="lt-LT"/>
                  </w:rPr>
                </w:pPr>
                <w:r>
                  <w:rPr>
                    <w:color w:val="000000"/>
                    <w:sz w:val="22"/>
                    <w:szCs w:val="22"/>
                    <w:lang w:eastAsia="lt-LT"/>
                  </w:rPr>
                  <w:t>Strateginio veiklos plano tvirtinimas</w:t>
                </w:r>
              </w:p>
            </w:tc>
            <w:tc>
              <w:tcPr>
                <w:tcW w:w="2128" w:type="dxa"/>
                <w:tcBorders>
                  <w:top w:val="nil"/>
                  <w:left w:val="nil"/>
                  <w:bottom w:val="single" w:sz="8" w:space="0" w:color="000000"/>
                  <w:right w:val="single" w:sz="8" w:space="0" w:color="000000"/>
                </w:tcBorders>
                <w:tcMar>
                  <w:top w:w="0" w:type="dxa"/>
                  <w:left w:w="108" w:type="dxa"/>
                  <w:bottom w:w="0" w:type="dxa"/>
                  <w:right w:w="108" w:type="dxa"/>
                </w:tcMar>
                <w:hideMark/>
              </w:tcPr>
              <w:p w:rsidR="00B76984" w:rsidRDefault="00572154">
                <w:pPr>
                  <w:suppressAutoHyphens/>
                  <w:textAlignment w:val="baseline"/>
                  <w:rPr>
                    <w:color w:val="000000"/>
                    <w:sz w:val="22"/>
                    <w:szCs w:val="22"/>
                    <w:lang w:eastAsia="lt-LT"/>
                  </w:rPr>
                </w:pPr>
                <w:r>
                  <w:rPr>
                    <w:color w:val="000000"/>
                    <w:sz w:val="22"/>
                    <w:szCs w:val="22"/>
                    <w:lang w:eastAsia="lt-LT"/>
                  </w:rPr>
                  <w:t>Savivaldybės taryba</w:t>
                </w:r>
              </w:p>
            </w:tc>
            <w:tc>
              <w:tcPr>
                <w:tcW w:w="1126" w:type="dxa"/>
                <w:tcBorders>
                  <w:top w:val="nil"/>
                  <w:left w:val="nil"/>
                  <w:bottom w:val="single" w:sz="8" w:space="0" w:color="000000"/>
                  <w:right w:val="single" w:sz="8" w:space="0" w:color="000000"/>
                </w:tcBorders>
                <w:tcMar>
                  <w:top w:w="0" w:type="dxa"/>
                  <w:left w:w="108" w:type="dxa"/>
                  <w:bottom w:w="0" w:type="dxa"/>
                  <w:right w:w="108" w:type="dxa"/>
                </w:tcMar>
                <w:hideMark/>
              </w:tcPr>
              <w:p w:rsidR="00B76984" w:rsidRDefault="00572154">
                <w:pPr>
                  <w:suppressAutoHyphens/>
                  <w:jc w:val="center"/>
                  <w:textAlignment w:val="baseline"/>
                  <w:rPr>
                    <w:color w:val="000000"/>
                    <w:sz w:val="22"/>
                    <w:szCs w:val="22"/>
                    <w:lang w:eastAsia="lt-LT"/>
                  </w:rPr>
                </w:pPr>
                <w:r>
                  <w:rPr>
                    <w:color w:val="000000"/>
                    <w:sz w:val="22"/>
                    <w:szCs w:val="22"/>
                    <w:lang w:eastAsia="lt-LT"/>
                  </w:rPr>
                  <w:t>sausis</w:t>
                </w:r>
              </w:p>
            </w:tc>
            <w:tc>
              <w:tcPr>
                <w:tcW w:w="1336" w:type="dxa"/>
                <w:tcBorders>
                  <w:top w:val="nil"/>
                  <w:left w:val="nil"/>
                  <w:bottom w:val="single" w:sz="8" w:space="0" w:color="000000"/>
                  <w:right w:val="single" w:sz="8" w:space="0" w:color="000000"/>
                </w:tcBorders>
                <w:tcMar>
                  <w:top w:w="0" w:type="dxa"/>
                  <w:left w:w="108" w:type="dxa"/>
                  <w:bottom w:w="0" w:type="dxa"/>
                  <w:right w:w="108" w:type="dxa"/>
                </w:tcMar>
                <w:hideMark/>
              </w:tcPr>
              <w:p w:rsidR="00B76984" w:rsidRDefault="00572154">
                <w:pPr>
                  <w:suppressAutoHyphens/>
                  <w:jc w:val="center"/>
                  <w:textAlignment w:val="baseline"/>
                  <w:rPr>
                    <w:color w:val="000000"/>
                    <w:sz w:val="22"/>
                    <w:szCs w:val="22"/>
                    <w:lang w:eastAsia="lt-LT"/>
                  </w:rPr>
                </w:pPr>
                <w:r>
                  <w:rPr>
                    <w:color w:val="000000"/>
                    <w:sz w:val="22"/>
                    <w:szCs w:val="22"/>
                    <w:lang w:eastAsia="lt-LT"/>
                  </w:rPr>
                  <w:t>vasaris</w:t>
                </w:r>
              </w:p>
            </w:tc>
          </w:tr>
        </w:tbl>
        <w:sdt>
          <w:sdtPr>
            <w:rPr>
              <w:color w:val="000000"/>
              <w:szCs w:val="24"/>
              <w:lang w:eastAsia="lt-LT"/>
            </w:rPr>
            <w:alias w:val="pabaiga"/>
            <w:tag w:val="part_c60dcfa8592c4ddf96cbaaffe9fcb00a"/>
            <w:id w:val="1841431312"/>
            <w:lock w:val="sdtLocked"/>
            <w:placeholder>
              <w:docPart w:val="DefaultPlaceholder_-1854013440"/>
            </w:placeholder>
          </w:sdtPr>
          <w:sdtContent>
            <w:p w:rsidR="00B76984" w:rsidRDefault="00572154">
              <w:pPr>
                <w:suppressAutoHyphens/>
                <w:jc w:val="center"/>
                <w:textAlignment w:val="baseline"/>
                <w:rPr>
                  <w:color w:val="000000"/>
                  <w:szCs w:val="24"/>
                  <w:lang w:eastAsia="lt-LT"/>
                </w:rPr>
              </w:pPr>
              <w:r>
                <w:rPr>
                  <w:color w:val="000000"/>
                  <w:szCs w:val="24"/>
                  <w:lang w:eastAsia="lt-LT"/>
                </w:rPr>
                <w:t>_______________</w:t>
              </w:r>
            </w:p>
          </w:sdtContent>
        </w:sdt>
      </w:sdtContent>
    </w:sdt>
    <w:sdt>
      <w:sdtPr>
        <w:rPr>
          <w:color w:val="000000"/>
        </w:rPr>
        <w:alias w:val="5 pr."/>
        <w:tag w:val="part_ac6c83c598ed48c0a002fb8ba9e638e4"/>
        <w:id w:val="-1260445107"/>
        <w:lock w:val="sdtLocked"/>
        <w:placeholder>
          <w:docPart w:val="DefaultPlaceholder_-1854013440"/>
        </w:placeholder>
      </w:sdtPr>
      <w:sdtEndPr>
        <w:rPr>
          <w:b/>
          <w:bCs/>
          <w:szCs w:val="24"/>
        </w:rPr>
      </w:sdtEndPr>
      <w:sdtContent>
        <w:p w:rsidR="00B76984" w:rsidRDefault="00B76984">
          <w:pPr>
            <w:suppressAutoHyphens/>
            <w:ind w:left="5040"/>
            <w:textAlignment w:val="baseline"/>
            <w:rPr>
              <w:color w:val="000000"/>
            </w:rPr>
            <w:sectPr w:rsidR="00B76984">
              <w:pgSz w:w="11906" w:h="16838"/>
              <w:pgMar w:top="1134" w:right="567" w:bottom="1134" w:left="1701" w:header="567" w:footer="567" w:gutter="0"/>
              <w:pgNumType w:start="1"/>
              <w:cols w:space="1296"/>
              <w:titlePg/>
              <w:docGrid w:linePitch="326"/>
            </w:sectPr>
          </w:pPr>
        </w:p>
        <w:p w:rsidR="00B76984" w:rsidRDefault="00572154">
          <w:pPr>
            <w:suppressAutoHyphens/>
            <w:ind w:left="5040"/>
            <w:textAlignment w:val="baseline"/>
            <w:rPr>
              <w:color w:val="000000"/>
              <w:szCs w:val="24"/>
              <w:lang w:eastAsia="lt-LT"/>
            </w:rPr>
          </w:pPr>
          <w:r>
            <w:rPr>
              <w:color w:val="000000"/>
              <w:szCs w:val="24"/>
              <w:lang w:eastAsia="lt-LT"/>
            </w:rPr>
            <w:t xml:space="preserve">Strateginio planavimo Šakių rajono savivaldybėje organizavimo </w:t>
          </w:r>
          <w:r>
            <w:rPr>
              <w:color w:val="000000"/>
              <w:szCs w:val="24"/>
              <w:lang w:eastAsia="lt-LT"/>
            </w:rPr>
            <w:t>tvarkos aprašo</w:t>
          </w:r>
        </w:p>
        <w:p w:rsidR="00B76984" w:rsidRDefault="00572154">
          <w:pPr>
            <w:suppressAutoHyphens/>
            <w:ind w:left="5040"/>
            <w:textAlignment w:val="baseline"/>
            <w:rPr>
              <w:color w:val="000000"/>
              <w:szCs w:val="24"/>
              <w:lang w:eastAsia="lt-LT"/>
            </w:rPr>
          </w:pPr>
          <w:r>
            <w:rPr>
              <w:rFonts w:eastAsia="Calibri"/>
              <w:bCs/>
              <w:color w:val="000000"/>
              <w:szCs w:val="24"/>
            </w:rPr>
            <w:t>5</w:t>
          </w:r>
          <w:r>
            <w:rPr>
              <w:rFonts w:eastAsia="Calibri"/>
              <w:bCs/>
              <w:color w:val="000000"/>
              <w:szCs w:val="24"/>
            </w:rPr>
            <w:t xml:space="preserve"> priedas</w:t>
          </w:r>
        </w:p>
        <w:p w:rsidR="00B76984" w:rsidRDefault="00B76984">
          <w:pPr>
            <w:suppressAutoHyphens/>
            <w:jc w:val="center"/>
            <w:textAlignment w:val="baseline"/>
            <w:rPr>
              <w:color w:val="000000"/>
              <w:szCs w:val="24"/>
              <w:lang w:eastAsia="lt-LT"/>
            </w:rPr>
          </w:pPr>
        </w:p>
        <w:p w:rsidR="00B76984" w:rsidRDefault="00B76984">
          <w:pPr>
            <w:suppressAutoHyphens/>
            <w:ind w:left="5040"/>
            <w:textAlignment w:val="baseline"/>
            <w:rPr>
              <w:color w:val="000000"/>
              <w:szCs w:val="24"/>
              <w:lang w:eastAsia="lt-LT"/>
            </w:rPr>
          </w:pPr>
        </w:p>
        <w:p w:rsidR="00B76984" w:rsidRDefault="00572154">
          <w:pPr>
            <w:jc w:val="center"/>
            <w:rPr>
              <w:b/>
              <w:color w:val="000000"/>
              <w:szCs w:val="24"/>
            </w:rPr>
          </w:pPr>
          <w:r>
            <w:rPr>
              <w:b/>
              <w:color w:val="000000"/>
              <w:szCs w:val="24"/>
            </w:rPr>
            <w:t>(Savivaldybės strateginio plėtros plano forma)</w:t>
          </w:r>
        </w:p>
        <w:p w:rsidR="00B76984" w:rsidRDefault="00B76984">
          <w:pPr>
            <w:jc w:val="center"/>
            <w:rPr>
              <w:b/>
              <w:color w:val="000000"/>
              <w:szCs w:val="24"/>
            </w:rPr>
          </w:pPr>
        </w:p>
        <w:p w:rsidR="00B76984" w:rsidRDefault="00B76984">
          <w:pPr>
            <w:jc w:val="both"/>
            <w:rPr>
              <w:b/>
              <w:color w:val="000000"/>
              <w:szCs w:val="24"/>
            </w:rPr>
          </w:pPr>
        </w:p>
        <w:p w:rsidR="00B76984" w:rsidRDefault="00572154">
          <w:pPr>
            <w:jc w:val="center"/>
            <w:rPr>
              <w:color w:val="000000"/>
              <w:szCs w:val="24"/>
            </w:rPr>
          </w:pPr>
          <w:r>
            <w:rPr>
              <w:color w:val="000000"/>
              <w:szCs w:val="24"/>
            </w:rPr>
            <w:t>__________________________</w:t>
          </w:r>
          <w:r>
            <w:rPr>
              <w:b/>
              <w:color w:val="000000"/>
              <w:szCs w:val="24"/>
            </w:rPr>
            <w:t>SAVIVALDYBĖS</w:t>
          </w:r>
        </w:p>
        <w:p w:rsidR="00B76984" w:rsidRDefault="00B76984">
          <w:pPr>
            <w:rPr>
              <w:color w:val="000000"/>
              <w:szCs w:val="24"/>
            </w:rPr>
          </w:pPr>
        </w:p>
        <w:p w:rsidR="00B76984" w:rsidRDefault="00572154">
          <w:pPr>
            <w:jc w:val="center"/>
            <w:rPr>
              <w:b/>
              <w:color w:val="000000"/>
              <w:szCs w:val="24"/>
            </w:rPr>
          </w:pPr>
          <w:r>
            <w:rPr>
              <w:b/>
              <w:iCs/>
              <w:color w:val="000000"/>
              <w:szCs w:val="24"/>
            </w:rPr>
            <w:t>20___ –20___ METŲ</w:t>
          </w:r>
          <w:r>
            <w:rPr>
              <w:b/>
              <w:color w:val="000000"/>
              <w:szCs w:val="24"/>
            </w:rPr>
            <w:t xml:space="preserve"> STRATEGINIS PLĖTROS PLANAS</w:t>
          </w:r>
        </w:p>
        <w:p w:rsidR="00B76984" w:rsidRDefault="00B76984">
          <w:pPr>
            <w:jc w:val="center"/>
            <w:rPr>
              <w:b/>
              <w:i/>
              <w:color w:val="000000"/>
              <w:szCs w:val="24"/>
            </w:rPr>
          </w:pPr>
        </w:p>
        <w:p w:rsidR="00B76984" w:rsidRDefault="00572154">
          <w:pPr>
            <w:jc w:val="both"/>
            <w:rPr>
              <w:i/>
              <w:color w:val="000000"/>
              <w:szCs w:val="24"/>
            </w:rPr>
          </w:pPr>
          <w:r>
            <w:rPr>
              <w:i/>
              <w:color w:val="000000"/>
              <w:szCs w:val="24"/>
            </w:rPr>
            <w:t>Kursyvu ir pilka spalva pažymėtas tekstas pildant plano formą ištrinamas.</w:t>
          </w:r>
        </w:p>
        <w:p w:rsidR="00B76984" w:rsidRDefault="00B76984">
          <w:pPr>
            <w:rPr>
              <w:color w:val="000000"/>
              <w:sz w:val="10"/>
              <w:szCs w:val="10"/>
            </w:rPr>
          </w:pPr>
        </w:p>
        <w:p w:rsidR="00B76984" w:rsidRDefault="00B76984">
          <w:pPr>
            <w:jc w:val="center"/>
            <w:rPr>
              <w:b/>
              <w:color w:val="000000"/>
              <w:szCs w:val="24"/>
            </w:rPr>
          </w:pPr>
        </w:p>
        <w:p w:rsidR="00B76984" w:rsidRDefault="00B76984">
          <w:pPr>
            <w:rPr>
              <w:color w:val="000000"/>
              <w:sz w:val="10"/>
              <w:szCs w:val="10"/>
            </w:rPr>
          </w:pPr>
        </w:p>
        <w:sdt>
          <w:sdtPr>
            <w:alias w:val="skyrius"/>
            <w:tag w:val="part_f841d3f7bedb4ad28625e7868b107beb"/>
            <w:id w:val="1455984081"/>
            <w:lock w:val="sdtLocked"/>
          </w:sdtPr>
          <w:sdtEndPr/>
          <w:sdtContent>
            <w:p w:rsidR="00B76984" w:rsidRDefault="00572154">
              <w:pPr>
                <w:jc w:val="center"/>
                <w:rPr>
                  <w:b/>
                  <w:color w:val="000000"/>
                  <w:szCs w:val="24"/>
                </w:rPr>
              </w:pPr>
              <w:sdt>
                <w:sdtPr>
                  <w:alias w:val="Numeris"/>
                  <w:tag w:val="nr_f841d3f7bedb4ad28625e7868b107beb"/>
                  <w:id w:val="-2121831639"/>
                  <w:lock w:val="sdtLocked"/>
                </w:sdtPr>
                <w:sdtEndPr/>
                <w:sdtContent>
                  <w:r>
                    <w:rPr>
                      <w:b/>
                      <w:color w:val="000000"/>
                      <w:szCs w:val="24"/>
                    </w:rPr>
                    <w:t>I</w:t>
                  </w:r>
                </w:sdtContent>
              </w:sdt>
              <w:r>
                <w:rPr>
                  <w:b/>
                  <w:color w:val="000000"/>
                  <w:szCs w:val="24"/>
                </w:rPr>
                <w:t xml:space="preserve"> SKYRIUS</w:t>
              </w:r>
            </w:p>
            <w:p w:rsidR="00B76984" w:rsidRDefault="00572154">
              <w:pPr>
                <w:jc w:val="center"/>
                <w:rPr>
                  <w:b/>
                  <w:color w:val="000000"/>
                  <w:szCs w:val="24"/>
                </w:rPr>
              </w:pPr>
              <w:sdt>
                <w:sdtPr>
                  <w:alias w:val="Pavadinimas"/>
                  <w:tag w:val="title_f841d3f7bedb4ad28625e7868b107beb"/>
                  <w:id w:val="1671135422"/>
                  <w:lock w:val="sdtLocked"/>
                </w:sdtPr>
                <w:sdtEndPr/>
                <w:sdtContent>
                  <w:r>
                    <w:rPr>
                      <w:b/>
                      <w:color w:val="000000"/>
                      <w:szCs w:val="24"/>
                    </w:rPr>
                    <w:t>BENDROJI INFORMACIJA</w:t>
                  </w:r>
                </w:sdtContent>
              </w:sdt>
            </w:p>
            <w:p w:rsidR="00B76984" w:rsidRDefault="00B76984">
              <w:pPr>
                <w:rPr>
                  <w:color w:val="000000"/>
                  <w:sz w:val="10"/>
                  <w:szCs w:val="10"/>
                </w:rPr>
              </w:pPr>
            </w:p>
            <w:tbl>
              <w:tblPr>
                <w:tblW w:w="0"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640"/>
              </w:tblGrid>
              <w:tr w:rsidR="00B76984">
                <w:trPr>
                  <w:trHeight w:val="573"/>
                </w:trPr>
                <w:tc>
                  <w:tcPr>
                    <w:tcW w:w="9640" w:type="dxa"/>
                    <w:tcBorders>
                      <w:top w:val="single" w:sz="4" w:space="0" w:color="auto"/>
                      <w:left w:val="single" w:sz="4" w:space="0" w:color="auto"/>
                      <w:bottom w:val="single" w:sz="4" w:space="0" w:color="auto"/>
                      <w:right w:val="single" w:sz="4" w:space="0" w:color="auto"/>
                    </w:tcBorders>
                    <w:hideMark/>
                  </w:tcPr>
                  <w:p w:rsidR="00B76984" w:rsidRDefault="00572154">
                    <w:pPr>
                      <w:jc w:val="both"/>
                      <w:rPr>
                        <w:rFonts w:eastAsia="Calibri"/>
                        <w:b/>
                        <w:color w:val="000000"/>
                        <w:sz w:val="22"/>
                        <w:szCs w:val="24"/>
                      </w:rPr>
                    </w:pPr>
                    <w:r>
                      <w:rPr>
                        <w:rFonts w:eastAsia="Calibri"/>
                        <w:b/>
                        <w:color w:val="000000"/>
                        <w:sz w:val="22"/>
                        <w:szCs w:val="24"/>
                      </w:rPr>
                      <w:t>Planavimo laikotarpis</w:t>
                    </w:r>
                  </w:p>
                  <w:p w:rsidR="00B76984" w:rsidRDefault="00572154">
                    <w:pPr>
                      <w:jc w:val="both"/>
                      <w:rPr>
                        <w:rFonts w:eastAsia="Calibri"/>
                        <w:i/>
                        <w:color w:val="000000"/>
                        <w:sz w:val="22"/>
                        <w:szCs w:val="24"/>
                      </w:rPr>
                    </w:pPr>
                    <w:r>
                      <w:rPr>
                        <w:rFonts w:eastAsia="Calibri"/>
                        <w:i/>
                        <w:color w:val="000000"/>
                        <w:sz w:val="22"/>
                        <w:szCs w:val="24"/>
                      </w:rPr>
                      <w:t>Nurodomas savivaldybės strateginio plėtros plano (toliau – SSPP) planavimo laikotarpis ir jo nustatymo pagrindimas</w:t>
                    </w:r>
                  </w:p>
                </w:tc>
              </w:tr>
              <w:tr w:rsidR="00B76984">
                <w:trPr>
                  <w:trHeight w:val="573"/>
                </w:trPr>
                <w:tc>
                  <w:tcPr>
                    <w:tcW w:w="9640" w:type="dxa"/>
                    <w:tcBorders>
                      <w:top w:val="single" w:sz="4" w:space="0" w:color="auto"/>
                      <w:left w:val="single" w:sz="4" w:space="0" w:color="auto"/>
                      <w:bottom w:val="single" w:sz="4" w:space="0" w:color="auto"/>
                      <w:right w:val="single" w:sz="4" w:space="0" w:color="auto"/>
                    </w:tcBorders>
                    <w:hideMark/>
                  </w:tcPr>
                  <w:p w:rsidR="00B76984" w:rsidRDefault="00572154">
                    <w:pPr>
                      <w:jc w:val="both"/>
                      <w:rPr>
                        <w:rFonts w:eastAsia="Calibri"/>
                        <w:b/>
                        <w:color w:val="000000"/>
                        <w:sz w:val="22"/>
                        <w:szCs w:val="24"/>
                      </w:rPr>
                    </w:pPr>
                    <w:r>
                      <w:rPr>
                        <w:rFonts w:eastAsia="Calibri"/>
                        <w:b/>
                        <w:color w:val="000000"/>
                        <w:sz w:val="22"/>
                        <w:szCs w:val="24"/>
                      </w:rPr>
                      <w:t xml:space="preserve">Planavimo dokumentai, kuriais vadovautasi rengiant savivaldybės strateginį plėtros </w:t>
                    </w:r>
                    <w:r>
                      <w:rPr>
                        <w:rFonts w:eastAsia="Calibri"/>
                        <w:b/>
                        <w:color w:val="000000"/>
                        <w:sz w:val="22"/>
                        <w:szCs w:val="24"/>
                      </w:rPr>
                      <w:t>planą</w:t>
                    </w:r>
                  </w:p>
                  <w:p w:rsidR="00B76984" w:rsidRDefault="00572154">
                    <w:pPr>
                      <w:jc w:val="both"/>
                      <w:rPr>
                        <w:rFonts w:eastAsia="Calibri"/>
                        <w:bCs/>
                        <w:i/>
                        <w:color w:val="000000"/>
                        <w:sz w:val="22"/>
                        <w:szCs w:val="24"/>
                      </w:rPr>
                    </w:pPr>
                    <w:r>
                      <w:rPr>
                        <w:rFonts w:eastAsia="Calibri"/>
                        <w:bCs/>
                        <w:i/>
                        <w:color w:val="000000"/>
                        <w:sz w:val="22"/>
                        <w:szCs w:val="24"/>
                      </w:rPr>
                      <w:t>Pateikiama informacija apie savivaldybės, regiono ir valstybės planavimo dokumentus (įskaitant teritorijų planavimo dokumentus), į kurių nuostatas buvo atsižvelgta rengiant SSPP</w:t>
                    </w:r>
                  </w:p>
                </w:tc>
              </w:tr>
              <w:tr w:rsidR="00B76984">
                <w:trPr>
                  <w:trHeight w:val="573"/>
                </w:trPr>
                <w:tc>
                  <w:tcPr>
                    <w:tcW w:w="9640" w:type="dxa"/>
                    <w:tcBorders>
                      <w:top w:val="single" w:sz="4" w:space="0" w:color="auto"/>
                      <w:left w:val="single" w:sz="4" w:space="0" w:color="auto"/>
                      <w:bottom w:val="single" w:sz="4" w:space="0" w:color="auto"/>
                      <w:right w:val="single" w:sz="4" w:space="0" w:color="auto"/>
                    </w:tcBorders>
                    <w:hideMark/>
                  </w:tcPr>
                  <w:p w:rsidR="00B76984" w:rsidRDefault="00572154">
                    <w:pPr>
                      <w:jc w:val="both"/>
                      <w:rPr>
                        <w:rFonts w:eastAsia="Calibri"/>
                        <w:b/>
                        <w:color w:val="000000"/>
                        <w:sz w:val="22"/>
                        <w:szCs w:val="24"/>
                      </w:rPr>
                    </w:pPr>
                    <w:r>
                      <w:rPr>
                        <w:rFonts w:eastAsia="Calibri"/>
                        <w:b/>
                        <w:color w:val="000000"/>
                        <w:sz w:val="22"/>
                        <w:szCs w:val="24"/>
                      </w:rPr>
                      <w:t>Kita svarbi informacija</w:t>
                    </w:r>
                  </w:p>
                  <w:p w:rsidR="00B76984" w:rsidRDefault="00572154">
                    <w:pPr>
                      <w:jc w:val="both"/>
                      <w:rPr>
                        <w:rFonts w:eastAsia="Calibri"/>
                        <w:i/>
                        <w:color w:val="000000"/>
                        <w:sz w:val="22"/>
                        <w:szCs w:val="24"/>
                      </w:rPr>
                    </w:pPr>
                    <w:r>
                      <w:rPr>
                        <w:rFonts w:eastAsia="Calibri"/>
                        <w:i/>
                        <w:color w:val="000000"/>
                        <w:sz w:val="22"/>
                        <w:szCs w:val="24"/>
                      </w:rPr>
                      <w:t xml:space="preserve">Pateikiama rengėjo nuožiūra kita svarbi </w:t>
                    </w:r>
                    <w:r>
                      <w:rPr>
                        <w:rFonts w:eastAsia="Calibri"/>
                        <w:i/>
                        <w:color w:val="000000"/>
                        <w:sz w:val="22"/>
                        <w:szCs w:val="24"/>
                      </w:rPr>
                      <w:t>informacija, tiesiogiai susijusi su SSPP rengimu</w:t>
                    </w:r>
                  </w:p>
                </w:tc>
              </w:tr>
            </w:tbl>
            <w:p w:rsidR="00B76984" w:rsidRDefault="00B76984">
              <w:pPr>
                <w:jc w:val="both"/>
                <w:rPr>
                  <w:i/>
                  <w:color w:val="000000"/>
                  <w:szCs w:val="24"/>
                </w:rPr>
              </w:pPr>
            </w:p>
            <w:p w:rsidR="00B76984" w:rsidRDefault="00572154">
              <w:pPr>
                <w:rPr>
                  <w:color w:val="000000"/>
                  <w:sz w:val="10"/>
                  <w:szCs w:val="10"/>
                </w:rPr>
              </w:pPr>
            </w:p>
          </w:sdtContent>
        </w:sdt>
        <w:sdt>
          <w:sdtPr>
            <w:alias w:val="skyrius"/>
            <w:tag w:val="part_1a127446aaef4025a19ca12dabd4cdc0"/>
            <w:id w:val="50351658"/>
            <w:lock w:val="sdtLocked"/>
          </w:sdtPr>
          <w:sdtEndPr/>
          <w:sdtContent>
            <w:p w:rsidR="00B76984" w:rsidRDefault="00572154">
              <w:pPr>
                <w:jc w:val="center"/>
                <w:rPr>
                  <w:b/>
                  <w:color w:val="000000"/>
                  <w:szCs w:val="24"/>
                </w:rPr>
              </w:pPr>
              <w:sdt>
                <w:sdtPr>
                  <w:alias w:val="Numeris"/>
                  <w:tag w:val="nr_1a127446aaef4025a19ca12dabd4cdc0"/>
                  <w:id w:val="-294609311"/>
                  <w:lock w:val="sdtLocked"/>
                </w:sdtPr>
                <w:sdtEndPr/>
                <w:sdtContent>
                  <w:r>
                    <w:rPr>
                      <w:b/>
                      <w:color w:val="000000"/>
                      <w:szCs w:val="24"/>
                    </w:rPr>
                    <w:t>II</w:t>
                  </w:r>
                </w:sdtContent>
              </w:sdt>
              <w:r>
                <w:rPr>
                  <w:b/>
                  <w:color w:val="000000"/>
                  <w:szCs w:val="24"/>
                </w:rPr>
                <w:t xml:space="preserve"> SKYRIUS</w:t>
              </w:r>
            </w:p>
            <w:p w:rsidR="00B76984" w:rsidRDefault="00572154">
              <w:pPr>
                <w:jc w:val="center"/>
                <w:rPr>
                  <w:b/>
                  <w:color w:val="000000"/>
                  <w:szCs w:val="24"/>
                </w:rPr>
              </w:pPr>
              <w:sdt>
                <w:sdtPr>
                  <w:alias w:val="Pavadinimas"/>
                  <w:tag w:val="title_1a127446aaef4025a19ca12dabd4cdc0"/>
                  <w:id w:val="1211458042"/>
                  <w:lock w:val="sdtLocked"/>
                </w:sdtPr>
                <w:sdtEndPr/>
                <w:sdtContent>
                  <w:r>
                    <w:rPr>
                      <w:b/>
                      <w:color w:val="000000"/>
                      <w:szCs w:val="24"/>
                    </w:rPr>
                    <w:t>SAVIVALDYBĖS ESAMOS SITUACIJOS ANALIZĖ</w:t>
                  </w:r>
                </w:sdtContent>
              </w:sdt>
            </w:p>
            <w:p w:rsidR="00B76984" w:rsidRDefault="00B76984">
              <w:pPr>
                <w:rPr>
                  <w:color w:val="000000"/>
                  <w:sz w:val="10"/>
                  <w:szCs w:val="10"/>
                </w:rPr>
              </w:pPr>
            </w:p>
            <w:tbl>
              <w:tblPr>
                <w:tblW w:w="0"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640"/>
              </w:tblGrid>
              <w:tr w:rsidR="00B76984">
                <w:trPr>
                  <w:trHeight w:val="573"/>
                </w:trPr>
                <w:tc>
                  <w:tcPr>
                    <w:tcW w:w="9640" w:type="dxa"/>
                    <w:tcBorders>
                      <w:top w:val="single" w:sz="4" w:space="0" w:color="auto"/>
                      <w:left w:val="single" w:sz="4" w:space="0" w:color="auto"/>
                      <w:bottom w:val="single" w:sz="4" w:space="0" w:color="auto"/>
                      <w:right w:val="single" w:sz="4" w:space="0" w:color="auto"/>
                    </w:tcBorders>
                    <w:hideMark/>
                  </w:tcPr>
                  <w:p w:rsidR="00B76984" w:rsidRDefault="00572154">
                    <w:pPr>
                      <w:jc w:val="both"/>
                      <w:rPr>
                        <w:rFonts w:eastAsia="Calibri"/>
                        <w:b/>
                        <w:color w:val="000000"/>
                        <w:sz w:val="22"/>
                        <w:szCs w:val="24"/>
                      </w:rPr>
                    </w:pPr>
                    <w:r>
                      <w:rPr>
                        <w:rFonts w:eastAsia="Calibri"/>
                        <w:b/>
                        <w:color w:val="000000"/>
                        <w:sz w:val="22"/>
                        <w:szCs w:val="24"/>
                      </w:rPr>
                      <w:t xml:space="preserve">Savivaldybės problemų ir jų priežasčių nustatymas </w:t>
                    </w:r>
                  </w:p>
                  <w:p w:rsidR="00B76984" w:rsidRDefault="00572154">
                    <w:pPr>
                      <w:jc w:val="both"/>
                      <w:rPr>
                        <w:rFonts w:eastAsia="Calibri"/>
                        <w:bCs/>
                        <w:i/>
                        <w:color w:val="000000"/>
                        <w:sz w:val="22"/>
                        <w:szCs w:val="24"/>
                      </w:rPr>
                    </w:pPr>
                    <w:r>
                      <w:rPr>
                        <w:rFonts w:eastAsia="Calibri"/>
                        <w:bCs/>
                        <w:i/>
                        <w:color w:val="000000"/>
                        <w:sz w:val="22"/>
                        <w:szCs w:val="24"/>
                      </w:rPr>
                      <w:t>Pateikiama savivaldybės pagrindinių vidinių ir išorinių veiksnių analizė, jos pagrindu nustatomo</w:t>
                    </w:r>
                    <w:r>
                      <w:rPr>
                        <w:rFonts w:eastAsia="Calibri"/>
                        <w:bCs/>
                        <w:i/>
                        <w:color w:val="000000"/>
                        <w:sz w:val="22"/>
                        <w:szCs w:val="24"/>
                      </w:rPr>
                      <w:t>s pagrindinės savivaldybės problemos ir esminės jų priežastys. Atliekant analizę naudojama tik ta informacija, kuri pagrindžia savivaldybių problemas ir jų esmines priežastis</w:t>
                    </w:r>
                  </w:p>
                </w:tc>
              </w:tr>
              <w:tr w:rsidR="00B76984">
                <w:trPr>
                  <w:trHeight w:val="573"/>
                </w:trPr>
                <w:tc>
                  <w:tcPr>
                    <w:tcW w:w="9640" w:type="dxa"/>
                    <w:tcBorders>
                      <w:top w:val="single" w:sz="4" w:space="0" w:color="auto"/>
                      <w:left w:val="single" w:sz="4" w:space="0" w:color="auto"/>
                      <w:bottom w:val="single" w:sz="4" w:space="0" w:color="auto"/>
                      <w:right w:val="single" w:sz="4" w:space="0" w:color="auto"/>
                    </w:tcBorders>
                    <w:hideMark/>
                  </w:tcPr>
                  <w:p w:rsidR="00B76984" w:rsidRDefault="00572154">
                    <w:pPr>
                      <w:jc w:val="both"/>
                      <w:rPr>
                        <w:rFonts w:eastAsia="Calibri"/>
                        <w:b/>
                        <w:color w:val="000000"/>
                        <w:sz w:val="22"/>
                        <w:szCs w:val="24"/>
                      </w:rPr>
                    </w:pPr>
                    <w:r>
                      <w:rPr>
                        <w:rFonts w:eastAsia="Calibri"/>
                        <w:b/>
                        <w:color w:val="000000"/>
                        <w:sz w:val="22"/>
                        <w:szCs w:val="24"/>
                      </w:rPr>
                      <w:t>Stiprybių, silpnybių, galimybių ir grėsmių (toliau –</w:t>
                    </w:r>
                    <w:r>
                      <w:rPr>
                        <w:rFonts w:eastAsia="Calibri"/>
                        <w:i/>
                        <w:color w:val="000000"/>
                        <w:sz w:val="22"/>
                        <w:szCs w:val="24"/>
                      </w:rPr>
                      <w:t xml:space="preserve"> </w:t>
                    </w:r>
                    <w:r>
                      <w:rPr>
                        <w:rFonts w:eastAsia="Calibri"/>
                        <w:b/>
                        <w:color w:val="000000"/>
                        <w:sz w:val="22"/>
                        <w:szCs w:val="24"/>
                      </w:rPr>
                      <w:t>SSGG) analizė</w:t>
                    </w:r>
                  </w:p>
                  <w:p w:rsidR="00B76984" w:rsidRDefault="00572154">
                    <w:pPr>
                      <w:jc w:val="both"/>
                      <w:rPr>
                        <w:rFonts w:eastAsia="Calibri"/>
                        <w:i/>
                        <w:color w:val="000000"/>
                        <w:sz w:val="22"/>
                        <w:szCs w:val="24"/>
                      </w:rPr>
                    </w:pPr>
                    <w:r>
                      <w:rPr>
                        <w:rFonts w:eastAsia="Calibri"/>
                        <w:i/>
                        <w:color w:val="000000"/>
                        <w:sz w:val="22"/>
                        <w:szCs w:val="24"/>
                      </w:rPr>
                      <w:t>Aprašoma ir g</w:t>
                    </w:r>
                    <w:r>
                      <w:rPr>
                        <w:rFonts w:eastAsia="Calibri"/>
                        <w:i/>
                        <w:color w:val="000000"/>
                        <w:sz w:val="22"/>
                        <w:szCs w:val="24"/>
                      </w:rPr>
                      <w:t>rafiškai atvaizduojama savivaldybės SSGG ryšių schema: stiprybių (palankių veiksnių), silpnybių (neigiamų veiksnių – problemų priežasčių), galimybių (potencialiai savivaldybei naudingų išorės sąlygų ir tendencijų) ir grėsmių (potencialiai savivaldybei nena</w:t>
                    </w:r>
                    <w:r>
                      <w:rPr>
                        <w:rFonts w:eastAsia="Calibri"/>
                        <w:i/>
                        <w:color w:val="000000"/>
                        <w:sz w:val="22"/>
                        <w:szCs w:val="24"/>
                      </w:rPr>
                      <w:t>udingų išorės sąlygų ir tendencijų) sąsajos, nurodant, kaip vienų veiksnių pokyčiai gali paveikti kitus, t. y. kaip sumažinti silpnybes bei grėsmes arba kaip jų išvengti išnaudojant galimybes, kaip silpnybės turėtų būti paverčiamos stiprybėmis, kaip grėsmė</w:t>
                    </w:r>
                    <w:r>
                      <w:rPr>
                        <w:rFonts w:eastAsia="Calibri"/>
                        <w:i/>
                        <w:color w:val="000000"/>
                        <w:sz w:val="22"/>
                        <w:szCs w:val="24"/>
                      </w:rPr>
                      <w:t>s paverčiamos galimybėmis, stiprybės ir galimybės suderinamos, siekiant mažinti silpnybes</w:t>
                    </w:r>
                  </w:p>
                </w:tc>
              </w:tr>
              <w:tr w:rsidR="00B76984">
                <w:trPr>
                  <w:trHeight w:val="573"/>
                </w:trPr>
                <w:tc>
                  <w:tcPr>
                    <w:tcW w:w="9640" w:type="dxa"/>
                    <w:tcBorders>
                      <w:top w:val="single" w:sz="4" w:space="0" w:color="auto"/>
                      <w:left w:val="single" w:sz="4" w:space="0" w:color="auto"/>
                      <w:bottom w:val="single" w:sz="4" w:space="0" w:color="auto"/>
                      <w:right w:val="single" w:sz="4" w:space="0" w:color="auto"/>
                    </w:tcBorders>
                    <w:hideMark/>
                  </w:tcPr>
                  <w:p w:rsidR="00B76984" w:rsidRDefault="00572154">
                    <w:pPr>
                      <w:jc w:val="both"/>
                      <w:rPr>
                        <w:rFonts w:eastAsia="Calibri"/>
                        <w:b/>
                        <w:color w:val="000000"/>
                        <w:sz w:val="22"/>
                        <w:szCs w:val="24"/>
                      </w:rPr>
                    </w:pPr>
                    <w:r>
                      <w:rPr>
                        <w:rFonts w:eastAsia="Calibri"/>
                        <w:b/>
                        <w:color w:val="000000"/>
                        <w:sz w:val="22"/>
                        <w:szCs w:val="24"/>
                      </w:rPr>
                      <w:t>Savivaldybės nustatytos pagrindinės problemos, kurių sprendimas būtų efektyvesnis kelių savivaldybių / regiono mastu</w:t>
                    </w:r>
                  </w:p>
                  <w:p w:rsidR="00B76984" w:rsidRDefault="00572154">
                    <w:pPr>
                      <w:jc w:val="both"/>
                      <w:rPr>
                        <w:rFonts w:eastAsia="Calibri"/>
                        <w:b/>
                        <w:color w:val="000000"/>
                        <w:sz w:val="22"/>
                        <w:szCs w:val="24"/>
                      </w:rPr>
                    </w:pPr>
                    <w:r>
                      <w:rPr>
                        <w:rFonts w:eastAsia="Calibri"/>
                        <w:i/>
                        <w:color w:val="000000"/>
                        <w:sz w:val="22"/>
                        <w:szCs w:val="24"/>
                      </w:rPr>
                      <w:t xml:space="preserve">Aprašoma ir pagrindžiama savivaldybės nustatyta </w:t>
                    </w:r>
                    <w:r>
                      <w:rPr>
                        <w:rFonts w:eastAsia="Calibri"/>
                        <w:i/>
                        <w:color w:val="000000"/>
                        <w:sz w:val="22"/>
                        <w:szCs w:val="24"/>
                      </w:rPr>
                      <w:t>(-</w:t>
                    </w:r>
                    <w:proofErr w:type="spellStart"/>
                    <w:r>
                      <w:rPr>
                        <w:rFonts w:eastAsia="Calibri"/>
                        <w:i/>
                        <w:color w:val="000000"/>
                        <w:sz w:val="22"/>
                        <w:szCs w:val="24"/>
                      </w:rPr>
                      <w:t>os</w:t>
                    </w:r>
                    <w:proofErr w:type="spellEnd"/>
                    <w:r>
                      <w:rPr>
                        <w:rFonts w:eastAsia="Calibri"/>
                        <w:i/>
                        <w:color w:val="000000"/>
                        <w:sz w:val="22"/>
                        <w:szCs w:val="24"/>
                      </w:rPr>
                      <w:t>) pagrindinė (-s) problema (-</w:t>
                    </w:r>
                    <w:proofErr w:type="spellStart"/>
                    <w:r>
                      <w:rPr>
                        <w:rFonts w:eastAsia="Calibri"/>
                        <w:i/>
                        <w:color w:val="000000"/>
                        <w:sz w:val="22"/>
                        <w:szCs w:val="24"/>
                      </w:rPr>
                      <w:t>os</w:t>
                    </w:r>
                    <w:proofErr w:type="spellEnd"/>
                    <w:r>
                      <w:rPr>
                        <w:rFonts w:eastAsia="Calibri"/>
                        <w:i/>
                        <w:color w:val="000000"/>
                        <w:sz w:val="22"/>
                        <w:szCs w:val="24"/>
                      </w:rPr>
                      <w:t>), kurią (-</w:t>
                    </w:r>
                    <w:proofErr w:type="spellStart"/>
                    <w:r>
                      <w:rPr>
                        <w:rFonts w:eastAsia="Calibri"/>
                        <w:i/>
                        <w:color w:val="000000"/>
                        <w:sz w:val="22"/>
                        <w:szCs w:val="24"/>
                      </w:rPr>
                      <w:t>ias</w:t>
                    </w:r>
                    <w:proofErr w:type="spellEnd"/>
                    <w:r>
                      <w:rPr>
                        <w:rFonts w:eastAsia="Calibri"/>
                        <w:i/>
                        <w:color w:val="000000"/>
                        <w:sz w:val="22"/>
                        <w:szCs w:val="24"/>
                      </w:rPr>
                      <w:t>) tikslinga spręsti bendrais savivaldybių veiksmais (pvz., integruotos teritorinės investicijos, funkcinių zonų veikla, tvarios miestų plėtros strategijos, kai jos apima ir jų priemiesčius)</w:t>
                    </w:r>
                  </w:p>
                </w:tc>
              </w:tr>
            </w:tbl>
            <w:p w:rsidR="00B76984" w:rsidRDefault="00B76984">
              <w:pPr>
                <w:rPr>
                  <w:color w:val="000000"/>
                </w:rPr>
              </w:pPr>
            </w:p>
            <w:p w:rsidR="00B76984" w:rsidRDefault="00B76984">
              <w:pPr>
                <w:rPr>
                  <w:color w:val="000000"/>
                </w:rPr>
              </w:pPr>
            </w:p>
            <w:p w:rsidR="00B76984" w:rsidRDefault="00572154">
              <w:pPr>
                <w:rPr>
                  <w:color w:val="000000"/>
                  <w:sz w:val="10"/>
                  <w:szCs w:val="10"/>
                </w:rPr>
              </w:pPr>
            </w:p>
          </w:sdtContent>
        </w:sdt>
        <w:sdt>
          <w:sdtPr>
            <w:alias w:val="skyrius"/>
            <w:tag w:val="part_471147c8d3c44cb3a5127ceea0442b86"/>
            <w:id w:val="966628474"/>
            <w:lock w:val="sdtLocked"/>
          </w:sdtPr>
          <w:sdtEndPr/>
          <w:sdtContent>
            <w:p w:rsidR="00B76984" w:rsidRDefault="00572154">
              <w:pPr>
                <w:keepNext/>
                <w:keepLines/>
                <w:jc w:val="center"/>
                <w:rPr>
                  <w:b/>
                  <w:color w:val="000000"/>
                  <w:szCs w:val="24"/>
                </w:rPr>
              </w:pPr>
              <w:sdt>
                <w:sdtPr>
                  <w:alias w:val="Numeris"/>
                  <w:tag w:val="nr_471147c8d3c44cb3a5127ceea0442b86"/>
                  <w:id w:val="147027187"/>
                  <w:lock w:val="sdtLocked"/>
                </w:sdtPr>
                <w:sdtEndPr/>
                <w:sdtContent>
                  <w:r>
                    <w:rPr>
                      <w:b/>
                      <w:color w:val="000000"/>
                      <w:szCs w:val="24"/>
                    </w:rPr>
                    <w:t>III</w:t>
                  </w:r>
                </w:sdtContent>
              </w:sdt>
              <w:r>
                <w:rPr>
                  <w:b/>
                  <w:color w:val="000000"/>
                  <w:szCs w:val="24"/>
                </w:rPr>
                <w:t xml:space="preserve"> SKYRIUS</w:t>
              </w:r>
            </w:p>
            <w:p w:rsidR="00B76984" w:rsidRDefault="00572154">
              <w:pPr>
                <w:keepNext/>
                <w:keepLines/>
                <w:jc w:val="center"/>
                <w:rPr>
                  <w:b/>
                  <w:color w:val="000000"/>
                  <w:szCs w:val="24"/>
                </w:rPr>
              </w:pPr>
              <w:sdt>
                <w:sdtPr>
                  <w:alias w:val="Pavadinimas"/>
                  <w:tag w:val="title_471147c8d3c44cb3a5127ceea0442b86"/>
                  <w:id w:val="-483702359"/>
                  <w:lock w:val="sdtLocked"/>
                </w:sdtPr>
                <w:sdtEndPr/>
                <w:sdtContent>
                  <w:r>
                    <w:rPr>
                      <w:b/>
                      <w:color w:val="000000"/>
                      <w:szCs w:val="24"/>
                    </w:rPr>
                    <w:t>SAVIVALDYBĖS PLĖTROS VIZIJA</w:t>
                  </w:r>
                </w:sdtContent>
              </w:sdt>
            </w:p>
            <w:p w:rsidR="00B76984" w:rsidRDefault="00B76984">
              <w:pPr>
                <w:rPr>
                  <w:color w:val="000000"/>
                  <w:sz w:val="10"/>
                  <w:szCs w:val="10"/>
                </w:rPr>
              </w:pPr>
            </w:p>
            <w:tbl>
              <w:tblPr>
                <w:tblW w:w="0"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640"/>
              </w:tblGrid>
              <w:tr w:rsidR="00B76984">
                <w:trPr>
                  <w:trHeight w:val="573"/>
                </w:trPr>
                <w:tc>
                  <w:tcPr>
                    <w:tcW w:w="9640" w:type="dxa"/>
                    <w:tcBorders>
                      <w:top w:val="single" w:sz="4" w:space="0" w:color="auto"/>
                      <w:left w:val="single" w:sz="4" w:space="0" w:color="auto"/>
                      <w:bottom w:val="single" w:sz="4" w:space="0" w:color="auto"/>
                      <w:right w:val="single" w:sz="4" w:space="0" w:color="auto"/>
                    </w:tcBorders>
                    <w:hideMark/>
                  </w:tcPr>
                  <w:p w:rsidR="00B76984" w:rsidRDefault="00572154">
                    <w:pPr>
                      <w:rPr>
                        <w:rFonts w:eastAsia="Calibri"/>
                        <w:b/>
                        <w:color w:val="000000"/>
                        <w:sz w:val="22"/>
                        <w:szCs w:val="24"/>
                      </w:rPr>
                    </w:pPr>
                    <w:r>
                      <w:rPr>
                        <w:rFonts w:eastAsia="Calibri"/>
                        <w:b/>
                        <w:color w:val="000000"/>
                        <w:sz w:val="22"/>
                        <w:szCs w:val="24"/>
                      </w:rPr>
                      <w:t>Savivaldybės plėtros vizija</w:t>
                    </w:r>
                  </w:p>
                  <w:p w:rsidR="00B76984" w:rsidRDefault="00572154">
                    <w:pPr>
                      <w:jc w:val="both"/>
                      <w:rPr>
                        <w:rFonts w:eastAsia="Calibri"/>
                        <w:bCs/>
                        <w:i/>
                        <w:color w:val="000000"/>
                        <w:sz w:val="22"/>
                        <w:szCs w:val="24"/>
                      </w:rPr>
                    </w:pPr>
                    <w:r>
                      <w:rPr>
                        <w:rFonts w:eastAsia="Calibri"/>
                        <w:bCs/>
                        <w:i/>
                        <w:color w:val="000000"/>
                        <w:sz w:val="22"/>
                        <w:szCs w:val="24"/>
                      </w:rPr>
                      <w:t>Pateikiama savivaldybės plėtros vizija – numatomas savivaldybės socialinės, ekonominės ir aplinkos būklės pokytis, kurio bus siekiama įgyvendinant planą. Atsižvelgiant į tai, kad plano įgy</w:t>
                    </w:r>
                    <w:r>
                      <w:rPr>
                        <w:rFonts w:eastAsia="Calibri"/>
                        <w:bCs/>
                        <w:i/>
                        <w:color w:val="000000"/>
                        <w:sz w:val="22"/>
                        <w:szCs w:val="24"/>
                      </w:rPr>
                      <w:t>vendinimo rezultatų poveikis bus matomas pasibaigus plano įgyvendinimo laikotarpiui, vizija turi būti formuojama ilgesniam nei planavimo laikotarpiui ir apimti esminius kokybinius ir vertybinius pokyčius savivaldybės veikloje, siekiant spręsti savivaldybei</w:t>
                    </w:r>
                    <w:r>
                      <w:rPr>
                        <w:rFonts w:eastAsia="Calibri"/>
                        <w:bCs/>
                        <w:i/>
                        <w:color w:val="000000"/>
                        <w:sz w:val="22"/>
                        <w:szCs w:val="24"/>
                      </w:rPr>
                      <w:t xml:space="preserve"> nustatytas pagrindines problemas. Vizija turėtų atskleisti savivaldybės išskirtinumą, turi būti trumpa (ne daugiau nei vienas sakinys ar 2–4 esminiai vertybiniai veiksniai), tačiau, siekiant užtikrinti vienodą sampratą, ji (jos veiksniai) toliau gali būti</w:t>
                    </w:r>
                    <w:r>
                      <w:rPr>
                        <w:rFonts w:eastAsia="Calibri"/>
                        <w:bCs/>
                        <w:i/>
                        <w:color w:val="000000"/>
                        <w:sz w:val="22"/>
                        <w:szCs w:val="24"/>
                      </w:rPr>
                      <w:t xml:space="preserve"> papildomai plačiau detalizuojama</w:t>
                    </w:r>
                  </w:p>
                </w:tc>
              </w:tr>
            </w:tbl>
            <w:p w:rsidR="00B76984" w:rsidRDefault="00B76984">
              <w:pPr>
                <w:rPr>
                  <w:color w:val="000000"/>
                </w:rPr>
              </w:pPr>
            </w:p>
            <w:p w:rsidR="00B76984" w:rsidRDefault="00572154">
              <w:pPr>
                <w:rPr>
                  <w:color w:val="000000"/>
                  <w:sz w:val="10"/>
                  <w:szCs w:val="10"/>
                </w:rPr>
              </w:pPr>
            </w:p>
          </w:sdtContent>
        </w:sdt>
        <w:sdt>
          <w:sdtPr>
            <w:alias w:val="skyrius"/>
            <w:tag w:val="part_53faebcaf2eb46af9683c615d9c95160"/>
            <w:id w:val="979661137"/>
            <w:lock w:val="sdtLocked"/>
          </w:sdtPr>
          <w:sdtEndPr/>
          <w:sdtContent>
            <w:p w:rsidR="00B76984" w:rsidRDefault="00572154">
              <w:pPr>
                <w:jc w:val="center"/>
                <w:rPr>
                  <w:b/>
                  <w:color w:val="000000"/>
                  <w:szCs w:val="24"/>
                </w:rPr>
              </w:pPr>
              <w:sdt>
                <w:sdtPr>
                  <w:alias w:val="Numeris"/>
                  <w:tag w:val="nr_53faebcaf2eb46af9683c615d9c95160"/>
                  <w:id w:val="1850835065"/>
                  <w:lock w:val="sdtLocked"/>
                </w:sdtPr>
                <w:sdtEndPr/>
                <w:sdtContent>
                  <w:r>
                    <w:rPr>
                      <w:b/>
                      <w:color w:val="000000"/>
                      <w:szCs w:val="24"/>
                    </w:rPr>
                    <w:t>IV</w:t>
                  </w:r>
                </w:sdtContent>
              </w:sdt>
              <w:r>
                <w:rPr>
                  <w:b/>
                  <w:color w:val="000000"/>
                  <w:szCs w:val="24"/>
                </w:rPr>
                <w:t xml:space="preserve"> SKYRIUS</w:t>
              </w:r>
            </w:p>
            <w:p w:rsidR="00B76984" w:rsidRDefault="00572154">
              <w:pPr>
                <w:jc w:val="center"/>
                <w:rPr>
                  <w:b/>
                  <w:color w:val="000000"/>
                  <w:szCs w:val="24"/>
                </w:rPr>
              </w:pPr>
              <w:sdt>
                <w:sdtPr>
                  <w:alias w:val="Pavadinimas"/>
                  <w:tag w:val="title_53faebcaf2eb46af9683c615d9c95160"/>
                  <w:id w:val="-339164623"/>
                  <w:lock w:val="sdtLocked"/>
                </w:sdtPr>
                <w:sdtEndPr/>
                <w:sdtContent>
                  <w:r>
                    <w:rPr>
                      <w:b/>
                      <w:color w:val="000000"/>
                      <w:szCs w:val="24"/>
                    </w:rPr>
                    <w:t>SAVIVALDYBĖS PLĖTROS TIKSLAI IR UŽDAVINIAI</w:t>
                  </w:r>
                </w:sdtContent>
              </w:sdt>
            </w:p>
            <w:p w:rsidR="00B76984" w:rsidRDefault="00B76984">
              <w:pPr>
                <w:rPr>
                  <w:color w:val="000000"/>
                  <w:sz w:val="10"/>
                  <w:szCs w:val="10"/>
                </w:rPr>
              </w:pPr>
            </w:p>
            <w:tbl>
              <w:tblPr>
                <w:tblW w:w="0"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640"/>
              </w:tblGrid>
              <w:tr w:rsidR="00B76984">
                <w:trPr>
                  <w:trHeight w:val="573"/>
                </w:trPr>
                <w:tc>
                  <w:tcPr>
                    <w:tcW w:w="9640" w:type="dxa"/>
                    <w:tcBorders>
                      <w:top w:val="single" w:sz="4" w:space="0" w:color="auto"/>
                      <w:left w:val="single" w:sz="4" w:space="0" w:color="auto"/>
                      <w:bottom w:val="single" w:sz="4" w:space="0" w:color="auto"/>
                      <w:right w:val="single" w:sz="4" w:space="0" w:color="auto"/>
                    </w:tcBorders>
                    <w:hideMark/>
                  </w:tcPr>
                  <w:p w:rsidR="00B76984" w:rsidRDefault="00572154">
                    <w:pPr>
                      <w:jc w:val="both"/>
                      <w:rPr>
                        <w:rFonts w:eastAsia="Calibri"/>
                        <w:b/>
                        <w:color w:val="000000"/>
                        <w:sz w:val="22"/>
                        <w:szCs w:val="24"/>
                      </w:rPr>
                    </w:pPr>
                    <w:r>
                      <w:rPr>
                        <w:rFonts w:eastAsia="Calibri"/>
                        <w:b/>
                        <w:color w:val="000000"/>
                        <w:sz w:val="22"/>
                        <w:szCs w:val="24"/>
                      </w:rPr>
                      <w:t>Savivaldybės plėtros tikslai ir poveikio rodikliai</w:t>
                    </w:r>
                  </w:p>
                  <w:p w:rsidR="00B76984" w:rsidRDefault="00572154">
                    <w:pPr>
                      <w:jc w:val="both"/>
                      <w:rPr>
                        <w:rFonts w:eastAsia="Calibri"/>
                        <w:bCs/>
                        <w:i/>
                        <w:color w:val="000000"/>
                        <w:sz w:val="22"/>
                        <w:szCs w:val="24"/>
                      </w:rPr>
                    </w:pPr>
                    <w:r>
                      <w:rPr>
                        <w:rFonts w:eastAsia="Calibri"/>
                        <w:bCs/>
                        <w:i/>
                        <w:color w:val="000000"/>
                        <w:sz w:val="22"/>
                        <w:szCs w:val="24"/>
                      </w:rPr>
                      <w:t>Savivaldybės plėtros tikslas formuluojamas kaip išspręsta savivaldybės pagrindinė problema, išvardijant konkrečius probleminius aspektus. Kai problema yra kompleksinė (pvz., ją sudaro kelios dedamosios), problemai spręsti gali būti nustatomi keli (bet ne d</w:t>
                    </w:r>
                    <w:r>
                      <w:rPr>
                        <w:rFonts w:eastAsia="Calibri"/>
                        <w:bCs/>
                        <w:i/>
                        <w:color w:val="000000"/>
                        <w:sz w:val="22"/>
                        <w:szCs w:val="24"/>
                      </w:rPr>
                      <w:t xml:space="preserve">augiau kaip 3) savivaldybės strateginio plėtros plano tikslai. </w:t>
                    </w:r>
                  </w:p>
                  <w:p w:rsidR="00B76984" w:rsidRDefault="00572154">
                    <w:pPr>
                      <w:jc w:val="both"/>
                      <w:rPr>
                        <w:rFonts w:eastAsia="Calibri"/>
                        <w:bCs/>
                        <w:i/>
                        <w:color w:val="000000"/>
                        <w:sz w:val="22"/>
                        <w:szCs w:val="24"/>
                      </w:rPr>
                    </w:pPr>
                    <w:r>
                      <w:rPr>
                        <w:rFonts w:eastAsia="Calibri"/>
                        <w:bCs/>
                        <w:i/>
                        <w:color w:val="000000"/>
                        <w:sz w:val="22"/>
                        <w:szCs w:val="24"/>
                      </w:rPr>
                      <w:t>Kiekvienam savivaldybės strateginio plėtros plano tikslui nustatomi poveikio rodikliai, rodantys problemos masto kiekybinį arba kokybinį pokytį planavimo laikotarpiu.</w:t>
                    </w:r>
                  </w:p>
                  <w:p w:rsidR="00B76984" w:rsidRDefault="00572154">
                    <w:pPr>
                      <w:jc w:val="both"/>
                      <w:rPr>
                        <w:rFonts w:eastAsia="Calibri"/>
                        <w:bCs/>
                        <w:i/>
                        <w:color w:val="000000"/>
                        <w:sz w:val="22"/>
                        <w:szCs w:val="24"/>
                      </w:rPr>
                    </w:pPr>
                    <w:r>
                      <w:rPr>
                        <w:rFonts w:eastAsia="Calibri"/>
                        <w:i/>
                        <w:color w:val="000000"/>
                        <w:sz w:val="22"/>
                        <w:szCs w:val="24"/>
                      </w:rPr>
                      <w:t>Tikslui priskirtų poveiki</w:t>
                    </w:r>
                    <w:r>
                      <w:rPr>
                        <w:rFonts w:eastAsia="Calibri"/>
                        <w:i/>
                        <w:color w:val="000000"/>
                        <w:sz w:val="22"/>
                        <w:szCs w:val="24"/>
                      </w:rPr>
                      <w:t>o rodiklių reikšmės nurodomos V skyriaus lentelėje.</w:t>
                    </w:r>
                  </w:p>
                </w:tc>
              </w:tr>
              <w:tr w:rsidR="00B76984">
                <w:trPr>
                  <w:trHeight w:val="573"/>
                </w:trPr>
                <w:tc>
                  <w:tcPr>
                    <w:tcW w:w="9640" w:type="dxa"/>
                    <w:tcBorders>
                      <w:top w:val="single" w:sz="4" w:space="0" w:color="auto"/>
                      <w:left w:val="single" w:sz="4" w:space="0" w:color="auto"/>
                      <w:bottom w:val="single" w:sz="4" w:space="0" w:color="auto"/>
                      <w:right w:val="single" w:sz="4" w:space="0" w:color="auto"/>
                    </w:tcBorders>
                    <w:hideMark/>
                  </w:tcPr>
                  <w:p w:rsidR="00B76984" w:rsidRDefault="00572154">
                    <w:pPr>
                      <w:jc w:val="both"/>
                      <w:rPr>
                        <w:rFonts w:eastAsia="Calibri"/>
                        <w:b/>
                        <w:color w:val="000000"/>
                        <w:sz w:val="22"/>
                        <w:szCs w:val="24"/>
                      </w:rPr>
                    </w:pPr>
                    <w:r>
                      <w:rPr>
                        <w:rFonts w:eastAsia="Calibri"/>
                        <w:b/>
                        <w:color w:val="000000"/>
                        <w:sz w:val="22"/>
                        <w:szCs w:val="24"/>
                      </w:rPr>
                      <w:t>Savivaldybės plėtros uždaviniai ir rezultato rodikliai</w:t>
                    </w:r>
                  </w:p>
                  <w:p w:rsidR="00B76984" w:rsidRDefault="00572154">
                    <w:pPr>
                      <w:jc w:val="both"/>
                      <w:rPr>
                        <w:rFonts w:eastAsia="Calibri"/>
                        <w:i/>
                        <w:color w:val="000000"/>
                        <w:sz w:val="22"/>
                        <w:szCs w:val="24"/>
                      </w:rPr>
                    </w:pPr>
                    <w:r>
                      <w:rPr>
                        <w:rFonts w:eastAsia="Calibri"/>
                        <w:i/>
                        <w:color w:val="000000"/>
                        <w:sz w:val="22"/>
                        <w:szCs w:val="24"/>
                      </w:rPr>
                      <w:t>Savivaldybės plėtros uždavinys formuluojamas kaip pašalinta problemos priežastis (kuri taip pat nurodyta kaip ir SSGG silpnybė), panaudojant kitus p</w:t>
                    </w:r>
                    <w:r>
                      <w:rPr>
                        <w:rFonts w:eastAsia="Calibri"/>
                        <w:i/>
                        <w:color w:val="000000"/>
                        <w:sz w:val="22"/>
                        <w:szCs w:val="24"/>
                      </w:rPr>
                      <w:t xml:space="preserve">alankius veiksnius (stiprybes, galimybes) arba sumažinant grėsmės poveikį. Uždaviniui priskiriami rezultato rodikliai rodo problemos priežasties kiekybinį pokytį arba pašalintą problemos priežastį. </w:t>
                    </w:r>
                  </w:p>
                  <w:p w:rsidR="00B76984" w:rsidRDefault="00572154">
                    <w:pPr>
                      <w:jc w:val="both"/>
                      <w:rPr>
                        <w:rFonts w:eastAsia="Calibri"/>
                        <w:b/>
                        <w:i/>
                        <w:color w:val="000000"/>
                        <w:sz w:val="22"/>
                        <w:szCs w:val="24"/>
                      </w:rPr>
                    </w:pPr>
                    <w:r>
                      <w:rPr>
                        <w:rFonts w:eastAsia="Calibri"/>
                        <w:i/>
                        <w:color w:val="000000"/>
                        <w:sz w:val="22"/>
                        <w:szCs w:val="24"/>
                      </w:rPr>
                      <w:t xml:space="preserve">Uždaviniui priskirtų rezultato rodiklių reikšmės </w:t>
                    </w:r>
                    <w:r>
                      <w:rPr>
                        <w:rFonts w:eastAsia="Calibri"/>
                        <w:i/>
                        <w:color w:val="000000"/>
                        <w:sz w:val="22"/>
                        <w:szCs w:val="24"/>
                      </w:rPr>
                      <w:t>nurodomos SSPP formos V skyriaus 1 lentelėje</w:t>
                    </w:r>
                  </w:p>
                </w:tc>
              </w:tr>
            </w:tbl>
            <w:p w:rsidR="00B76984" w:rsidRDefault="00572154">
              <w:pPr>
                <w:rPr>
                  <w:color w:val="000000"/>
                </w:rPr>
              </w:pPr>
            </w:p>
          </w:sdtContent>
        </w:sdt>
        <w:sdt>
          <w:sdtPr>
            <w:alias w:val="skyrius"/>
            <w:tag w:val="part_69b2b7736a344cd6888bfbf69422843b"/>
            <w:id w:val="286246032"/>
            <w:lock w:val="sdtLocked"/>
          </w:sdtPr>
          <w:sdtEndPr/>
          <w:sdtContent>
            <w:p w:rsidR="00B76984" w:rsidRDefault="00572154">
              <w:pPr>
                <w:jc w:val="center"/>
                <w:rPr>
                  <w:b/>
                  <w:color w:val="000000"/>
                  <w:szCs w:val="24"/>
                </w:rPr>
              </w:pPr>
              <w:sdt>
                <w:sdtPr>
                  <w:alias w:val="Numeris"/>
                  <w:tag w:val="nr_69b2b7736a344cd6888bfbf69422843b"/>
                  <w:id w:val="-2113581152"/>
                  <w:lock w:val="sdtLocked"/>
                </w:sdtPr>
                <w:sdtEndPr/>
                <w:sdtContent>
                  <w:r>
                    <w:rPr>
                      <w:b/>
                      <w:color w:val="000000"/>
                      <w:szCs w:val="24"/>
                    </w:rPr>
                    <w:t>V</w:t>
                  </w:r>
                </w:sdtContent>
              </w:sdt>
              <w:r>
                <w:rPr>
                  <w:b/>
                  <w:color w:val="000000"/>
                  <w:szCs w:val="24"/>
                </w:rPr>
                <w:t xml:space="preserve"> SKYRIUS</w:t>
              </w:r>
            </w:p>
            <w:p w:rsidR="00B76984" w:rsidRDefault="00572154">
              <w:pPr>
                <w:jc w:val="center"/>
                <w:rPr>
                  <w:b/>
                  <w:color w:val="000000"/>
                  <w:szCs w:val="24"/>
                </w:rPr>
              </w:pPr>
              <w:sdt>
                <w:sdtPr>
                  <w:alias w:val="Pavadinimas"/>
                  <w:tag w:val="title_69b2b7736a344cd6888bfbf69422843b"/>
                  <w:id w:val="-3900192"/>
                  <w:lock w:val="sdtLocked"/>
                </w:sdtPr>
                <w:sdtEndPr/>
                <w:sdtContent>
                  <w:r>
                    <w:rPr>
                      <w:b/>
                      <w:color w:val="000000"/>
                      <w:szCs w:val="24"/>
                    </w:rPr>
                    <w:t>PRIEMONIŲ PLANAS</w:t>
                  </w:r>
                </w:sdtContent>
              </w:sdt>
            </w:p>
            <w:p w:rsidR="00B76984" w:rsidRDefault="00B76984">
              <w:pPr>
                <w:jc w:val="both"/>
                <w:rPr>
                  <w:bCs/>
                  <w:color w:val="000000"/>
                </w:rPr>
              </w:pPr>
            </w:p>
            <w:sdt>
              <w:sdtPr>
                <w:alias w:val="poskyris"/>
                <w:tag w:val="part_188435caac044acbb5dbb6de62554599"/>
                <w:id w:val="1193738999"/>
                <w:lock w:val="sdtLocked"/>
              </w:sdtPr>
              <w:sdtEndPr/>
              <w:sdtContent>
                <w:p w:rsidR="00B76984" w:rsidRDefault="00572154">
                  <w:pPr>
                    <w:jc w:val="both"/>
                    <w:rPr>
                      <w:b/>
                      <w:color w:val="000000"/>
                    </w:rPr>
                  </w:pPr>
                  <w:sdt>
                    <w:sdtPr>
                      <w:alias w:val="Pavadinimas"/>
                      <w:tag w:val="title_188435caac044acbb5dbb6de62554599"/>
                      <w:id w:val="-91321103"/>
                      <w:lock w:val="sdtLocked"/>
                    </w:sdtPr>
                    <w:sdtEndPr/>
                    <w:sdtContent>
                      <w:r>
                        <w:rPr>
                          <w:b/>
                          <w:color w:val="000000"/>
                        </w:rPr>
                        <w:t>1 lentelė. Savivaldybės plėtros tikslai, uždaviniai, priemonės ir jų stebėsenos rodikliai</w:t>
                      </w:r>
                    </w:sdtContent>
                  </w:sdt>
                </w:p>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385"/>
                    <w:gridCol w:w="1274"/>
                    <w:gridCol w:w="1130"/>
                    <w:gridCol w:w="1130"/>
                    <w:gridCol w:w="1067"/>
                    <w:gridCol w:w="1270"/>
                    <w:gridCol w:w="1260"/>
                  </w:tblGrid>
                  <w:tr w:rsidR="00B76984">
                    <w:tc>
                      <w:tcPr>
                        <w:tcW w:w="978" w:type="dxa"/>
                        <w:vMerge w:val="restart"/>
                        <w:tcBorders>
                          <w:top w:val="single" w:sz="4" w:space="0" w:color="auto"/>
                          <w:left w:val="single" w:sz="4" w:space="0" w:color="auto"/>
                          <w:bottom w:val="single" w:sz="4" w:space="0" w:color="auto"/>
                          <w:right w:val="single" w:sz="4" w:space="0" w:color="auto"/>
                        </w:tcBorders>
                        <w:shd w:val="clear" w:color="auto" w:fill="DBE5F1"/>
                        <w:hideMark/>
                      </w:tcPr>
                      <w:p w:rsidR="00B76984" w:rsidRDefault="00572154">
                        <w:pPr>
                          <w:jc w:val="center"/>
                          <w:rPr>
                            <w:rFonts w:eastAsia="Calibri"/>
                            <w:b/>
                            <w:bCs/>
                            <w:color w:val="000000"/>
                            <w:sz w:val="16"/>
                            <w:szCs w:val="16"/>
                          </w:rPr>
                        </w:pPr>
                        <w:r>
                          <w:rPr>
                            <w:rFonts w:eastAsia="Calibri"/>
                            <w:b/>
                            <w:bCs/>
                            <w:color w:val="000000"/>
                            <w:sz w:val="16"/>
                            <w:szCs w:val="16"/>
                          </w:rPr>
                          <w:t>Tikslo, uždavinio, priemonės kodas</w:t>
                        </w:r>
                      </w:p>
                    </w:tc>
                    <w:tc>
                      <w:tcPr>
                        <w:tcW w:w="1385" w:type="dxa"/>
                        <w:vMerge w:val="restart"/>
                        <w:tcBorders>
                          <w:top w:val="single" w:sz="4" w:space="0" w:color="auto"/>
                          <w:left w:val="single" w:sz="4" w:space="0" w:color="auto"/>
                          <w:bottom w:val="single" w:sz="4" w:space="0" w:color="auto"/>
                          <w:right w:val="single" w:sz="4" w:space="0" w:color="auto"/>
                        </w:tcBorders>
                        <w:shd w:val="clear" w:color="auto" w:fill="DBE5F1"/>
                        <w:vAlign w:val="center"/>
                        <w:hideMark/>
                      </w:tcPr>
                      <w:p w:rsidR="00B76984" w:rsidRDefault="00572154">
                        <w:pPr>
                          <w:jc w:val="center"/>
                          <w:rPr>
                            <w:rFonts w:eastAsia="Calibri"/>
                            <w:b/>
                            <w:bCs/>
                            <w:color w:val="000000"/>
                            <w:sz w:val="16"/>
                            <w:szCs w:val="16"/>
                          </w:rPr>
                        </w:pPr>
                        <w:r>
                          <w:rPr>
                            <w:rFonts w:eastAsia="Calibri"/>
                            <w:b/>
                            <w:bCs/>
                            <w:color w:val="000000"/>
                            <w:sz w:val="16"/>
                            <w:szCs w:val="16"/>
                          </w:rPr>
                          <w:t>Tikslas, uždavinys, priemonė</w:t>
                        </w:r>
                      </w:p>
                    </w:tc>
                    <w:tc>
                      <w:tcPr>
                        <w:tcW w:w="1271" w:type="dxa"/>
                        <w:vMerge w:val="restart"/>
                        <w:tcBorders>
                          <w:top w:val="single" w:sz="4" w:space="0" w:color="auto"/>
                          <w:left w:val="single" w:sz="4" w:space="0" w:color="auto"/>
                          <w:bottom w:val="single" w:sz="4" w:space="0" w:color="auto"/>
                          <w:right w:val="single" w:sz="4" w:space="0" w:color="auto"/>
                        </w:tcBorders>
                        <w:shd w:val="clear" w:color="auto" w:fill="DBE5F1"/>
                        <w:vAlign w:val="center"/>
                        <w:hideMark/>
                      </w:tcPr>
                      <w:p w:rsidR="00B76984" w:rsidRDefault="00572154">
                        <w:pPr>
                          <w:jc w:val="center"/>
                          <w:rPr>
                            <w:rFonts w:eastAsia="Calibri"/>
                            <w:b/>
                            <w:bCs/>
                            <w:color w:val="000000"/>
                            <w:sz w:val="16"/>
                            <w:szCs w:val="16"/>
                          </w:rPr>
                        </w:pPr>
                        <w:r>
                          <w:rPr>
                            <w:rFonts w:eastAsia="Calibri"/>
                            <w:b/>
                            <w:bCs/>
                            <w:color w:val="000000"/>
                            <w:sz w:val="16"/>
                            <w:szCs w:val="16"/>
                          </w:rPr>
                          <w:t>Koordinatorius</w:t>
                        </w:r>
                      </w:p>
                    </w:tc>
                    <w:tc>
                      <w:tcPr>
                        <w:tcW w:w="2260" w:type="dxa"/>
                        <w:gridSpan w:val="2"/>
                        <w:tcBorders>
                          <w:top w:val="single" w:sz="4" w:space="0" w:color="auto"/>
                          <w:left w:val="single" w:sz="4" w:space="0" w:color="auto"/>
                          <w:bottom w:val="single" w:sz="4" w:space="0" w:color="auto"/>
                          <w:right w:val="single" w:sz="4" w:space="0" w:color="auto"/>
                        </w:tcBorders>
                        <w:shd w:val="clear" w:color="auto" w:fill="DBE5F1"/>
                        <w:hideMark/>
                      </w:tcPr>
                      <w:p w:rsidR="00B76984" w:rsidRDefault="00572154">
                        <w:pPr>
                          <w:jc w:val="center"/>
                          <w:rPr>
                            <w:rFonts w:eastAsia="Calibri"/>
                            <w:b/>
                            <w:bCs/>
                            <w:color w:val="000000"/>
                            <w:sz w:val="16"/>
                            <w:szCs w:val="16"/>
                          </w:rPr>
                        </w:pPr>
                        <w:r>
                          <w:rPr>
                            <w:rFonts w:eastAsia="Calibri"/>
                            <w:b/>
                            <w:bCs/>
                            <w:color w:val="000000"/>
                            <w:sz w:val="16"/>
                            <w:szCs w:val="16"/>
                          </w:rPr>
                          <w:t>Įgyvendinimo laikotarpis, metais</w:t>
                        </w:r>
                      </w:p>
                    </w:tc>
                    <w:tc>
                      <w:tcPr>
                        <w:tcW w:w="1068" w:type="dxa"/>
                        <w:vMerge w:val="restart"/>
                        <w:tcBorders>
                          <w:top w:val="single" w:sz="4" w:space="0" w:color="auto"/>
                          <w:left w:val="single" w:sz="4" w:space="0" w:color="auto"/>
                          <w:bottom w:val="single" w:sz="4" w:space="0" w:color="auto"/>
                          <w:right w:val="single" w:sz="4" w:space="0" w:color="auto"/>
                        </w:tcBorders>
                        <w:shd w:val="clear" w:color="auto" w:fill="DBE5F1"/>
                        <w:hideMark/>
                      </w:tcPr>
                      <w:p w:rsidR="00B76984" w:rsidRDefault="00572154">
                        <w:pPr>
                          <w:jc w:val="center"/>
                          <w:rPr>
                            <w:rFonts w:eastAsia="Calibri"/>
                            <w:b/>
                            <w:bCs/>
                            <w:color w:val="000000"/>
                            <w:sz w:val="16"/>
                            <w:szCs w:val="16"/>
                          </w:rPr>
                        </w:pPr>
                        <w:r>
                          <w:rPr>
                            <w:rFonts w:eastAsia="Calibri"/>
                            <w:b/>
                            <w:bCs/>
                            <w:color w:val="000000"/>
                            <w:sz w:val="16"/>
                            <w:szCs w:val="16"/>
                          </w:rPr>
                          <w:t>Stebėsenos rodiklis (matavimo vienetai)</w:t>
                        </w:r>
                      </w:p>
                    </w:tc>
                    <w:tc>
                      <w:tcPr>
                        <w:tcW w:w="2531" w:type="dxa"/>
                        <w:gridSpan w:val="2"/>
                        <w:tcBorders>
                          <w:top w:val="single" w:sz="4" w:space="0" w:color="auto"/>
                          <w:left w:val="single" w:sz="4" w:space="0" w:color="auto"/>
                          <w:bottom w:val="single" w:sz="4" w:space="0" w:color="auto"/>
                          <w:right w:val="single" w:sz="4" w:space="0" w:color="auto"/>
                        </w:tcBorders>
                        <w:shd w:val="clear" w:color="auto" w:fill="DBE5F1"/>
                        <w:hideMark/>
                      </w:tcPr>
                      <w:p w:rsidR="00B76984" w:rsidRDefault="00572154">
                        <w:pPr>
                          <w:jc w:val="center"/>
                          <w:rPr>
                            <w:rFonts w:eastAsia="Calibri"/>
                            <w:b/>
                            <w:bCs/>
                            <w:color w:val="000000"/>
                            <w:sz w:val="16"/>
                            <w:szCs w:val="16"/>
                          </w:rPr>
                        </w:pPr>
                        <w:r>
                          <w:rPr>
                            <w:rFonts w:eastAsia="Calibri"/>
                            <w:b/>
                            <w:bCs/>
                            <w:color w:val="000000"/>
                            <w:sz w:val="16"/>
                            <w:szCs w:val="16"/>
                          </w:rPr>
                          <w:t>Siektina stebėsenos rodiklio reikšmė</w:t>
                        </w:r>
                      </w:p>
                    </w:tc>
                  </w:tr>
                  <w:tr w:rsidR="00B76984">
                    <w:tc>
                      <w:tcPr>
                        <w:tcW w:w="0" w:type="auto"/>
                        <w:vMerge/>
                        <w:tcBorders>
                          <w:top w:val="single" w:sz="4" w:space="0" w:color="auto"/>
                          <w:left w:val="single" w:sz="4" w:space="0" w:color="auto"/>
                          <w:bottom w:val="single" w:sz="4" w:space="0" w:color="auto"/>
                          <w:right w:val="single" w:sz="4" w:space="0" w:color="auto"/>
                        </w:tcBorders>
                        <w:vAlign w:val="center"/>
                        <w:hideMark/>
                      </w:tcPr>
                      <w:p w:rsidR="00B76984" w:rsidRDefault="00B76984">
                        <w:pPr>
                          <w:rPr>
                            <w:rFonts w:eastAsia="Calibri"/>
                            <w:b/>
                            <w:bCs/>
                            <w:color w:val="000000"/>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76984" w:rsidRDefault="00B76984">
                        <w:pPr>
                          <w:rPr>
                            <w:rFonts w:eastAsia="Calibri"/>
                            <w:b/>
                            <w:bCs/>
                            <w:color w:val="000000"/>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76984" w:rsidRDefault="00B76984">
                        <w:pPr>
                          <w:rPr>
                            <w:rFonts w:eastAsia="Calibri"/>
                            <w:b/>
                            <w:bCs/>
                            <w:color w:val="000000"/>
                            <w:sz w:val="16"/>
                            <w:szCs w:val="16"/>
                          </w:rPr>
                        </w:pPr>
                      </w:p>
                    </w:tc>
                    <w:tc>
                      <w:tcPr>
                        <w:tcW w:w="1130" w:type="dxa"/>
                        <w:tcBorders>
                          <w:top w:val="single" w:sz="4" w:space="0" w:color="auto"/>
                          <w:left w:val="single" w:sz="4" w:space="0" w:color="auto"/>
                          <w:bottom w:val="single" w:sz="4" w:space="0" w:color="auto"/>
                          <w:right w:val="single" w:sz="4" w:space="0" w:color="auto"/>
                        </w:tcBorders>
                        <w:shd w:val="clear" w:color="auto" w:fill="DBE5F1"/>
                        <w:vAlign w:val="center"/>
                        <w:hideMark/>
                      </w:tcPr>
                      <w:p w:rsidR="00B76984" w:rsidRDefault="00572154">
                        <w:pPr>
                          <w:jc w:val="center"/>
                          <w:rPr>
                            <w:rFonts w:eastAsia="Calibri"/>
                            <w:b/>
                            <w:bCs/>
                            <w:color w:val="000000"/>
                            <w:sz w:val="16"/>
                            <w:szCs w:val="16"/>
                          </w:rPr>
                        </w:pPr>
                        <w:r>
                          <w:rPr>
                            <w:rFonts w:eastAsia="Calibri"/>
                            <w:b/>
                            <w:bCs/>
                            <w:color w:val="000000"/>
                            <w:sz w:val="16"/>
                            <w:szCs w:val="16"/>
                          </w:rPr>
                          <w:t>Pradžia</w:t>
                        </w:r>
                      </w:p>
                    </w:tc>
                    <w:tc>
                      <w:tcPr>
                        <w:tcW w:w="1130" w:type="dxa"/>
                        <w:tcBorders>
                          <w:top w:val="single" w:sz="4" w:space="0" w:color="auto"/>
                          <w:left w:val="single" w:sz="4" w:space="0" w:color="auto"/>
                          <w:bottom w:val="single" w:sz="4" w:space="0" w:color="auto"/>
                          <w:right w:val="single" w:sz="4" w:space="0" w:color="auto"/>
                        </w:tcBorders>
                        <w:shd w:val="clear" w:color="auto" w:fill="DBE5F1"/>
                        <w:vAlign w:val="center"/>
                        <w:hideMark/>
                      </w:tcPr>
                      <w:p w:rsidR="00B76984" w:rsidRDefault="00572154">
                        <w:pPr>
                          <w:jc w:val="center"/>
                          <w:rPr>
                            <w:rFonts w:eastAsia="Calibri"/>
                            <w:b/>
                            <w:bCs/>
                            <w:color w:val="000000"/>
                            <w:sz w:val="16"/>
                            <w:szCs w:val="16"/>
                          </w:rPr>
                        </w:pPr>
                        <w:r>
                          <w:rPr>
                            <w:rFonts w:eastAsia="Calibri"/>
                            <w:b/>
                            <w:bCs/>
                            <w:color w:val="000000"/>
                            <w:sz w:val="16"/>
                            <w:szCs w:val="16"/>
                          </w:rPr>
                          <w:t>Pabaiga</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76984" w:rsidRDefault="00B76984">
                        <w:pPr>
                          <w:rPr>
                            <w:rFonts w:eastAsia="Calibri"/>
                            <w:b/>
                            <w:bCs/>
                            <w:color w:val="000000"/>
                            <w:sz w:val="16"/>
                            <w:szCs w:val="16"/>
                          </w:rPr>
                        </w:pPr>
                      </w:p>
                    </w:tc>
                    <w:tc>
                      <w:tcPr>
                        <w:tcW w:w="1271" w:type="dxa"/>
                        <w:tcBorders>
                          <w:top w:val="single" w:sz="4" w:space="0" w:color="auto"/>
                          <w:left w:val="single" w:sz="4" w:space="0" w:color="auto"/>
                          <w:bottom w:val="single" w:sz="4" w:space="0" w:color="auto"/>
                          <w:right w:val="single" w:sz="4" w:space="0" w:color="auto"/>
                        </w:tcBorders>
                        <w:shd w:val="clear" w:color="auto" w:fill="DBE5F1"/>
                        <w:hideMark/>
                      </w:tcPr>
                      <w:p w:rsidR="00B76984" w:rsidRDefault="00572154">
                        <w:pPr>
                          <w:jc w:val="center"/>
                          <w:rPr>
                            <w:rFonts w:eastAsia="Calibri"/>
                            <w:b/>
                            <w:bCs/>
                            <w:color w:val="000000"/>
                            <w:sz w:val="16"/>
                            <w:szCs w:val="16"/>
                          </w:rPr>
                        </w:pPr>
                        <w:r>
                          <w:rPr>
                            <w:rFonts w:eastAsia="Calibri"/>
                            <w:b/>
                            <w:bCs/>
                            <w:color w:val="000000"/>
                            <w:sz w:val="16"/>
                            <w:szCs w:val="16"/>
                          </w:rPr>
                          <w:t>Laikotarpio pradžioje</w:t>
                        </w:r>
                      </w:p>
                    </w:tc>
                    <w:tc>
                      <w:tcPr>
                        <w:tcW w:w="1260" w:type="dxa"/>
                        <w:tcBorders>
                          <w:top w:val="single" w:sz="4" w:space="0" w:color="auto"/>
                          <w:left w:val="single" w:sz="4" w:space="0" w:color="auto"/>
                          <w:bottom w:val="single" w:sz="4" w:space="0" w:color="auto"/>
                          <w:right w:val="single" w:sz="4" w:space="0" w:color="auto"/>
                        </w:tcBorders>
                        <w:shd w:val="clear" w:color="auto" w:fill="DBE5F1"/>
                        <w:hideMark/>
                      </w:tcPr>
                      <w:p w:rsidR="00B76984" w:rsidRDefault="00572154">
                        <w:pPr>
                          <w:jc w:val="center"/>
                          <w:rPr>
                            <w:rFonts w:eastAsia="Calibri"/>
                            <w:b/>
                            <w:bCs/>
                            <w:color w:val="000000"/>
                            <w:sz w:val="16"/>
                            <w:szCs w:val="16"/>
                          </w:rPr>
                        </w:pPr>
                        <w:r>
                          <w:rPr>
                            <w:rFonts w:eastAsia="Calibri"/>
                            <w:b/>
                            <w:bCs/>
                            <w:color w:val="000000"/>
                            <w:sz w:val="16"/>
                            <w:szCs w:val="16"/>
                          </w:rPr>
                          <w:t>Laikotarpio pabaigoje</w:t>
                        </w:r>
                      </w:p>
                    </w:tc>
                  </w:tr>
                  <w:tr w:rsidR="00B76984">
                    <w:tc>
                      <w:tcPr>
                        <w:tcW w:w="978" w:type="dxa"/>
                        <w:tcBorders>
                          <w:top w:val="single" w:sz="4" w:space="0" w:color="auto"/>
                          <w:left w:val="single" w:sz="4" w:space="0" w:color="auto"/>
                          <w:bottom w:val="single" w:sz="4" w:space="0" w:color="auto"/>
                          <w:right w:val="single" w:sz="4" w:space="0" w:color="auto"/>
                        </w:tcBorders>
                        <w:hideMark/>
                      </w:tcPr>
                      <w:p w:rsidR="00B76984" w:rsidRDefault="00572154">
                        <w:pPr>
                          <w:rPr>
                            <w:rFonts w:eastAsia="Calibri"/>
                            <w:i/>
                            <w:iCs/>
                            <w:color w:val="000000"/>
                            <w:sz w:val="16"/>
                            <w:szCs w:val="16"/>
                          </w:rPr>
                        </w:pPr>
                        <w:r>
                          <w:rPr>
                            <w:rFonts w:eastAsia="Calibri"/>
                            <w:i/>
                            <w:iCs/>
                            <w:color w:val="000000"/>
                            <w:sz w:val="16"/>
                            <w:szCs w:val="16"/>
                          </w:rPr>
                          <w:t xml:space="preserve">Nurodomas tikslo kodas, kuris sudaromas pradedant nuo skaičiaus 11 ir tęsiant didėjančia tvarka </w:t>
                        </w:r>
                      </w:p>
                    </w:tc>
                    <w:tc>
                      <w:tcPr>
                        <w:tcW w:w="1385" w:type="dxa"/>
                        <w:tcBorders>
                          <w:top w:val="single" w:sz="4" w:space="0" w:color="auto"/>
                          <w:left w:val="single" w:sz="4" w:space="0" w:color="auto"/>
                          <w:bottom w:val="single" w:sz="4" w:space="0" w:color="auto"/>
                          <w:right w:val="single" w:sz="4" w:space="0" w:color="auto"/>
                        </w:tcBorders>
                        <w:hideMark/>
                      </w:tcPr>
                      <w:p w:rsidR="00B76984" w:rsidRDefault="00572154">
                        <w:pPr>
                          <w:rPr>
                            <w:rFonts w:eastAsia="Calibri"/>
                            <w:i/>
                            <w:iCs/>
                            <w:color w:val="000000"/>
                            <w:sz w:val="16"/>
                            <w:szCs w:val="16"/>
                          </w:rPr>
                        </w:pPr>
                        <w:r>
                          <w:rPr>
                            <w:rFonts w:eastAsia="Calibri"/>
                            <w:i/>
                            <w:iCs/>
                            <w:color w:val="000000"/>
                            <w:sz w:val="16"/>
                            <w:szCs w:val="16"/>
                          </w:rPr>
                          <w:t>Nurodomas tikslas</w:t>
                        </w:r>
                      </w:p>
                    </w:tc>
                    <w:tc>
                      <w:tcPr>
                        <w:tcW w:w="1271" w:type="dxa"/>
                        <w:tcBorders>
                          <w:top w:val="single" w:sz="4" w:space="0" w:color="auto"/>
                          <w:left w:val="single" w:sz="4" w:space="0" w:color="auto"/>
                          <w:bottom w:val="single" w:sz="4" w:space="0" w:color="auto"/>
                          <w:right w:val="single" w:sz="4" w:space="0" w:color="auto"/>
                        </w:tcBorders>
                        <w:hideMark/>
                      </w:tcPr>
                      <w:p w:rsidR="00B76984" w:rsidRDefault="00572154">
                        <w:pPr>
                          <w:rPr>
                            <w:rFonts w:eastAsia="Calibri"/>
                            <w:i/>
                            <w:iCs/>
                            <w:color w:val="000000"/>
                            <w:sz w:val="16"/>
                            <w:szCs w:val="16"/>
                          </w:rPr>
                        </w:pPr>
                        <w:r>
                          <w:rPr>
                            <w:rFonts w:eastAsia="Calibri"/>
                            <w:i/>
                            <w:iCs/>
                            <w:color w:val="000000"/>
                            <w:sz w:val="16"/>
                            <w:szCs w:val="16"/>
                          </w:rPr>
                          <w:t>Nurodomas tikslo įgyvendinimo koordinatorius (paprastai –savivaldybės administracijos padalinio vadovas)</w:t>
                        </w:r>
                      </w:p>
                    </w:tc>
                    <w:tc>
                      <w:tcPr>
                        <w:tcW w:w="1130" w:type="dxa"/>
                        <w:tcBorders>
                          <w:top w:val="single" w:sz="4" w:space="0" w:color="auto"/>
                          <w:left w:val="single" w:sz="4" w:space="0" w:color="auto"/>
                          <w:bottom w:val="single" w:sz="4" w:space="0" w:color="auto"/>
                          <w:right w:val="single" w:sz="4" w:space="0" w:color="auto"/>
                        </w:tcBorders>
                        <w:hideMark/>
                      </w:tcPr>
                      <w:p w:rsidR="00B76984" w:rsidRDefault="00572154">
                        <w:pPr>
                          <w:rPr>
                            <w:rFonts w:eastAsia="Calibri"/>
                            <w:i/>
                            <w:iCs/>
                            <w:color w:val="000000"/>
                            <w:sz w:val="16"/>
                            <w:szCs w:val="16"/>
                          </w:rPr>
                        </w:pPr>
                        <w:r>
                          <w:rPr>
                            <w:rFonts w:eastAsia="Calibri"/>
                            <w:i/>
                            <w:iCs/>
                            <w:color w:val="000000"/>
                            <w:sz w:val="16"/>
                            <w:szCs w:val="16"/>
                          </w:rPr>
                          <w:t xml:space="preserve">Paprastai tikslo įgyvendinimo </w:t>
                        </w:r>
                        <w:r>
                          <w:rPr>
                            <w:rFonts w:eastAsia="Calibri"/>
                            <w:i/>
                            <w:iCs/>
                            <w:color w:val="000000"/>
                            <w:sz w:val="16"/>
                            <w:szCs w:val="16"/>
                          </w:rPr>
                          <w:t>pradžia sutampa su planavimo laikotarpio pradžia</w:t>
                        </w:r>
                      </w:p>
                    </w:tc>
                    <w:tc>
                      <w:tcPr>
                        <w:tcW w:w="1130" w:type="dxa"/>
                        <w:tcBorders>
                          <w:top w:val="single" w:sz="4" w:space="0" w:color="auto"/>
                          <w:left w:val="single" w:sz="4" w:space="0" w:color="auto"/>
                          <w:bottom w:val="single" w:sz="4" w:space="0" w:color="auto"/>
                          <w:right w:val="single" w:sz="4" w:space="0" w:color="auto"/>
                        </w:tcBorders>
                        <w:hideMark/>
                      </w:tcPr>
                      <w:p w:rsidR="00B76984" w:rsidRDefault="00572154">
                        <w:pPr>
                          <w:rPr>
                            <w:rFonts w:eastAsia="Calibri"/>
                            <w:i/>
                            <w:iCs/>
                            <w:color w:val="000000"/>
                            <w:sz w:val="16"/>
                            <w:szCs w:val="16"/>
                          </w:rPr>
                        </w:pPr>
                        <w:r>
                          <w:rPr>
                            <w:rFonts w:eastAsia="Calibri"/>
                            <w:i/>
                            <w:iCs/>
                            <w:color w:val="000000"/>
                            <w:sz w:val="16"/>
                            <w:szCs w:val="16"/>
                          </w:rPr>
                          <w:t>Paprastai tikslo įgyvendinimo pabaiga sutampa su planavimo laikotarpio pabaiga</w:t>
                        </w:r>
                      </w:p>
                    </w:tc>
                    <w:tc>
                      <w:tcPr>
                        <w:tcW w:w="1068" w:type="dxa"/>
                        <w:tcBorders>
                          <w:top w:val="single" w:sz="4" w:space="0" w:color="auto"/>
                          <w:left w:val="single" w:sz="4" w:space="0" w:color="auto"/>
                          <w:bottom w:val="single" w:sz="4" w:space="0" w:color="auto"/>
                          <w:right w:val="single" w:sz="4" w:space="0" w:color="auto"/>
                        </w:tcBorders>
                        <w:hideMark/>
                      </w:tcPr>
                      <w:p w:rsidR="00B76984" w:rsidRDefault="00572154">
                        <w:pPr>
                          <w:rPr>
                            <w:rFonts w:eastAsia="Calibri"/>
                            <w:i/>
                            <w:iCs/>
                            <w:color w:val="000000"/>
                            <w:sz w:val="16"/>
                            <w:szCs w:val="16"/>
                          </w:rPr>
                        </w:pPr>
                        <w:r>
                          <w:rPr>
                            <w:rFonts w:eastAsia="Calibri"/>
                            <w:i/>
                            <w:iCs/>
                            <w:color w:val="000000"/>
                            <w:sz w:val="16"/>
                            <w:szCs w:val="16"/>
                          </w:rPr>
                          <w:t>Nurodomas poveikio rodiklis ir jo matavimo vienetai</w:t>
                        </w:r>
                      </w:p>
                    </w:tc>
                    <w:tc>
                      <w:tcPr>
                        <w:tcW w:w="1271" w:type="dxa"/>
                        <w:tcBorders>
                          <w:top w:val="single" w:sz="4" w:space="0" w:color="auto"/>
                          <w:left w:val="single" w:sz="4" w:space="0" w:color="auto"/>
                          <w:bottom w:val="single" w:sz="4" w:space="0" w:color="auto"/>
                          <w:right w:val="single" w:sz="4" w:space="0" w:color="auto"/>
                        </w:tcBorders>
                        <w:hideMark/>
                      </w:tcPr>
                      <w:p w:rsidR="00B76984" w:rsidRDefault="00572154">
                        <w:pPr>
                          <w:rPr>
                            <w:rFonts w:eastAsia="Calibri"/>
                            <w:i/>
                            <w:iCs/>
                            <w:color w:val="000000"/>
                            <w:sz w:val="16"/>
                            <w:szCs w:val="16"/>
                          </w:rPr>
                        </w:pPr>
                        <w:r>
                          <w:rPr>
                            <w:rFonts w:eastAsia="Calibri"/>
                            <w:i/>
                            <w:iCs/>
                            <w:color w:val="000000"/>
                            <w:sz w:val="16"/>
                            <w:szCs w:val="16"/>
                          </w:rPr>
                          <w:t>Nurodoma pradinė poveikio rodiklio reikšmė (skliausteliuose nurodant metus)</w:t>
                        </w:r>
                      </w:p>
                    </w:tc>
                    <w:tc>
                      <w:tcPr>
                        <w:tcW w:w="1260" w:type="dxa"/>
                        <w:tcBorders>
                          <w:top w:val="single" w:sz="4" w:space="0" w:color="auto"/>
                          <w:left w:val="single" w:sz="4" w:space="0" w:color="auto"/>
                          <w:bottom w:val="single" w:sz="4" w:space="0" w:color="auto"/>
                          <w:right w:val="single" w:sz="4" w:space="0" w:color="auto"/>
                        </w:tcBorders>
                        <w:hideMark/>
                      </w:tcPr>
                      <w:p w:rsidR="00B76984" w:rsidRDefault="00572154">
                        <w:pPr>
                          <w:rPr>
                            <w:rFonts w:eastAsia="Calibri"/>
                            <w:i/>
                            <w:iCs/>
                            <w:color w:val="000000"/>
                            <w:sz w:val="16"/>
                            <w:szCs w:val="16"/>
                          </w:rPr>
                        </w:pPr>
                        <w:r>
                          <w:rPr>
                            <w:rFonts w:eastAsia="Calibri"/>
                            <w:i/>
                            <w:iCs/>
                            <w:color w:val="000000"/>
                            <w:sz w:val="16"/>
                            <w:szCs w:val="16"/>
                          </w:rPr>
                          <w:t>Nurodoma siektina poveikio rodiklio reikšmė laikotarpio pabaigoje</w:t>
                        </w:r>
                      </w:p>
                      <w:p w:rsidR="00B76984" w:rsidRDefault="00572154">
                        <w:pPr>
                          <w:rPr>
                            <w:rFonts w:eastAsia="Calibri"/>
                            <w:i/>
                            <w:iCs/>
                            <w:color w:val="000000"/>
                            <w:sz w:val="16"/>
                            <w:szCs w:val="16"/>
                          </w:rPr>
                        </w:pPr>
                        <w:r>
                          <w:rPr>
                            <w:rFonts w:eastAsia="Calibri"/>
                            <w:i/>
                            <w:iCs/>
                            <w:color w:val="000000"/>
                            <w:sz w:val="16"/>
                            <w:szCs w:val="16"/>
                          </w:rPr>
                          <w:t>(skliausteliuose nurodant metus)</w:t>
                        </w:r>
                      </w:p>
                    </w:tc>
                  </w:tr>
                  <w:tr w:rsidR="00B76984">
                    <w:tc>
                      <w:tcPr>
                        <w:tcW w:w="978" w:type="dxa"/>
                        <w:tcBorders>
                          <w:top w:val="single" w:sz="4" w:space="0" w:color="auto"/>
                          <w:left w:val="single" w:sz="4" w:space="0" w:color="auto"/>
                          <w:bottom w:val="single" w:sz="4" w:space="0" w:color="auto"/>
                          <w:right w:val="single" w:sz="4" w:space="0" w:color="auto"/>
                        </w:tcBorders>
                        <w:hideMark/>
                      </w:tcPr>
                      <w:p w:rsidR="00B76984" w:rsidRDefault="00572154">
                        <w:pPr>
                          <w:rPr>
                            <w:rFonts w:eastAsia="Calibri"/>
                            <w:i/>
                            <w:iCs/>
                            <w:color w:val="000000"/>
                            <w:sz w:val="16"/>
                            <w:szCs w:val="16"/>
                          </w:rPr>
                        </w:pPr>
                        <w:r>
                          <w:rPr>
                            <w:rFonts w:eastAsia="Calibri"/>
                            <w:i/>
                            <w:iCs/>
                            <w:color w:val="000000"/>
                            <w:sz w:val="16"/>
                            <w:szCs w:val="16"/>
                          </w:rPr>
                          <w:t>Uždavinio kodas sudaromas prie tikslo kodo pridedant vieną skaitmenį, atskiriant jį brūkšneliu</w:t>
                        </w:r>
                      </w:p>
                    </w:tc>
                    <w:tc>
                      <w:tcPr>
                        <w:tcW w:w="1385" w:type="dxa"/>
                        <w:tcBorders>
                          <w:top w:val="single" w:sz="4" w:space="0" w:color="auto"/>
                          <w:left w:val="single" w:sz="4" w:space="0" w:color="auto"/>
                          <w:bottom w:val="single" w:sz="4" w:space="0" w:color="auto"/>
                          <w:right w:val="single" w:sz="4" w:space="0" w:color="auto"/>
                        </w:tcBorders>
                        <w:hideMark/>
                      </w:tcPr>
                      <w:p w:rsidR="00B76984" w:rsidRDefault="00572154">
                        <w:pPr>
                          <w:rPr>
                            <w:rFonts w:eastAsia="Calibri"/>
                            <w:i/>
                            <w:iCs/>
                            <w:color w:val="000000"/>
                            <w:sz w:val="16"/>
                            <w:szCs w:val="16"/>
                          </w:rPr>
                        </w:pPr>
                        <w:r>
                          <w:rPr>
                            <w:rFonts w:eastAsia="Calibri"/>
                            <w:i/>
                            <w:iCs/>
                            <w:color w:val="000000"/>
                            <w:sz w:val="16"/>
                            <w:szCs w:val="16"/>
                          </w:rPr>
                          <w:t>Nurodomas uždavinys</w:t>
                        </w:r>
                      </w:p>
                    </w:tc>
                    <w:tc>
                      <w:tcPr>
                        <w:tcW w:w="1271" w:type="dxa"/>
                        <w:tcBorders>
                          <w:top w:val="single" w:sz="4" w:space="0" w:color="auto"/>
                          <w:left w:val="single" w:sz="4" w:space="0" w:color="auto"/>
                          <w:bottom w:val="single" w:sz="4" w:space="0" w:color="auto"/>
                          <w:right w:val="single" w:sz="4" w:space="0" w:color="auto"/>
                        </w:tcBorders>
                        <w:hideMark/>
                      </w:tcPr>
                      <w:p w:rsidR="00B76984" w:rsidRDefault="00572154">
                        <w:pPr>
                          <w:rPr>
                            <w:rFonts w:eastAsia="Calibri"/>
                            <w:i/>
                            <w:iCs/>
                            <w:color w:val="000000"/>
                            <w:sz w:val="16"/>
                            <w:szCs w:val="16"/>
                          </w:rPr>
                        </w:pPr>
                        <w:r>
                          <w:rPr>
                            <w:rFonts w:eastAsia="Calibri"/>
                            <w:i/>
                            <w:iCs/>
                            <w:color w:val="000000"/>
                            <w:sz w:val="16"/>
                            <w:szCs w:val="16"/>
                          </w:rPr>
                          <w:t>Nurodomas uždavinio įgyvendinimo koordina</w:t>
                        </w:r>
                        <w:r>
                          <w:rPr>
                            <w:rFonts w:eastAsia="Calibri"/>
                            <w:i/>
                            <w:iCs/>
                            <w:color w:val="000000"/>
                            <w:sz w:val="16"/>
                            <w:szCs w:val="16"/>
                          </w:rPr>
                          <w:t>torius (paprastai -–savivaldybės administracijos padalinio vadovas)</w:t>
                        </w:r>
                      </w:p>
                    </w:tc>
                    <w:tc>
                      <w:tcPr>
                        <w:tcW w:w="1130" w:type="dxa"/>
                        <w:tcBorders>
                          <w:top w:val="single" w:sz="4" w:space="0" w:color="auto"/>
                          <w:left w:val="single" w:sz="4" w:space="0" w:color="auto"/>
                          <w:bottom w:val="single" w:sz="4" w:space="0" w:color="auto"/>
                          <w:right w:val="single" w:sz="4" w:space="0" w:color="auto"/>
                        </w:tcBorders>
                        <w:hideMark/>
                      </w:tcPr>
                      <w:p w:rsidR="00B76984" w:rsidRDefault="00572154">
                        <w:pPr>
                          <w:rPr>
                            <w:rFonts w:eastAsia="Calibri"/>
                            <w:i/>
                            <w:iCs/>
                            <w:color w:val="000000"/>
                            <w:sz w:val="16"/>
                            <w:szCs w:val="16"/>
                          </w:rPr>
                        </w:pPr>
                        <w:r>
                          <w:rPr>
                            <w:rFonts w:eastAsia="Calibri"/>
                            <w:i/>
                            <w:iCs/>
                            <w:color w:val="000000"/>
                            <w:sz w:val="16"/>
                            <w:szCs w:val="16"/>
                          </w:rPr>
                          <w:t>Nurodoma uždavinio įgyvendinimo laikotarpio pradžia</w:t>
                        </w:r>
                      </w:p>
                    </w:tc>
                    <w:tc>
                      <w:tcPr>
                        <w:tcW w:w="1130" w:type="dxa"/>
                        <w:tcBorders>
                          <w:top w:val="single" w:sz="4" w:space="0" w:color="auto"/>
                          <w:left w:val="single" w:sz="4" w:space="0" w:color="auto"/>
                          <w:bottom w:val="single" w:sz="4" w:space="0" w:color="auto"/>
                          <w:right w:val="single" w:sz="4" w:space="0" w:color="auto"/>
                        </w:tcBorders>
                        <w:hideMark/>
                      </w:tcPr>
                      <w:p w:rsidR="00B76984" w:rsidRDefault="00572154">
                        <w:pPr>
                          <w:rPr>
                            <w:rFonts w:eastAsia="Calibri"/>
                            <w:i/>
                            <w:iCs/>
                            <w:color w:val="000000"/>
                            <w:sz w:val="16"/>
                            <w:szCs w:val="16"/>
                          </w:rPr>
                        </w:pPr>
                        <w:r>
                          <w:rPr>
                            <w:rFonts w:eastAsia="Calibri"/>
                            <w:i/>
                            <w:iCs/>
                            <w:color w:val="000000"/>
                            <w:sz w:val="16"/>
                            <w:szCs w:val="16"/>
                          </w:rPr>
                          <w:t xml:space="preserve">Nurodoma uždavinio įgyvendinimo laikotarpio pabaiga </w:t>
                        </w:r>
                      </w:p>
                    </w:tc>
                    <w:tc>
                      <w:tcPr>
                        <w:tcW w:w="1068" w:type="dxa"/>
                        <w:tcBorders>
                          <w:top w:val="single" w:sz="4" w:space="0" w:color="auto"/>
                          <w:left w:val="single" w:sz="4" w:space="0" w:color="auto"/>
                          <w:bottom w:val="single" w:sz="4" w:space="0" w:color="auto"/>
                          <w:right w:val="single" w:sz="4" w:space="0" w:color="auto"/>
                        </w:tcBorders>
                        <w:hideMark/>
                      </w:tcPr>
                      <w:p w:rsidR="00B76984" w:rsidRDefault="00572154">
                        <w:pPr>
                          <w:rPr>
                            <w:rFonts w:eastAsia="Calibri"/>
                            <w:i/>
                            <w:iCs/>
                            <w:color w:val="000000"/>
                            <w:sz w:val="16"/>
                            <w:szCs w:val="16"/>
                          </w:rPr>
                        </w:pPr>
                        <w:r>
                          <w:rPr>
                            <w:rFonts w:eastAsia="Calibri"/>
                            <w:i/>
                            <w:iCs/>
                            <w:color w:val="000000"/>
                            <w:sz w:val="16"/>
                            <w:szCs w:val="16"/>
                          </w:rPr>
                          <w:t>Nurodomas rezultato rodiklis ir jo matavimo vienetai</w:t>
                        </w:r>
                      </w:p>
                    </w:tc>
                    <w:tc>
                      <w:tcPr>
                        <w:tcW w:w="1271" w:type="dxa"/>
                        <w:tcBorders>
                          <w:top w:val="single" w:sz="4" w:space="0" w:color="auto"/>
                          <w:left w:val="single" w:sz="4" w:space="0" w:color="auto"/>
                          <w:bottom w:val="single" w:sz="4" w:space="0" w:color="auto"/>
                          <w:right w:val="single" w:sz="4" w:space="0" w:color="auto"/>
                        </w:tcBorders>
                        <w:hideMark/>
                      </w:tcPr>
                      <w:p w:rsidR="00B76984" w:rsidRDefault="00572154">
                        <w:pPr>
                          <w:rPr>
                            <w:rFonts w:eastAsia="Calibri"/>
                            <w:i/>
                            <w:iCs/>
                            <w:color w:val="000000"/>
                            <w:sz w:val="16"/>
                            <w:szCs w:val="16"/>
                          </w:rPr>
                        </w:pPr>
                        <w:r>
                          <w:rPr>
                            <w:rFonts w:eastAsia="Calibri"/>
                            <w:i/>
                            <w:iCs/>
                            <w:color w:val="000000"/>
                            <w:sz w:val="16"/>
                            <w:szCs w:val="16"/>
                          </w:rPr>
                          <w:t>Nurodoma pradinė rezultato rod</w:t>
                        </w:r>
                        <w:r>
                          <w:rPr>
                            <w:rFonts w:eastAsia="Calibri"/>
                            <w:i/>
                            <w:iCs/>
                            <w:color w:val="000000"/>
                            <w:sz w:val="16"/>
                            <w:szCs w:val="16"/>
                          </w:rPr>
                          <w:t>iklio reikšmė (skliausteliuose nurodant metus)</w:t>
                        </w:r>
                      </w:p>
                    </w:tc>
                    <w:tc>
                      <w:tcPr>
                        <w:tcW w:w="1260" w:type="dxa"/>
                        <w:tcBorders>
                          <w:top w:val="single" w:sz="4" w:space="0" w:color="auto"/>
                          <w:left w:val="single" w:sz="4" w:space="0" w:color="auto"/>
                          <w:bottom w:val="single" w:sz="4" w:space="0" w:color="auto"/>
                          <w:right w:val="single" w:sz="4" w:space="0" w:color="auto"/>
                        </w:tcBorders>
                        <w:hideMark/>
                      </w:tcPr>
                      <w:p w:rsidR="00B76984" w:rsidRDefault="00572154">
                        <w:pPr>
                          <w:rPr>
                            <w:rFonts w:eastAsia="Calibri"/>
                            <w:i/>
                            <w:iCs/>
                            <w:color w:val="000000"/>
                            <w:sz w:val="16"/>
                            <w:szCs w:val="16"/>
                          </w:rPr>
                        </w:pPr>
                        <w:r>
                          <w:rPr>
                            <w:rFonts w:eastAsia="Calibri"/>
                            <w:i/>
                            <w:iCs/>
                            <w:color w:val="000000"/>
                            <w:sz w:val="16"/>
                            <w:szCs w:val="16"/>
                          </w:rPr>
                          <w:t>Nurodoma siektina rezultato rodiklio reikšmė laikotarpio pabaigoje (skliausteliuose nurodant metus)</w:t>
                        </w:r>
                      </w:p>
                    </w:tc>
                  </w:tr>
                  <w:tr w:rsidR="00B76984">
                    <w:tc>
                      <w:tcPr>
                        <w:tcW w:w="978" w:type="dxa"/>
                        <w:tcBorders>
                          <w:top w:val="single" w:sz="4" w:space="0" w:color="auto"/>
                          <w:left w:val="single" w:sz="4" w:space="0" w:color="auto"/>
                          <w:bottom w:val="single" w:sz="4" w:space="0" w:color="auto"/>
                          <w:right w:val="single" w:sz="4" w:space="0" w:color="auto"/>
                        </w:tcBorders>
                        <w:hideMark/>
                      </w:tcPr>
                      <w:p w:rsidR="00B76984" w:rsidRDefault="00572154">
                        <w:pPr>
                          <w:rPr>
                            <w:rFonts w:eastAsia="Calibri"/>
                            <w:i/>
                            <w:iCs/>
                            <w:color w:val="000000"/>
                            <w:sz w:val="16"/>
                            <w:szCs w:val="16"/>
                          </w:rPr>
                        </w:pPr>
                        <w:r>
                          <w:rPr>
                            <w:rFonts w:eastAsia="Calibri"/>
                            <w:i/>
                            <w:iCs/>
                            <w:color w:val="000000"/>
                            <w:sz w:val="16"/>
                            <w:szCs w:val="16"/>
                          </w:rPr>
                          <w:t>Priemonės kodas sudaromas prie uždavinio kodo pridedant vieną skaitmenį, atskiriant jį brūkšneliu</w:t>
                        </w:r>
                      </w:p>
                    </w:tc>
                    <w:tc>
                      <w:tcPr>
                        <w:tcW w:w="1385" w:type="dxa"/>
                        <w:tcBorders>
                          <w:top w:val="single" w:sz="4" w:space="0" w:color="auto"/>
                          <w:left w:val="single" w:sz="4" w:space="0" w:color="auto"/>
                          <w:bottom w:val="single" w:sz="4" w:space="0" w:color="auto"/>
                          <w:right w:val="single" w:sz="4" w:space="0" w:color="auto"/>
                        </w:tcBorders>
                        <w:hideMark/>
                      </w:tcPr>
                      <w:p w:rsidR="00B76984" w:rsidRDefault="00572154">
                        <w:pPr>
                          <w:rPr>
                            <w:rFonts w:eastAsia="Calibri"/>
                            <w:i/>
                            <w:iCs/>
                            <w:color w:val="000000"/>
                            <w:sz w:val="16"/>
                            <w:szCs w:val="16"/>
                          </w:rPr>
                        </w:pPr>
                        <w:r>
                          <w:rPr>
                            <w:rFonts w:eastAsia="Calibri"/>
                            <w:i/>
                            <w:iCs/>
                            <w:color w:val="000000"/>
                            <w:sz w:val="16"/>
                            <w:szCs w:val="16"/>
                          </w:rPr>
                          <w:t xml:space="preserve">Nurodomas </w:t>
                        </w:r>
                        <w:r>
                          <w:rPr>
                            <w:rFonts w:eastAsia="Calibri"/>
                            <w:i/>
                            <w:iCs/>
                            <w:color w:val="000000"/>
                            <w:sz w:val="16"/>
                            <w:szCs w:val="16"/>
                          </w:rPr>
                          <w:t>priemonės pavadinimas. Rekomenduojama priemonės pavadinimą formuluoti kaip atliekamą veiksmą (pvz., Savivaldybės administracinių pastatų modernizavimas)</w:t>
                        </w:r>
                      </w:p>
                    </w:tc>
                    <w:tc>
                      <w:tcPr>
                        <w:tcW w:w="1271" w:type="dxa"/>
                        <w:tcBorders>
                          <w:top w:val="single" w:sz="4" w:space="0" w:color="auto"/>
                          <w:left w:val="single" w:sz="4" w:space="0" w:color="auto"/>
                          <w:bottom w:val="single" w:sz="4" w:space="0" w:color="auto"/>
                          <w:right w:val="single" w:sz="4" w:space="0" w:color="auto"/>
                        </w:tcBorders>
                        <w:hideMark/>
                      </w:tcPr>
                      <w:p w:rsidR="00B76984" w:rsidRDefault="00572154">
                        <w:pPr>
                          <w:rPr>
                            <w:rFonts w:eastAsia="Calibri"/>
                            <w:i/>
                            <w:iCs/>
                            <w:color w:val="000000"/>
                            <w:sz w:val="16"/>
                            <w:szCs w:val="16"/>
                          </w:rPr>
                        </w:pPr>
                        <w:r>
                          <w:rPr>
                            <w:rFonts w:eastAsia="Calibri"/>
                            <w:i/>
                            <w:iCs/>
                            <w:color w:val="000000"/>
                            <w:sz w:val="16"/>
                            <w:szCs w:val="16"/>
                          </w:rPr>
                          <w:t>Nurodomas priemonės įgyvendinimo koordinatorius arba atsakingas vykdytojas</w:t>
                        </w:r>
                      </w:p>
                    </w:tc>
                    <w:tc>
                      <w:tcPr>
                        <w:tcW w:w="1130" w:type="dxa"/>
                        <w:tcBorders>
                          <w:top w:val="single" w:sz="4" w:space="0" w:color="auto"/>
                          <w:left w:val="single" w:sz="4" w:space="0" w:color="auto"/>
                          <w:bottom w:val="single" w:sz="4" w:space="0" w:color="auto"/>
                          <w:right w:val="single" w:sz="4" w:space="0" w:color="auto"/>
                        </w:tcBorders>
                        <w:hideMark/>
                      </w:tcPr>
                      <w:p w:rsidR="00B76984" w:rsidRDefault="00572154">
                        <w:pPr>
                          <w:rPr>
                            <w:rFonts w:eastAsia="Calibri"/>
                            <w:i/>
                            <w:iCs/>
                            <w:color w:val="000000"/>
                            <w:sz w:val="16"/>
                            <w:szCs w:val="16"/>
                          </w:rPr>
                        </w:pPr>
                        <w:r>
                          <w:rPr>
                            <w:rFonts w:eastAsia="Calibri"/>
                            <w:i/>
                            <w:iCs/>
                            <w:color w:val="000000"/>
                            <w:sz w:val="16"/>
                            <w:szCs w:val="16"/>
                          </w:rPr>
                          <w:t>Nurodoma priemonės įgyvendin</w:t>
                        </w:r>
                        <w:r>
                          <w:rPr>
                            <w:rFonts w:eastAsia="Calibri"/>
                            <w:i/>
                            <w:iCs/>
                            <w:color w:val="000000"/>
                            <w:sz w:val="16"/>
                            <w:szCs w:val="16"/>
                          </w:rPr>
                          <w:t>imo pradžia</w:t>
                        </w:r>
                      </w:p>
                    </w:tc>
                    <w:tc>
                      <w:tcPr>
                        <w:tcW w:w="1130" w:type="dxa"/>
                        <w:tcBorders>
                          <w:top w:val="single" w:sz="4" w:space="0" w:color="auto"/>
                          <w:left w:val="single" w:sz="4" w:space="0" w:color="auto"/>
                          <w:bottom w:val="single" w:sz="4" w:space="0" w:color="auto"/>
                          <w:right w:val="single" w:sz="4" w:space="0" w:color="auto"/>
                        </w:tcBorders>
                        <w:hideMark/>
                      </w:tcPr>
                      <w:p w:rsidR="00B76984" w:rsidRDefault="00572154">
                        <w:pPr>
                          <w:rPr>
                            <w:rFonts w:eastAsia="Calibri"/>
                            <w:i/>
                            <w:iCs/>
                            <w:color w:val="000000"/>
                            <w:sz w:val="16"/>
                            <w:szCs w:val="16"/>
                          </w:rPr>
                        </w:pPr>
                        <w:r>
                          <w:rPr>
                            <w:rFonts w:eastAsia="Calibri"/>
                            <w:i/>
                            <w:iCs/>
                            <w:color w:val="000000"/>
                            <w:sz w:val="16"/>
                            <w:szCs w:val="16"/>
                          </w:rPr>
                          <w:t xml:space="preserve">Nurodoma priemonės įgyvendinimo pabaiga </w:t>
                        </w:r>
                      </w:p>
                    </w:tc>
                    <w:tc>
                      <w:tcPr>
                        <w:tcW w:w="1068" w:type="dxa"/>
                        <w:tcBorders>
                          <w:top w:val="single" w:sz="4" w:space="0" w:color="auto"/>
                          <w:left w:val="single" w:sz="4" w:space="0" w:color="auto"/>
                          <w:bottom w:val="single" w:sz="4" w:space="0" w:color="auto"/>
                          <w:right w:val="single" w:sz="4" w:space="0" w:color="auto"/>
                        </w:tcBorders>
                        <w:hideMark/>
                      </w:tcPr>
                      <w:p w:rsidR="00B76984" w:rsidRDefault="00572154">
                        <w:pPr>
                          <w:rPr>
                            <w:rFonts w:eastAsia="Calibri"/>
                            <w:i/>
                            <w:iCs/>
                            <w:color w:val="000000"/>
                            <w:sz w:val="16"/>
                            <w:szCs w:val="16"/>
                          </w:rPr>
                        </w:pPr>
                        <w:r>
                          <w:rPr>
                            <w:rFonts w:eastAsia="Calibri"/>
                            <w:i/>
                            <w:iCs/>
                            <w:color w:val="000000"/>
                            <w:sz w:val="16"/>
                            <w:szCs w:val="16"/>
                          </w:rPr>
                          <w:t>Nurodomas produkto rodiklis ir jo matavimo vienetai</w:t>
                        </w:r>
                      </w:p>
                    </w:tc>
                    <w:tc>
                      <w:tcPr>
                        <w:tcW w:w="1271" w:type="dxa"/>
                        <w:tcBorders>
                          <w:top w:val="single" w:sz="4" w:space="0" w:color="auto"/>
                          <w:left w:val="single" w:sz="4" w:space="0" w:color="auto"/>
                          <w:bottom w:val="single" w:sz="4" w:space="0" w:color="auto"/>
                          <w:right w:val="single" w:sz="4" w:space="0" w:color="auto"/>
                        </w:tcBorders>
                        <w:hideMark/>
                      </w:tcPr>
                      <w:p w:rsidR="00B76984" w:rsidRDefault="00572154">
                        <w:pPr>
                          <w:rPr>
                            <w:rFonts w:eastAsia="Calibri"/>
                            <w:i/>
                            <w:iCs/>
                            <w:color w:val="000000"/>
                            <w:sz w:val="16"/>
                            <w:szCs w:val="16"/>
                          </w:rPr>
                        </w:pPr>
                        <w:r>
                          <w:rPr>
                            <w:rFonts w:eastAsia="Calibri"/>
                            <w:i/>
                            <w:iCs/>
                            <w:color w:val="000000"/>
                            <w:sz w:val="16"/>
                            <w:szCs w:val="16"/>
                          </w:rPr>
                          <w:t>Nurodoma pradinė reikšmė (skliausteliuose nurodant metus). Pradinė reikšmė gali būti 0, jei kuriamas naujas produktas ar paslauga</w:t>
                        </w:r>
                      </w:p>
                    </w:tc>
                    <w:tc>
                      <w:tcPr>
                        <w:tcW w:w="1260" w:type="dxa"/>
                        <w:tcBorders>
                          <w:top w:val="single" w:sz="4" w:space="0" w:color="auto"/>
                          <w:left w:val="single" w:sz="4" w:space="0" w:color="auto"/>
                          <w:bottom w:val="single" w:sz="4" w:space="0" w:color="auto"/>
                          <w:right w:val="single" w:sz="4" w:space="0" w:color="auto"/>
                        </w:tcBorders>
                        <w:hideMark/>
                      </w:tcPr>
                      <w:p w:rsidR="00B76984" w:rsidRDefault="00572154">
                        <w:pPr>
                          <w:rPr>
                            <w:rFonts w:eastAsia="Calibri"/>
                            <w:i/>
                            <w:iCs/>
                            <w:color w:val="000000"/>
                            <w:sz w:val="16"/>
                            <w:szCs w:val="16"/>
                          </w:rPr>
                        </w:pPr>
                        <w:r>
                          <w:rPr>
                            <w:rFonts w:eastAsia="Calibri"/>
                            <w:i/>
                            <w:iCs/>
                            <w:color w:val="000000"/>
                            <w:sz w:val="16"/>
                            <w:szCs w:val="16"/>
                          </w:rPr>
                          <w:t>Nurodoma siektina pro</w:t>
                        </w:r>
                        <w:r>
                          <w:rPr>
                            <w:rFonts w:eastAsia="Calibri"/>
                            <w:i/>
                            <w:iCs/>
                            <w:color w:val="000000"/>
                            <w:sz w:val="16"/>
                            <w:szCs w:val="16"/>
                          </w:rPr>
                          <w:t>dukto rodiklio reikšmė įgyvendinimo laikotarpio pabaigoje (skliausteliuose nurodant metus)</w:t>
                        </w:r>
                      </w:p>
                    </w:tc>
                  </w:tr>
                </w:tbl>
                <w:p w:rsidR="00B76984" w:rsidRDefault="00B76984">
                  <w:pPr>
                    <w:jc w:val="center"/>
                    <w:rPr>
                      <w:color w:val="000000"/>
                    </w:rPr>
                  </w:pPr>
                </w:p>
                <w:p w:rsidR="00B76984" w:rsidRDefault="00572154">
                  <w:pPr>
                    <w:rPr>
                      <w:color w:val="000000"/>
                      <w:sz w:val="10"/>
                      <w:szCs w:val="10"/>
                    </w:rPr>
                  </w:pPr>
                </w:p>
              </w:sdtContent>
            </w:sdt>
          </w:sdtContent>
        </w:sdt>
        <w:sdt>
          <w:sdtPr>
            <w:alias w:val="skyrius"/>
            <w:tag w:val="part_665f43556d7f44cbbfa1181fdc27101a"/>
            <w:id w:val="692346585"/>
            <w:lock w:val="sdtLocked"/>
          </w:sdtPr>
          <w:sdtEndPr/>
          <w:sdtContent>
            <w:p w:rsidR="00B76984" w:rsidRDefault="00572154">
              <w:pPr>
                <w:jc w:val="center"/>
                <w:rPr>
                  <w:b/>
                  <w:color w:val="000000"/>
                  <w:szCs w:val="24"/>
                </w:rPr>
              </w:pPr>
              <w:sdt>
                <w:sdtPr>
                  <w:alias w:val="Numeris"/>
                  <w:tag w:val="nr_665f43556d7f44cbbfa1181fdc27101a"/>
                  <w:id w:val="809060144"/>
                  <w:lock w:val="sdtLocked"/>
                </w:sdtPr>
                <w:sdtEndPr/>
                <w:sdtContent>
                  <w:r>
                    <w:rPr>
                      <w:b/>
                      <w:color w:val="000000"/>
                      <w:szCs w:val="24"/>
                    </w:rPr>
                    <w:t>VI</w:t>
                  </w:r>
                </w:sdtContent>
              </w:sdt>
              <w:r>
                <w:rPr>
                  <w:b/>
                  <w:color w:val="000000"/>
                  <w:szCs w:val="24"/>
                </w:rPr>
                <w:t xml:space="preserve"> SKYRIUS</w:t>
              </w:r>
            </w:p>
            <w:p w:rsidR="00B76984" w:rsidRDefault="00572154">
              <w:pPr>
                <w:jc w:val="center"/>
                <w:rPr>
                  <w:b/>
                  <w:color w:val="000000"/>
                  <w:szCs w:val="24"/>
                </w:rPr>
              </w:pPr>
              <w:sdt>
                <w:sdtPr>
                  <w:alias w:val="Pavadinimas"/>
                  <w:tag w:val="title_665f43556d7f44cbbfa1181fdc27101a"/>
                  <w:id w:val="1284155804"/>
                  <w:lock w:val="sdtLocked"/>
                </w:sdtPr>
                <w:sdtEndPr/>
                <w:sdtContent>
                  <w:r>
                    <w:rPr>
                      <w:b/>
                      <w:color w:val="000000"/>
                      <w:szCs w:val="24"/>
                    </w:rPr>
                    <w:t>FINANSAVIMO PLANAS</w:t>
                  </w:r>
                </w:sdtContent>
              </w:sdt>
            </w:p>
            <w:p w:rsidR="00B76984" w:rsidRDefault="00B76984">
              <w:pPr>
                <w:jc w:val="center"/>
                <w:rPr>
                  <w:color w:val="000000"/>
                </w:rPr>
              </w:pPr>
            </w:p>
            <w:p w:rsidR="00B76984" w:rsidRDefault="00572154">
              <w:pPr>
                <w:jc w:val="both"/>
                <w:rPr>
                  <w:i/>
                  <w:iCs/>
                  <w:color w:val="000000"/>
                  <w:szCs w:val="24"/>
                </w:rPr>
              </w:pPr>
              <w:r>
                <w:rPr>
                  <w:i/>
                  <w:iCs/>
                  <w:color w:val="000000"/>
                  <w:szCs w:val="24"/>
                </w:rPr>
                <w:t xml:space="preserve">Nurodomas preliminarus kiekvienam savivaldybės plėtros uždaviniui įgyvendinti reikalingas lėšų poreikis ir galimi </w:t>
              </w:r>
              <w:r>
                <w:rPr>
                  <w:i/>
                  <w:iCs/>
                  <w:color w:val="000000"/>
                  <w:szCs w:val="24"/>
                </w:rPr>
                <w:t>finansavimo šaltiniai užpildant 2 lentelę.</w:t>
              </w:r>
            </w:p>
            <w:p w:rsidR="00B76984" w:rsidRDefault="00B76984">
              <w:pPr>
                <w:jc w:val="both"/>
                <w:rPr>
                  <w:i/>
                  <w:iCs/>
                  <w:color w:val="000000"/>
                  <w:szCs w:val="24"/>
                </w:rPr>
              </w:pPr>
            </w:p>
            <w:sdt>
              <w:sdtPr>
                <w:alias w:val="poskyris"/>
                <w:tag w:val="part_85893c941f58468a8498881a25d5d64a"/>
                <w:id w:val="-1463111154"/>
                <w:lock w:val="sdtLocked"/>
              </w:sdtPr>
              <w:sdtEndPr/>
              <w:sdtContent>
                <w:p w:rsidR="00B76984" w:rsidRDefault="00572154">
                  <w:pPr>
                    <w:jc w:val="both"/>
                    <w:rPr>
                      <w:i/>
                      <w:iCs/>
                      <w:color w:val="000000"/>
                      <w:szCs w:val="24"/>
                    </w:rPr>
                  </w:pPr>
                  <w:sdt>
                    <w:sdtPr>
                      <w:alias w:val="Pavadinimas"/>
                      <w:tag w:val="title_85893c941f58468a8498881a25d5d64a"/>
                      <w:id w:val="984122530"/>
                      <w:lock w:val="sdtLocked"/>
                    </w:sdtPr>
                    <w:sdtEndPr/>
                    <w:sdtContent>
                      <w:r>
                        <w:rPr>
                          <w:b/>
                          <w:bCs/>
                          <w:color w:val="000000"/>
                          <w:szCs w:val="24"/>
                        </w:rPr>
                        <w:t>2 lentelė.</w:t>
                      </w:r>
                      <w:r>
                        <w:rPr>
                          <w:color w:val="000000"/>
                          <w:szCs w:val="24"/>
                        </w:rPr>
                        <w:t xml:space="preserve"> </w:t>
                      </w:r>
                      <w:r>
                        <w:rPr>
                          <w:b/>
                          <w:bCs/>
                          <w:color w:val="000000"/>
                          <w:szCs w:val="24"/>
                        </w:rPr>
                        <w:t>Preliminarus finansavimo poreikis</w:t>
                      </w:r>
                    </w:sdtContent>
                  </w:sdt>
                </w:p>
                <w:tbl>
                  <w:tblPr>
                    <w:tblW w:w="5157" w:type="pct"/>
                    <w:tblCellMar>
                      <w:left w:w="30" w:type="dxa"/>
                      <w:right w:w="30" w:type="dxa"/>
                    </w:tblCellMar>
                    <w:tblLook w:val="04A0" w:firstRow="1" w:lastRow="0" w:firstColumn="1" w:lastColumn="0" w:noHBand="0" w:noVBand="1"/>
                  </w:tblPr>
                  <w:tblGrid>
                    <w:gridCol w:w="3463"/>
                    <w:gridCol w:w="2837"/>
                    <w:gridCol w:w="3630"/>
                  </w:tblGrid>
                  <w:tr w:rsidR="00B76984">
                    <w:trPr>
                      <w:cantSplit/>
                      <w:trHeight w:val="373"/>
                    </w:trPr>
                    <w:tc>
                      <w:tcPr>
                        <w:tcW w:w="1743" w:type="pct"/>
                        <w:tcBorders>
                          <w:top w:val="single" w:sz="4" w:space="0" w:color="auto"/>
                          <w:left w:val="single" w:sz="4" w:space="0" w:color="auto"/>
                          <w:bottom w:val="single" w:sz="4" w:space="0" w:color="auto"/>
                          <w:right w:val="single" w:sz="4" w:space="0" w:color="auto"/>
                        </w:tcBorders>
                        <w:shd w:val="clear" w:color="auto" w:fill="DBE5F1"/>
                        <w:vAlign w:val="center"/>
                        <w:hideMark/>
                      </w:tcPr>
                      <w:p w:rsidR="00B76984" w:rsidRDefault="00572154">
                        <w:pPr>
                          <w:jc w:val="center"/>
                          <w:rPr>
                            <w:b/>
                            <w:color w:val="000000"/>
                          </w:rPr>
                        </w:pPr>
                        <w:r>
                          <w:rPr>
                            <w:b/>
                            <w:color w:val="000000"/>
                          </w:rPr>
                          <w:t>Savivaldybės plėtros uždaviniai</w:t>
                        </w:r>
                      </w:p>
                    </w:tc>
                    <w:tc>
                      <w:tcPr>
                        <w:tcW w:w="1428" w:type="pct"/>
                        <w:tcBorders>
                          <w:top w:val="single" w:sz="4" w:space="0" w:color="auto"/>
                          <w:left w:val="single" w:sz="4" w:space="0" w:color="auto"/>
                          <w:bottom w:val="nil"/>
                          <w:right w:val="single" w:sz="4" w:space="0" w:color="auto"/>
                        </w:tcBorders>
                        <w:shd w:val="clear" w:color="auto" w:fill="DBE5F1"/>
                        <w:vAlign w:val="center"/>
                        <w:hideMark/>
                      </w:tcPr>
                      <w:p w:rsidR="00B76984" w:rsidRDefault="00572154">
                        <w:pPr>
                          <w:ind w:left="15" w:hanging="15"/>
                          <w:jc w:val="center"/>
                          <w:rPr>
                            <w:b/>
                            <w:color w:val="000000"/>
                          </w:rPr>
                        </w:pPr>
                        <w:r>
                          <w:rPr>
                            <w:b/>
                            <w:color w:val="000000"/>
                          </w:rPr>
                          <w:t>Lėšų poreikis, tūkst. eurų</w:t>
                        </w:r>
                      </w:p>
                    </w:tc>
                    <w:tc>
                      <w:tcPr>
                        <w:tcW w:w="1828" w:type="pct"/>
                        <w:tcBorders>
                          <w:top w:val="single" w:sz="4" w:space="0" w:color="auto"/>
                          <w:left w:val="single" w:sz="4" w:space="0" w:color="auto"/>
                          <w:bottom w:val="nil"/>
                          <w:right w:val="single" w:sz="4" w:space="0" w:color="auto"/>
                        </w:tcBorders>
                        <w:shd w:val="clear" w:color="auto" w:fill="DBE5F1"/>
                        <w:vAlign w:val="center"/>
                        <w:hideMark/>
                      </w:tcPr>
                      <w:p w:rsidR="00B76984" w:rsidRDefault="00572154">
                        <w:pPr>
                          <w:ind w:left="15" w:hanging="15"/>
                          <w:jc w:val="center"/>
                          <w:rPr>
                            <w:b/>
                            <w:color w:val="000000"/>
                          </w:rPr>
                        </w:pPr>
                        <w:r>
                          <w:rPr>
                            <w:b/>
                            <w:color w:val="000000"/>
                          </w:rPr>
                          <w:t>Galimi finansavimo šaltiniai</w:t>
                        </w:r>
                      </w:p>
                    </w:tc>
                  </w:tr>
                  <w:tr w:rsidR="00B76984">
                    <w:trPr>
                      <w:cantSplit/>
                      <w:trHeight w:val="208"/>
                    </w:trPr>
                    <w:tc>
                      <w:tcPr>
                        <w:tcW w:w="1743" w:type="pct"/>
                        <w:tcBorders>
                          <w:top w:val="single" w:sz="4" w:space="0" w:color="auto"/>
                          <w:left w:val="single" w:sz="4" w:space="0" w:color="auto"/>
                          <w:bottom w:val="single" w:sz="4" w:space="0" w:color="auto"/>
                          <w:right w:val="single" w:sz="4" w:space="0" w:color="auto"/>
                        </w:tcBorders>
                        <w:shd w:val="clear" w:color="auto" w:fill="DBE5F1"/>
                        <w:vAlign w:val="center"/>
                        <w:hideMark/>
                      </w:tcPr>
                      <w:p w:rsidR="00B76984" w:rsidRDefault="00572154">
                        <w:pPr>
                          <w:jc w:val="center"/>
                          <w:rPr>
                            <w:color w:val="000000"/>
                          </w:rPr>
                        </w:pPr>
                        <w:r>
                          <w:rPr>
                            <w:color w:val="000000"/>
                          </w:rPr>
                          <w:t>1</w:t>
                        </w:r>
                      </w:p>
                    </w:tc>
                    <w:tc>
                      <w:tcPr>
                        <w:tcW w:w="1428" w:type="pct"/>
                        <w:tcBorders>
                          <w:top w:val="single" w:sz="4" w:space="0" w:color="auto"/>
                          <w:left w:val="single" w:sz="4" w:space="0" w:color="auto"/>
                          <w:bottom w:val="single" w:sz="4" w:space="0" w:color="auto"/>
                          <w:right w:val="single" w:sz="4" w:space="0" w:color="auto"/>
                        </w:tcBorders>
                        <w:shd w:val="clear" w:color="auto" w:fill="DBE5F1"/>
                        <w:vAlign w:val="center"/>
                        <w:hideMark/>
                      </w:tcPr>
                      <w:p w:rsidR="00B76984" w:rsidRDefault="00572154">
                        <w:pPr>
                          <w:ind w:left="15" w:hanging="15"/>
                          <w:jc w:val="center"/>
                          <w:rPr>
                            <w:color w:val="000000"/>
                          </w:rPr>
                        </w:pPr>
                        <w:r>
                          <w:rPr>
                            <w:color w:val="000000"/>
                          </w:rPr>
                          <w:t>2</w:t>
                        </w:r>
                      </w:p>
                    </w:tc>
                    <w:tc>
                      <w:tcPr>
                        <w:tcW w:w="1828" w:type="pct"/>
                        <w:tcBorders>
                          <w:top w:val="single" w:sz="4" w:space="0" w:color="auto"/>
                          <w:left w:val="single" w:sz="4" w:space="0" w:color="auto"/>
                          <w:bottom w:val="single" w:sz="4" w:space="0" w:color="auto"/>
                          <w:right w:val="single" w:sz="4" w:space="0" w:color="auto"/>
                        </w:tcBorders>
                        <w:shd w:val="clear" w:color="auto" w:fill="DBE5F1"/>
                        <w:hideMark/>
                      </w:tcPr>
                      <w:p w:rsidR="00B76984" w:rsidRDefault="00572154">
                        <w:pPr>
                          <w:ind w:left="15" w:hanging="15"/>
                          <w:jc w:val="center"/>
                          <w:rPr>
                            <w:color w:val="000000"/>
                          </w:rPr>
                        </w:pPr>
                        <w:r>
                          <w:rPr>
                            <w:color w:val="000000"/>
                          </w:rPr>
                          <w:t>3</w:t>
                        </w:r>
                      </w:p>
                    </w:tc>
                  </w:tr>
                  <w:tr w:rsidR="00B76984">
                    <w:trPr>
                      <w:cantSplit/>
                      <w:trHeight w:val="208"/>
                    </w:trPr>
                    <w:tc>
                      <w:tcPr>
                        <w:tcW w:w="1743" w:type="pct"/>
                        <w:tcBorders>
                          <w:top w:val="single" w:sz="4" w:space="0" w:color="auto"/>
                          <w:left w:val="single" w:sz="4" w:space="0" w:color="auto"/>
                          <w:bottom w:val="single" w:sz="4" w:space="0" w:color="auto"/>
                          <w:right w:val="single" w:sz="4" w:space="0" w:color="auto"/>
                        </w:tcBorders>
                        <w:shd w:val="clear" w:color="auto" w:fill="FFFFFF"/>
                        <w:hideMark/>
                      </w:tcPr>
                      <w:p w:rsidR="00B76984" w:rsidRDefault="00572154">
                        <w:pPr>
                          <w:jc w:val="both"/>
                          <w:rPr>
                            <w:color w:val="000000"/>
                            <w:sz w:val="18"/>
                            <w:szCs w:val="18"/>
                          </w:rPr>
                        </w:pPr>
                        <w:r>
                          <w:rPr>
                            <w:i/>
                            <w:iCs/>
                            <w:color w:val="000000"/>
                            <w:sz w:val="18"/>
                            <w:szCs w:val="18"/>
                            <w:lang w:eastAsia="lt-LT"/>
                          </w:rPr>
                          <w:t>Nurodomas savivaldybės plėtros uždavinys</w:t>
                        </w:r>
                      </w:p>
                    </w:tc>
                    <w:tc>
                      <w:tcPr>
                        <w:tcW w:w="1428" w:type="pct"/>
                        <w:tcBorders>
                          <w:top w:val="single" w:sz="4" w:space="0" w:color="auto"/>
                          <w:left w:val="single" w:sz="4" w:space="0" w:color="auto"/>
                          <w:bottom w:val="single" w:sz="4" w:space="0" w:color="auto"/>
                          <w:right w:val="single" w:sz="4" w:space="0" w:color="auto"/>
                        </w:tcBorders>
                        <w:shd w:val="clear" w:color="auto" w:fill="FFFFFF"/>
                        <w:hideMark/>
                      </w:tcPr>
                      <w:p w:rsidR="00B76984" w:rsidRDefault="00572154">
                        <w:pPr>
                          <w:ind w:left="15" w:hanging="15"/>
                          <w:rPr>
                            <w:color w:val="000000"/>
                            <w:sz w:val="18"/>
                            <w:szCs w:val="18"/>
                          </w:rPr>
                        </w:pPr>
                        <w:r>
                          <w:rPr>
                            <w:i/>
                            <w:iCs/>
                            <w:color w:val="000000"/>
                            <w:sz w:val="18"/>
                            <w:szCs w:val="18"/>
                            <w:lang w:eastAsia="lt-LT"/>
                          </w:rPr>
                          <w:t xml:space="preserve">Nurodomas preliminarus </w:t>
                        </w:r>
                        <w:r>
                          <w:rPr>
                            <w:i/>
                            <w:iCs/>
                            <w:color w:val="000000"/>
                            <w:sz w:val="18"/>
                            <w:szCs w:val="18"/>
                            <w:lang w:eastAsia="lt-LT"/>
                          </w:rPr>
                          <w:t>savivaldybės plėtros uždaviniui įgyvendinti reikalingas finansavimas, tūkst. eurų</w:t>
                        </w:r>
                      </w:p>
                    </w:tc>
                    <w:tc>
                      <w:tcPr>
                        <w:tcW w:w="1828" w:type="pct"/>
                        <w:tcBorders>
                          <w:top w:val="single" w:sz="4" w:space="0" w:color="auto"/>
                          <w:left w:val="single" w:sz="4" w:space="0" w:color="auto"/>
                          <w:bottom w:val="single" w:sz="4" w:space="0" w:color="auto"/>
                          <w:right w:val="single" w:sz="4" w:space="0" w:color="auto"/>
                        </w:tcBorders>
                        <w:shd w:val="clear" w:color="auto" w:fill="FFFFFF"/>
                        <w:hideMark/>
                      </w:tcPr>
                      <w:p w:rsidR="00B76984" w:rsidRDefault="00572154">
                        <w:pPr>
                          <w:ind w:left="15" w:hanging="15"/>
                          <w:rPr>
                            <w:color w:val="000000"/>
                            <w:sz w:val="18"/>
                            <w:szCs w:val="18"/>
                          </w:rPr>
                        </w:pPr>
                        <w:r>
                          <w:rPr>
                            <w:i/>
                            <w:iCs/>
                            <w:color w:val="000000"/>
                            <w:sz w:val="18"/>
                            <w:szCs w:val="18"/>
                            <w:lang w:eastAsia="lt-LT"/>
                          </w:rPr>
                          <w:t xml:space="preserve">Nurodomi planuojami savivaldybės plėtros uždaviniui įgyvendinti galimi finansavimo šaltiniai. Taip pat nurodomos privačios investicijos, jei planuojama projektus įgyvendinti </w:t>
                        </w:r>
                        <w:r>
                          <w:rPr>
                            <w:i/>
                            <w:iCs/>
                            <w:color w:val="000000"/>
                            <w:sz w:val="18"/>
                            <w:szCs w:val="18"/>
                            <w:lang w:eastAsia="lt-LT"/>
                          </w:rPr>
                          <w:t xml:space="preserve">viešojo ir privataus sektorių partnerystės būdu   </w:t>
                        </w:r>
                      </w:p>
                    </w:tc>
                  </w:tr>
                  <w:tr w:rsidR="00B76984">
                    <w:trPr>
                      <w:cantSplit/>
                      <w:trHeight w:val="16"/>
                    </w:trPr>
                    <w:tc>
                      <w:tcPr>
                        <w:tcW w:w="1743" w:type="pct"/>
                        <w:tcBorders>
                          <w:top w:val="single" w:sz="4" w:space="0" w:color="auto"/>
                          <w:left w:val="single" w:sz="4" w:space="0" w:color="auto"/>
                          <w:bottom w:val="single" w:sz="4" w:space="0" w:color="auto"/>
                          <w:right w:val="single" w:sz="4" w:space="0" w:color="auto"/>
                        </w:tcBorders>
                        <w:vAlign w:val="center"/>
                        <w:hideMark/>
                      </w:tcPr>
                      <w:p w:rsidR="00B76984" w:rsidRDefault="00572154">
                        <w:pPr>
                          <w:rPr>
                            <w:b/>
                            <w:color w:val="000000"/>
                            <w:szCs w:val="24"/>
                          </w:rPr>
                        </w:pPr>
                        <w:r>
                          <w:rPr>
                            <w:b/>
                            <w:color w:val="000000"/>
                            <w:szCs w:val="24"/>
                          </w:rPr>
                          <w:t>IŠ VISO</w:t>
                        </w:r>
                      </w:p>
                    </w:tc>
                    <w:tc>
                      <w:tcPr>
                        <w:tcW w:w="1428" w:type="pct"/>
                        <w:tcBorders>
                          <w:top w:val="single" w:sz="4" w:space="0" w:color="auto"/>
                          <w:left w:val="single" w:sz="4" w:space="0" w:color="auto"/>
                          <w:bottom w:val="single" w:sz="4" w:space="0" w:color="auto"/>
                          <w:right w:val="single" w:sz="4" w:space="0" w:color="auto"/>
                        </w:tcBorders>
                      </w:tcPr>
                      <w:p w:rsidR="00B76984" w:rsidRDefault="00B76984">
                        <w:pPr>
                          <w:jc w:val="both"/>
                          <w:rPr>
                            <w:color w:val="000000"/>
                          </w:rPr>
                        </w:pPr>
                      </w:p>
                    </w:tc>
                    <w:tc>
                      <w:tcPr>
                        <w:tcW w:w="1828" w:type="pct"/>
                        <w:tcBorders>
                          <w:top w:val="single" w:sz="4" w:space="0" w:color="auto"/>
                          <w:left w:val="single" w:sz="4" w:space="0" w:color="auto"/>
                          <w:bottom w:val="single" w:sz="4" w:space="0" w:color="auto"/>
                          <w:right w:val="single" w:sz="4" w:space="0" w:color="auto"/>
                        </w:tcBorders>
                      </w:tcPr>
                      <w:p w:rsidR="00B76984" w:rsidRDefault="00B76984">
                        <w:pPr>
                          <w:jc w:val="both"/>
                          <w:rPr>
                            <w:color w:val="000000"/>
                          </w:rPr>
                        </w:pPr>
                      </w:p>
                    </w:tc>
                  </w:tr>
                </w:tbl>
                <w:p w:rsidR="00B76984" w:rsidRDefault="00B76984">
                  <w:pPr>
                    <w:jc w:val="both"/>
                    <w:rPr>
                      <w:i/>
                      <w:iCs/>
                      <w:color w:val="000000"/>
                      <w:szCs w:val="24"/>
                    </w:rPr>
                  </w:pPr>
                </w:p>
                <w:p w:rsidR="00B76984" w:rsidRDefault="00572154">
                  <w:pPr>
                    <w:rPr>
                      <w:color w:val="000000"/>
                      <w:sz w:val="10"/>
                      <w:szCs w:val="10"/>
                    </w:rPr>
                  </w:pPr>
                </w:p>
              </w:sdtContent>
            </w:sdt>
          </w:sdtContent>
        </w:sdt>
        <w:sdt>
          <w:sdtPr>
            <w:alias w:val="skyrius"/>
            <w:tag w:val="part_f2b29d5a425044b7bc3ee1a72680bb03"/>
            <w:id w:val="1845811243"/>
            <w:lock w:val="sdtLocked"/>
          </w:sdtPr>
          <w:sdtEndPr/>
          <w:sdtContent>
            <w:p w:rsidR="00B76984" w:rsidRDefault="00572154">
              <w:pPr>
                <w:jc w:val="center"/>
                <w:rPr>
                  <w:b/>
                  <w:color w:val="000000"/>
                  <w:szCs w:val="24"/>
                </w:rPr>
              </w:pPr>
              <w:sdt>
                <w:sdtPr>
                  <w:alias w:val="Numeris"/>
                  <w:tag w:val="nr_f2b29d5a425044b7bc3ee1a72680bb03"/>
                  <w:id w:val="5575435"/>
                  <w:lock w:val="sdtLocked"/>
                </w:sdtPr>
                <w:sdtEndPr/>
                <w:sdtContent>
                  <w:r>
                    <w:rPr>
                      <w:b/>
                      <w:color w:val="000000"/>
                      <w:szCs w:val="24"/>
                    </w:rPr>
                    <w:t>VII</w:t>
                  </w:r>
                </w:sdtContent>
              </w:sdt>
              <w:r>
                <w:rPr>
                  <w:b/>
                  <w:color w:val="000000"/>
                  <w:szCs w:val="24"/>
                </w:rPr>
                <w:t xml:space="preserve"> SKYRIUS</w:t>
              </w:r>
            </w:p>
            <w:p w:rsidR="00B76984" w:rsidRDefault="00572154">
              <w:pPr>
                <w:jc w:val="center"/>
                <w:rPr>
                  <w:b/>
                  <w:color w:val="000000"/>
                  <w:szCs w:val="24"/>
                </w:rPr>
              </w:pPr>
              <w:sdt>
                <w:sdtPr>
                  <w:alias w:val="Pavadinimas"/>
                  <w:tag w:val="title_f2b29d5a425044b7bc3ee1a72680bb03"/>
                  <w:id w:val="-550222132"/>
                  <w:lock w:val="sdtLocked"/>
                </w:sdtPr>
                <w:sdtEndPr/>
                <w:sdtContent>
                  <w:r>
                    <w:rPr>
                      <w:b/>
                      <w:color w:val="000000"/>
                      <w:szCs w:val="24"/>
                    </w:rPr>
                    <w:t>SVARBIAUSI SAVIVALDYBĖS PROJEKTAI</w:t>
                  </w:r>
                </w:sdtContent>
              </w:sdt>
            </w:p>
            <w:p w:rsidR="00B76984" w:rsidRDefault="00B76984">
              <w:pPr>
                <w:jc w:val="both"/>
                <w:rPr>
                  <w:i/>
                  <w:iCs/>
                  <w:color w:val="000000"/>
                </w:rPr>
              </w:pPr>
            </w:p>
            <w:p w:rsidR="00B76984" w:rsidRDefault="00572154">
              <w:pPr>
                <w:jc w:val="both"/>
                <w:rPr>
                  <w:i/>
                  <w:iCs/>
                  <w:color w:val="000000"/>
                  <w:szCs w:val="24"/>
                </w:rPr>
              </w:pPr>
              <w:r>
                <w:rPr>
                  <w:i/>
                  <w:iCs/>
                  <w:color w:val="000000"/>
                  <w:szCs w:val="24"/>
                </w:rPr>
                <w:t xml:space="preserve">Pateikiama informacija apie svarbiausius (prioritetinius) įgyvendinamus ir (arba) planuojamus įgyvendinti investicinius projektus, </w:t>
              </w:r>
              <w:r>
                <w:rPr>
                  <w:i/>
                  <w:iCs/>
                  <w:color w:val="000000"/>
                  <w:szCs w:val="24"/>
                </w:rPr>
                <w:t>kuriais siekiama SSPP nustatytų savivaldybės plėtros tikslų ir uždavinių (įgyvendinant priemones). Informacija pateikiama 3 lentelėje.</w:t>
              </w:r>
            </w:p>
            <w:p w:rsidR="00B76984" w:rsidRDefault="00B76984">
              <w:pPr>
                <w:jc w:val="both"/>
                <w:rPr>
                  <w:i/>
                  <w:iCs/>
                  <w:color w:val="000000"/>
                  <w:szCs w:val="24"/>
                </w:rPr>
              </w:pPr>
            </w:p>
            <w:sdt>
              <w:sdtPr>
                <w:alias w:val="poskyris"/>
                <w:tag w:val="part_5a51c983a2324c179ca7f0b18ade4051"/>
                <w:id w:val="1884754683"/>
                <w:lock w:val="sdtLocked"/>
              </w:sdtPr>
              <w:sdtEndPr/>
              <w:sdtContent>
                <w:p w:rsidR="00B76984" w:rsidRDefault="00572154">
                  <w:pPr>
                    <w:jc w:val="both"/>
                    <w:rPr>
                      <w:b/>
                      <w:bCs/>
                      <w:color w:val="000000"/>
                      <w:szCs w:val="24"/>
                    </w:rPr>
                  </w:pPr>
                  <w:sdt>
                    <w:sdtPr>
                      <w:alias w:val="Pavadinimas"/>
                      <w:tag w:val="title_5a51c983a2324c179ca7f0b18ade4051"/>
                      <w:id w:val="1421905832"/>
                      <w:lock w:val="sdtLocked"/>
                    </w:sdtPr>
                    <w:sdtEndPr/>
                    <w:sdtContent>
                      <w:r>
                        <w:rPr>
                          <w:b/>
                          <w:bCs/>
                          <w:color w:val="000000"/>
                          <w:szCs w:val="24"/>
                        </w:rPr>
                        <w:t>3 lentelė.</w:t>
                      </w:r>
                      <w:r>
                        <w:rPr>
                          <w:color w:val="000000"/>
                          <w:szCs w:val="24"/>
                        </w:rPr>
                        <w:t xml:space="preserve"> </w:t>
                      </w:r>
                      <w:r>
                        <w:rPr>
                          <w:b/>
                          <w:bCs/>
                          <w:color w:val="000000"/>
                          <w:szCs w:val="24"/>
                        </w:rPr>
                        <w:t>Svarbiausi savivaldybės investiciniai projektai</w:t>
                      </w:r>
                    </w:sdtContent>
                  </w:sdt>
                </w:p>
                <w:tbl>
                  <w:tblPr>
                    <w:tblW w:w="0"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78"/>
                    <w:gridCol w:w="1134"/>
                    <w:gridCol w:w="851"/>
                    <w:gridCol w:w="1134"/>
                    <w:gridCol w:w="1091"/>
                    <w:gridCol w:w="851"/>
                    <w:gridCol w:w="850"/>
                    <w:gridCol w:w="708"/>
                    <w:gridCol w:w="1134"/>
                    <w:gridCol w:w="1134"/>
                  </w:tblGrid>
                  <w:tr w:rsidR="00B76984">
                    <w:trPr>
                      <w:trHeight w:val="439"/>
                    </w:trPr>
                    <w:tc>
                      <w:tcPr>
                        <w:tcW w:w="1178" w:type="dxa"/>
                        <w:vMerge w:val="restar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rsidR="00B76984" w:rsidRDefault="00572154">
                        <w:pPr>
                          <w:suppressAutoHyphens/>
                          <w:jc w:val="center"/>
                          <w:textAlignment w:val="baseline"/>
                          <w:rPr>
                            <w:rFonts w:eastAsia="Calibri"/>
                            <w:b/>
                            <w:color w:val="000000"/>
                            <w:sz w:val="16"/>
                            <w:szCs w:val="22"/>
                            <w:lang w:eastAsia="lt-LT"/>
                          </w:rPr>
                        </w:pPr>
                        <w:r>
                          <w:rPr>
                            <w:rFonts w:eastAsia="Calibri"/>
                            <w:b/>
                            <w:color w:val="000000"/>
                            <w:sz w:val="16"/>
                            <w:szCs w:val="22"/>
                            <w:lang w:eastAsia="lt-LT"/>
                          </w:rPr>
                          <w:t>Regiono plėtros plano pažangos priemonės pavadinimas</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rsidR="00B76984" w:rsidRDefault="00572154">
                        <w:pPr>
                          <w:suppressAutoHyphens/>
                          <w:jc w:val="center"/>
                          <w:textAlignment w:val="baseline"/>
                          <w:rPr>
                            <w:rFonts w:eastAsia="Calibri"/>
                            <w:b/>
                            <w:color w:val="000000"/>
                            <w:sz w:val="16"/>
                            <w:szCs w:val="22"/>
                            <w:lang w:eastAsia="lt-LT"/>
                          </w:rPr>
                        </w:pPr>
                        <w:r>
                          <w:rPr>
                            <w:rFonts w:eastAsia="Calibri"/>
                            <w:b/>
                            <w:color w:val="000000"/>
                            <w:sz w:val="16"/>
                            <w:szCs w:val="22"/>
                            <w:lang w:eastAsia="lt-LT"/>
                          </w:rPr>
                          <w:t>Saviva</w:t>
                        </w:r>
                        <w:r>
                          <w:rPr>
                            <w:rFonts w:eastAsia="Calibri"/>
                            <w:b/>
                            <w:color w:val="000000"/>
                            <w:sz w:val="16"/>
                            <w:szCs w:val="22"/>
                            <w:lang w:eastAsia="lt-LT"/>
                          </w:rPr>
                          <w:t>ldybės strateginio plėtros plano priemonės kodas</w:t>
                        </w:r>
                      </w:p>
                    </w:tc>
                    <w:tc>
                      <w:tcPr>
                        <w:tcW w:w="851" w:type="dxa"/>
                        <w:vMerge w:val="restart"/>
                        <w:tcBorders>
                          <w:top w:val="single" w:sz="4" w:space="0" w:color="auto"/>
                          <w:left w:val="single" w:sz="4" w:space="0" w:color="auto"/>
                          <w:bottom w:val="single" w:sz="4" w:space="0" w:color="auto"/>
                          <w:right w:val="single" w:sz="4" w:space="0" w:color="auto"/>
                        </w:tcBorders>
                        <w:shd w:val="clear" w:color="auto" w:fill="DEEAF6" w:themeFill="accent1" w:themeFillTint="33"/>
                        <w:noWrap/>
                        <w:vAlign w:val="center"/>
                        <w:hideMark/>
                      </w:tcPr>
                      <w:p w:rsidR="00B76984" w:rsidRDefault="00572154">
                        <w:pPr>
                          <w:suppressAutoHyphens/>
                          <w:jc w:val="center"/>
                          <w:textAlignment w:val="baseline"/>
                          <w:rPr>
                            <w:rFonts w:eastAsia="Calibri"/>
                            <w:b/>
                            <w:color w:val="000000"/>
                            <w:sz w:val="16"/>
                            <w:szCs w:val="22"/>
                            <w:lang w:eastAsia="lt-LT"/>
                          </w:rPr>
                        </w:pPr>
                        <w:r>
                          <w:rPr>
                            <w:rFonts w:eastAsia="Calibri"/>
                            <w:b/>
                            <w:color w:val="000000"/>
                            <w:sz w:val="16"/>
                            <w:szCs w:val="22"/>
                            <w:lang w:eastAsia="lt-LT"/>
                          </w:rPr>
                          <w:t>Projekto numeris (jei žinoma)</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rsidR="00B76984" w:rsidRDefault="00572154">
                        <w:pPr>
                          <w:suppressAutoHyphens/>
                          <w:jc w:val="center"/>
                          <w:textAlignment w:val="baseline"/>
                          <w:rPr>
                            <w:rFonts w:eastAsia="Calibri"/>
                            <w:b/>
                            <w:color w:val="000000"/>
                            <w:sz w:val="16"/>
                            <w:szCs w:val="22"/>
                            <w:lang w:eastAsia="lt-LT"/>
                          </w:rPr>
                        </w:pPr>
                        <w:r>
                          <w:rPr>
                            <w:rFonts w:eastAsia="Calibri"/>
                            <w:b/>
                            <w:color w:val="000000"/>
                            <w:sz w:val="16"/>
                            <w:szCs w:val="22"/>
                            <w:lang w:eastAsia="lt-LT"/>
                          </w:rPr>
                          <w:t xml:space="preserve">Projekto vykdytojo </w:t>
                        </w:r>
                      </w:p>
                      <w:p w:rsidR="00B76984" w:rsidRDefault="00B76984">
                        <w:pPr>
                          <w:rPr>
                            <w:color w:val="000000"/>
                            <w:sz w:val="14"/>
                            <w:szCs w:val="14"/>
                          </w:rPr>
                        </w:pPr>
                      </w:p>
                      <w:p w:rsidR="00B76984" w:rsidRDefault="00572154">
                        <w:pPr>
                          <w:suppressAutoHyphens/>
                          <w:jc w:val="center"/>
                          <w:textAlignment w:val="baseline"/>
                          <w:rPr>
                            <w:rFonts w:eastAsia="Calibri"/>
                            <w:b/>
                            <w:color w:val="000000"/>
                            <w:sz w:val="16"/>
                            <w:szCs w:val="22"/>
                            <w:lang w:eastAsia="lt-LT"/>
                          </w:rPr>
                        </w:pPr>
                        <w:r>
                          <w:rPr>
                            <w:rFonts w:eastAsia="Calibri"/>
                            <w:b/>
                            <w:color w:val="000000"/>
                            <w:sz w:val="16"/>
                            <w:szCs w:val="22"/>
                            <w:lang w:eastAsia="lt-LT"/>
                          </w:rPr>
                          <w:t>pavadinimas</w:t>
                        </w:r>
                      </w:p>
                    </w:tc>
                    <w:tc>
                      <w:tcPr>
                        <w:tcW w:w="1091" w:type="dxa"/>
                        <w:vMerge w:val="restar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rsidR="00B76984" w:rsidRDefault="00572154">
                        <w:pPr>
                          <w:suppressAutoHyphens/>
                          <w:jc w:val="center"/>
                          <w:textAlignment w:val="baseline"/>
                          <w:rPr>
                            <w:rFonts w:eastAsia="Calibri"/>
                            <w:b/>
                            <w:color w:val="000000"/>
                            <w:sz w:val="16"/>
                            <w:szCs w:val="22"/>
                            <w:lang w:eastAsia="lt-LT"/>
                          </w:rPr>
                        </w:pPr>
                        <w:r>
                          <w:rPr>
                            <w:rFonts w:eastAsia="Calibri"/>
                            <w:b/>
                            <w:color w:val="000000"/>
                            <w:sz w:val="16"/>
                            <w:szCs w:val="22"/>
                            <w:lang w:eastAsia="lt-LT"/>
                          </w:rPr>
                          <w:t>Projekto pavadinimas</w:t>
                        </w:r>
                      </w:p>
                    </w:tc>
                    <w:tc>
                      <w:tcPr>
                        <w:tcW w:w="1701" w:type="dxa"/>
                        <w:gridSpan w:val="2"/>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rsidR="00B76984" w:rsidRDefault="00572154">
                        <w:pPr>
                          <w:suppressAutoHyphens/>
                          <w:jc w:val="center"/>
                          <w:textAlignment w:val="baseline"/>
                          <w:rPr>
                            <w:rFonts w:eastAsia="Calibri"/>
                            <w:b/>
                            <w:color w:val="000000"/>
                            <w:sz w:val="16"/>
                            <w:szCs w:val="22"/>
                            <w:lang w:eastAsia="lt-LT"/>
                          </w:rPr>
                        </w:pPr>
                        <w:r>
                          <w:rPr>
                            <w:rFonts w:eastAsia="Calibri"/>
                            <w:b/>
                            <w:color w:val="000000"/>
                            <w:sz w:val="16"/>
                            <w:szCs w:val="22"/>
                            <w:lang w:eastAsia="lt-LT"/>
                          </w:rPr>
                          <w:t>Įgyvendinimo terminai (metais)</w:t>
                        </w:r>
                      </w:p>
                    </w:tc>
                    <w:tc>
                      <w:tcPr>
                        <w:tcW w:w="2976" w:type="dxa"/>
                        <w:gridSpan w:val="3"/>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rsidR="00B76984" w:rsidRDefault="00572154">
                        <w:pPr>
                          <w:suppressAutoHyphens/>
                          <w:ind w:left="34"/>
                          <w:jc w:val="center"/>
                          <w:textAlignment w:val="baseline"/>
                          <w:rPr>
                            <w:rFonts w:eastAsia="Calibri"/>
                            <w:b/>
                            <w:color w:val="000000"/>
                            <w:sz w:val="16"/>
                            <w:szCs w:val="22"/>
                            <w:lang w:eastAsia="lt-LT"/>
                          </w:rPr>
                        </w:pPr>
                        <w:r>
                          <w:rPr>
                            <w:rFonts w:eastAsia="Calibri"/>
                            <w:b/>
                            <w:color w:val="000000"/>
                            <w:sz w:val="16"/>
                            <w:szCs w:val="22"/>
                            <w:lang w:eastAsia="lt-LT"/>
                          </w:rPr>
                          <w:t>Bendra projekto vertė, eurais</w:t>
                        </w:r>
                      </w:p>
                    </w:tc>
                  </w:tr>
                  <w:tr w:rsidR="00B76984">
                    <w:trPr>
                      <w:cantSplit/>
                      <w:trHeight w:val="540"/>
                    </w:trPr>
                    <w:tc>
                      <w:tcPr>
                        <w:tcW w:w="1178" w:type="dxa"/>
                        <w:vMerge/>
                        <w:tcBorders>
                          <w:top w:val="single" w:sz="4" w:space="0" w:color="auto"/>
                          <w:left w:val="single" w:sz="4" w:space="0" w:color="auto"/>
                          <w:bottom w:val="single" w:sz="4" w:space="0" w:color="auto"/>
                          <w:right w:val="single" w:sz="4" w:space="0" w:color="auto"/>
                        </w:tcBorders>
                        <w:vAlign w:val="center"/>
                        <w:hideMark/>
                      </w:tcPr>
                      <w:p w:rsidR="00B76984" w:rsidRDefault="00B76984">
                        <w:pPr>
                          <w:rPr>
                            <w:rFonts w:eastAsia="Calibri"/>
                            <w:b/>
                            <w:color w:val="000000"/>
                            <w:sz w:val="16"/>
                            <w:szCs w:val="22"/>
                            <w:lang w:eastAsia="lt-LT"/>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B76984" w:rsidRDefault="00B76984">
                        <w:pPr>
                          <w:rPr>
                            <w:rFonts w:eastAsia="Calibri"/>
                            <w:b/>
                            <w:color w:val="000000"/>
                            <w:sz w:val="16"/>
                            <w:szCs w:val="22"/>
                            <w:lang w:eastAsia="lt-LT"/>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rsidR="00B76984" w:rsidRDefault="00B76984">
                        <w:pPr>
                          <w:rPr>
                            <w:rFonts w:eastAsia="Calibri"/>
                            <w:b/>
                            <w:color w:val="000000"/>
                            <w:sz w:val="16"/>
                            <w:szCs w:val="22"/>
                            <w:lang w:eastAsia="lt-LT"/>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B76984" w:rsidRDefault="00B76984">
                        <w:pPr>
                          <w:rPr>
                            <w:rFonts w:eastAsia="Calibri"/>
                            <w:b/>
                            <w:color w:val="000000"/>
                            <w:sz w:val="16"/>
                            <w:szCs w:val="22"/>
                            <w:lang w:eastAsia="lt-LT"/>
                          </w:rPr>
                        </w:pPr>
                      </w:p>
                    </w:tc>
                    <w:tc>
                      <w:tcPr>
                        <w:tcW w:w="1091" w:type="dxa"/>
                        <w:vMerge/>
                        <w:tcBorders>
                          <w:top w:val="single" w:sz="4" w:space="0" w:color="auto"/>
                          <w:left w:val="single" w:sz="4" w:space="0" w:color="auto"/>
                          <w:bottom w:val="single" w:sz="4" w:space="0" w:color="auto"/>
                          <w:right w:val="single" w:sz="4" w:space="0" w:color="auto"/>
                        </w:tcBorders>
                        <w:vAlign w:val="center"/>
                        <w:hideMark/>
                      </w:tcPr>
                      <w:p w:rsidR="00B76984" w:rsidRDefault="00B76984">
                        <w:pPr>
                          <w:rPr>
                            <w:rFonts w:eastAsia="Calibri"/>
                            <w:b/>
                            <w:color w:val="000000"/>
                            <w:sz w:val="16"/>
                            <w:szCs w:val="22"/>
                            <w:lang w:eastAsia="lt-LT"/>
                          </w:rPr>
                        </w:pPr>
                      </w:p>
                    </w:tc>
                    <w:tc>
                      <w:tcPr>
                        <w:tcW w:w="85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rsidR="00B76984" w:rsidRDefault="00572154">
                        <w:pPr>
                          <w:suppressAutoHyphens/>
                          <w:jc w:val="center"/>
                          <w:textAlignment w:val="baseline"/>
                          <w:rPr>
                            <w:rFonts w:eastAsia="Calibri"/>
                            <w:b/>
                            <w:color w:val="000000"/>
                            <w:sz w:val="16"/>
                            <w:szCs w:val="22"/>
                            <w:lang w:eastAsia="lt-LT"/>
                          </w:rPr>
                        </w:pPr>
                        <w:r>
                          <w:rPr>
                            <w:rFonts w:eastAsia="Calibri"/>
                            <w:b/>
                            <w:color w:val="000000"/>
                            <w:sz w:val="16"/>
                            <w:szCs w:val="22"/>
                            <w:lang w:eastAsia="lt-LT"/>
                          </w:rPr>
                          <w:t>pradžia</w:t>
                        </w:r>
                      </w:p>
                    </w:tc>
                    <w:tc>
                      <w:tcPr>
                        <w:tcW w:w="850"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rsidR="00B76984" w:rsidRDefault="00572154">
                        <w:pPr>
                          <w:suppressAutoHyphens/>
                          <w:jc w:val="center"/>
                          <w:textAlignment w:val="baseline"/>
                          <w:rPr>
                            <w:rFonts w:eastAsia="Calibri"/>
                            <w:b/>
                            <w:color w:val="000000"/>
                            <w:sz w:val="16"/>
                            <w:szCs w:val="22"/>
                            <w:lang w:eastAsia="lt-LT"/>
                          </w:rPr>
                        </w:pPr>
                        <w:r>
                          <w:rPr>
                            <w:rFonts w:eastAsia="Calibri"/>
                            <w:b/>
                            <w:color w:val="000000"/>
                            <w:sz w:val="16"/>
                            <w:szCs w:val="22"/>
                            <w:lang w:eastAsia="lt-LT"/>
                          </w:rPr>
                          <w:t>pabaiga</w:t>
                        </w:r>
                      </w:p>
                    </w:tc>
                    <w:tc>
                      <w:tcPr>
                        <w:tcW w:w="708"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rsidR="00B76984" w:rsidRDefault="00572154">
                        <w:pPr>
                          <w:suppressAutoHyphens/>
                          <w:ind w:left="-108" w:right="-108"/>
                          <w:jc w:val="center"/>
                          <w:textAlignment w:val="baseline"/>
                          <w:rPr>
                            <w:rFonts w:eastAsia="Calibri"/>
                            <w:b/>
                            <w:color w:val="000000"/>
                            <w:sz w:val="16"/>
                            <w:szCs w:val="22"/>
                            <w:lang w:eastAsia="lt-LT"/>
                          </w:rPr>
                        </w:pPr>
                        <w:r>
                          <w:rPr>
                            <w:rFonts w:eastAsia="Calibri"/>
                            <w:b/>
                            <w:color w:val="000000"/>
                            <w:sz w:val="16"/>
                            <w:szCs w:val="22"/>
                            <w:lang w:eastAsia="lt-LT"/>
                          </w:rPr>
                          <w:t>Iš viso</w:t>
                        </w:r>
                      </w:p>
                    </w:tc>
                    <w:tc>
                      <w:tcPr>
                        <w:tcW w:w="1134"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rsidR="00B76984" w:rsidRDefault="00572154">
                        <w:pPr>
                          <w:suppressAutoHyphens/>
                          <w:ind w:left="34"/>
                          <w:jc w:val="center"/>
                          <w:textAlignment w:val="baseline"/>
                          <w:rPr>
                            <w:rFonts w:eastAsia="Calibri"/>
                            <w:b/>
                            <w:color w:val="000000"/>
                            <w:sz w:val="16"/>
                            <w:szCs w:val="22"/>
                            <w:lang w:eastAsia="lt-LT"/>
                          </w:rPr>
                        </w:pPr>
                        <w:r>
                          <w:rPr>
                            <w:rFonts w:eastAsia="Calibri"/>
                            <w:b/>
                            <w:color w:val="000000"/>
                            <w:sz w:val="16"/>
                            <w:szCs w:val="22"/>
                            <w:lang w:eastAsia="lt-LT"/>
                          </w:rPr>
                          <w:t xml:space="preserve">Iš jų: </w:t>
                        </w:r>
                        <w:proofErr w:type="spellStart"/>
                        <w:r>
                          <w:rPr>
                            <w:rFonts w:eastAsia="Calibri"/>
                            <w:b/>
                            <w:color w:val="000000"/>
                            <w:sz w:val="16"/>
                            <w:szCs w:val="22"/>
                            <w:lang w:eastAsia="lt-LT"/>
                          </w:rPr>
                          <w:t>savivaldybėsbiudžeto</w:t>
                        </w:r>
                        <w:proofErr w:type="spellEnd"/>
                        <w:r>
                          <w:rPr>
                            <w:rFonts w:eastAsia="Calibri"/>
                            <w:b/>
                            <w:color w:val="000000"/>
                            <w:sz w:val="16"/>
                            <w:szCs w:val="22"/>
                            <w:lang w:eastAsia="lt-LT"/>
                          </w:rPr>
                          <w:t xml:space="preserve"> </w:t>
                        </w:r>
                        <w:r>
                          <w:rPr>
                            <w:rFonts w:eastAsia="Calibri"/>
                            <w:b/>
                            <w:color w:val="000000"/>
                            <w:sz w:val="16"/>
                            <w:szCs w:val="22"/>
                            <w:lang w:eastAsia="lt-LT"/>
                          </w:rPr>
                          <w:t>lėšos</w:t>
                        </w:r>
                      </w:p>
                    </w:tc>
                    <w:tc>
                      <w:tcPr>
                        <w:tcW w:w="1134"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rsidR="00B76984" w:rsidRDefault="00572154">
                        <w:pPr>
                          <w:suppressAutoHyphens/>
                          <w:ind w:left="34"/>
                          <w:jc w:val="center"/>
                          <w:textAlignment w:val="baseline"/>
                          <w:rPr>
                            <w:rFonts w:eastAsia="Calibri"/>
                            <w:b/>
                            <w:color w:val="000000"/>
                            <w:sz w:val="16"/>
                            <w:szCs w:val="22"/>
                            <w:lang w:eastAsia="lt-LT"/>
                          </w:rPr>
                        </w:pPr>
                        <w:r>
                          <w:rPr>
                            <w:rFonts w:eastAsia="Calibri"/>
                            <w:b/>
                            <w:color w:val="000000"/>
                            <w:sz w:val="16"/>
                            <w:szCs w:val="22"/>
                            <w:lang w:eastAsia="lt-LT"/>
                          </w:rPr>
                          <w:t xml:space="preserve">Iš jų: </w:t>
                        </w:r>
                      </w:p>
                      <w:p w:rsidR="00B76984" w:rsidRDefault="00B76984">
                        <w:pPr>
                          <w:rPr>
                            <w:color w:val="000000"/>
                            <w:sz w:val="14"/>
                            <w:szCs w:val="14"/>
                          </w:rPr>
                        </w:pPr>
                      </w:p>
                      <w:p w:rsidR="00B76984" w:rsidRDefault="00572154">
                        <w:pPr>
                          <w:suppressAutoHyphens/>
                          <w:ind w:left="34"/>
                          <w:jc w:val="center"/>
                          <w:textAlignment w:val="baseline"/>
                          <w:rPr>
                            <w:rFonts w:eastAsia="Calibri"/>
                            <w:b/>
                            <w:color w:val="000000"/>
                            <w:sz w:val="16"/>
                            <w:szCs w:val="22"/>
                            <w:lang w:eastAsia="lt-LT"/>
                          </w:rPr>
                        </w:pPr>
                        <w:r>
                          <w:rPr>
                            <w:rFonts w:eastAsia="Calibri"/>
                            <w:b/>
                            <w:color w:val="000000"/>
                            <w:sz w:val="16"/>
                            <w:szCs w:val="22"/>
                            <w:lang w:eastAsia="lt-LT"/>
                          </w:rPr>
                          <w:t>kiti šaltiniai</w:t>
                        </w:r>
                      </w:p>
                    </w:tc>
                  </w:tr>
                  <w:tr w:rsidR="00B76984">
                    <w:trPr>
                      <w:trHeight w:val="112"/>
                    </w:trPr>
                    <w:tc>
                      <w:tcPr>
                        <w:tcW w:w="1178"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rsidR="00B76984" w:rsidRDefault="00572154">
                        <w:pPr>
                          <w:suppressAutoHyphens/>
                          <w:jc w:val="center"/>
                          <w:textAlignment w:val="baseline"/>
                          <w:rPr>
                            <w:rFonts w:eastAsia="Calibri"/>
                            <w:color w:val="000000"/>
                            <w:sz w:val="16"/>
                            <w:szCs w:val="22"/>
                            <w:lang w:eastAsia="lt-LT"/>
                          </w:rPr>
                        </w:pPr>
                        <w:r>
                          <w:rPr>
                            <w:rFonts w:eastAsia="Calibri"/>
                            <w:color w:val="000000"/>
                            <w:sz w:val="16"/>
                            <w:szCs w:val="22"/>
                            <w:lang w:eastAsia="lt-LT"/>
                          </w:rPr>
                          <w:t>1</w:t>
                        </w:r>
                      </w:p>
                    </w:tc>
                    <w:tc>
                      <w:tcPr>
                        <w:tcW w:w="1134"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B76984" w:rsidRDefault="00572154">
                        <w:pPr>
                          <w:suppressAutoHyphens/>
                          <w:jc w:val="center"/>
                          <w:textAlignment w:val="baseline"/>
                          <w:rPr>
                            <w:rFonts w:eastAsia="Calibri"/>
                            <w:color w:val="000000"/>
                            <w:sz w:val="16"/>
                            <w:szCs w:val="22"/>
                            <w:lang w:eastAsia="lt-LT"/>
                          </w:rPr>
                        </w:pPr>
                        <w:r>
                          <w:rPr>
                            <w:rFonts w:eastAsia="Calibri"/>
                            <w:color w:val="000000"/>
                            <w:sz w:val="16"/>
                            <w:szCs w:val="22"/>
                            <w:lang w:eastAsia="lt-LT"/>
                          </w:rPr>
                          <w:t>2</w:t>
                        </w:r>
                      </w:p>
                    </w:tc>
                    <w:tc>
                      <w:tcPr>
                        <w:tcW w:w="851" w:type="dxa"/>
                        <w:tcBorders>
                          <w:top w:val="single" w:sz="4" w:space="0" w:color="auto"/>
                          <w:left w:val="single" w:sz="4" w:space="0" w:color="auto"/>
                          <w:bottom w:val="single" w:sz="4" w:space="0" w:color="auto"/>
                          <w:right w:val="single" w:sz="4" w:space="0" w:color="auto"/>
                        </w:tcBorders>
                        <w:shd w:val="clear" w:color="auto" w:fill="DEEAF6" w:themeFill="accent1" w:themeFillTint="33"/>
                        <w:noWrap/>
                        <w:vAlign w:val="center"/>
                        <w:hideMark/>
                      </w:tcPr>
                      <w:p w:rsidR="00B76984" w:rsidRDefault="00572154">
                        <w:pPr>
                          <w:suppressAutoHyphens/>
                          <w:jc w:val="center"/>
                          <w:textAlignment w:val="baseline"/>
                          <w:rPr>
                            <w:rFonts w:eastAsia="Calibri"/>
                            <w:color w:val="000000"/>
                            <w:sz w:val="16"/>
                            <w:szCs w:val="22"/>
                            <w:lang w:eastAsia="lt-LT"/>
                          </w:rPr>
                        </w:pPr>
                        <w:r>
                          <w:rPr>
                            <w:rFonts w:eastAsia="Calibri"/>
                            <w:color w:val="000000"/>
                            <w:sz w:val="16"/>
                            <w:szCs w:val="22"/>
                            <w:lang w:eastAsia="lt-LT"/>
                          </w:rPr>
                          <w:t>3</w:t>
                        </w:r>
                      </w:p>
                    </w:tc>
                    <w:tc>
                      <w:tcPr>
                        <w:tcW w:w="1134"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rsidR="00B76984" w:rsidRDefault="00572154">
                        <w:pPr>
                          <w:suppressAutoHyphens/>
                          <w:jc w:val="center"/>
                          <w:textAlignment w:val="baseline"/>
                          <w:rPr>
                            <w:rFonts w:eastAsia="Calibri"/>
                            <w:color w:val="000000"/>
                            <w:sz w:val="16"/>
                            <w:szCs w:val="22"/>
                            <w:lang w:eastAsia="lt-LT"/>
                          </w:rPr>
                        </w:pPr>
                        <w:r>
                          <w:rPr>
                            <w:rFonts w:eastAsia="Calibri"/>
                            <w:color w:val="000000"/>
                            <w:sz w:val="16"/>
                            <w:szCs w:val="22"/>
                            <w:lang w:eastAsia="lt-LT"/>
                          </w:rPr>
                          <w:t>4</w:t>
                        </w:r>
                      </w:p>
                    </w:tc>
                    <w:tc>
                      <w:tcPr>
                        <w:tcW w:w="109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rsidR="00B76984" w:rsidRDefault="00572154">
                        <w:pPr>
                          <w:suppressAutoHyphens/>
                          <w:jc w:val="center"/>
                          <w:textAlignment w:val="baseline"/>
                          <w:rPr>
                            <w:rFonts w:eastAsia="Calibri"/>
                            <w:color w:val="000000"/>
                            <w:sz w:val="16"/>
                            <w:szCs w:val="22"/>
                            <w:lang w:eastAsia="lt-LT"/>
                          </w:rPr>
                        </w:pPr>
                        <w:r>
                          <w:rPr>
                            <w:rFonts w:eastAsia="Calibri"/>
                            <w:color w:val="000000"/>
                            <w:sz w:val="16"/>
                            <w:szCs w:val="22"/>
                            <w:lang w:eastAsia="lt-LT"/>
                          </w:rPr>
                          <w:t>5</w:t>
                        </w:r>
                      </w:p>
                    </w:tc>
                    <w:tc>
                      <w:tcPr>
                        <w:tcW w:w="851" w:type="dxa"/>
                        <w:tcBorders>
                          <w:top w:val="single" w:sz="4" w:space="0" w:color="auto"/>
                          <w:left w:val="single" w:sz="4" w:space="0" w:color="auto"/>
                          <w:bottom w:val="single" w:sz="4" w:space="0" w:color="auto"/>
                          <w:right w:val="single" w:sz="4" w:space="0" w:color="auto"/>
                        </w:tcBorders>
                        <w:shd w:val="clear" w:color="auto" w:fill="DEEAF6" w:themeFill="accent1" w:themeFillTint="33"/>
                        <w:noWrap/>
                        <w:vAlign w:val="center"/>
                        <w:hideMark/>
                      </w:tcPr>
                      <w:p w:rsidR="00B76984" w:rsidRDefault="00572154">
                        <w:pPr>
                          <w:suppressAutoHyphens/>
                          <w:jc w:val="center"/>
                          <w:textAlignment w:val="baseline"/>
                          <w:rPr>
                            <w:rFonts w:eastAsia="Calibri"/>
                            <w:color w:val="000000"/>
                            <w:sz w:val="16"/>
                            <w:szCs w:val="22"/>
                            <w:lang w:eastAsia="lt-LT"/>
                          </w:rPr>
                        </w:pPr>
                        <w:r>
                          <w:rPr>
                            <w:rFonts w:eastAsia="Calibri"/>
                            <w:color w:val="000000"/>
                            <w:sz w:val="16"/>
                            <w:szCs w:val="22"/>
                            <w:lang w:eastAsia="lt-LT"/>
                          </w:rPr>
                          <w:t>6</w:t>
                        </w:r>
                      </w:p>
                    </w:tc>
                    <w:tc>
                      <w:tcPr>
                        <w:tcW w:w="850" w:type="dxa"/>
                        <w:tcBorders>
                          <w:top w:val="single" w:sz="4" w:space="0" w:color="auto"/>
                          <w:left w:val="single" w:sz="4" w:space="0" w:color="auto"/>
                          <w:bottom w:val="single" w:sz="4" w:space="0" w:color="auto"/>
                          <w:right w:val="single" w:sz="4" w:space="0" w:color="auto"/>
                        </w:tcBorders>
                        <w:shd w:val="clear" w:color="auto" w:fill="DEEAF6" w:themeFill="accent1" w:themeFillTint="33"/>
                        <w:noWrap/>
                        <w:vAlign w:val="center"/>
                        <w:hideMark/>
                      </w:tcPr>
                      <w:p w:rsidR="00B76984" w:rsidRDefault="00572154">
                        <w:pPr>
                          <w:suppressAutoHyphens/>
                          <w:jc w:val="center"/>
                          <w:textAlignment w:val="baseline"/>
                          <w:rPr>
                            <w:rFonts w:eastAsia="Calibri"/>
                            <w:color w:val="000000"/>
                            <w:sz w:val="16"/>
                            <w:szCs w:val="22"/>
                            <w:lang w:eastAsia="lt-LT"/>
                          </w:rPr>
                        </w:pPr>
                        <w:r>
                          <w:rPr>
                            <w:rFonts w:eastAsia="Calibri"/>
                            <w:color w:val="000000"/>
                            <w:sz w:val="16"/>
                            <w:szCs w:val="22"/>
                            <w:lang w:eastAsia="lt-LT"/>
                          </w:rPr>
                          <w:t>7</w:t>
                        </w:r>
                      </w:p>
                    </w:tc>
                    <w:tc>
                      <w:tcPr>
                        <w:tcW w:w="708"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B76984" w:rsidRDefault="00572154">
                        <w:pPr>
                          <w:suppressAutoHyphens/>
                          <w:jc w:val="center"/>
                          <w:textAlignment w:val="baseline"/>
                          <w:rPr>
                            <w:rFonts w:eastAsia="Calibri"/>
                            <w:color w:val="000000"/>
                            <w:sz w:val="16"/>
                            <w:szCs w:val="22"/>
                            <w:lang w:eastAsia="lt-LT"/>
                          </w:rPr>
                        </w:pPr>
                        <w:r>
                          <w:rPr>
                            <w:rFonts w:eastAsia="Calibri"/>
                            <w:color w:val="000000"/>
                            <w:sz w:val="16"/>
                            <w:szCs w:val="22"/>
                            <w:lang w:eastAsia="lt-LT"/>
                          </w:rPr>
                          <w:t>8</w:t>
                        </w:r>
                      </w:p>
                    </w:tc>
                    <w:tc>
                      <w:tcPr>
                        <w:tcW w:w="1134"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B76984" w:rsidRDefault="00572154">
                        <w:pPr>
                          <w:suppressAutoHyphens/>
                          <w:ind w:left="34"/>
                          <w:jc w:val="center"/>
                          <w:textAlignment w:val="baseline"/>
                          <w:rPr>
                            <w:rFonts w:eastAsia="Calibri"/>
                            <w:color w:val="000000"/>
                            <w:sz w:val="16"/>
                            <w:szCs w:val="22"/>
                            <w:lang w:eastAsia="lt-LT"/>
                          </w:rPr>
                        </w:pPr>
                        <w:r>
                          <w:rPr>
                            <w:rFonts w:eastAsia="Calibri"/>
                            <w:color w:val="000000"/>
                            <w:sz w:val="16"/>
                            <w:szCs w:val="22"/>
                            <w:lang w:eastAsia="lt-LT"/>
                          </w:rPr>
                          <w:t>9</w:t>
                        </w:r>
                      </w:p>
                    </w:tc>
                    <w:tc>
                      <w:tcPr>
                        <w:tcW w:w="1134"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B76984" w:rsidRDefault="00572154">
                        <w:pPr>
                          <w:suppressAutoHyphens/>
                          <w:ind w:left="34"/>
                          <w:jc w:val="center"/>
                          <w:textAlignment w:val="baseline"/>
                          <w:rPr>
                            <w:rFonts w:eastAsia="Calibri"/>
                            <w:color w:val="000000"/>
                            <w:sz w:val="16"/>
                            <w:szCs w:val="22"/>
                            <w:lang w:eastAsia="lt-LT"/>
                          </w:rPr>
                        </w:pPr>
                        <w:r>
                          <w:rPr>
                            <w:rFonts w:eastAsia="Calibri"/>
                            <w:color w:val="000000"/>
                            <w:sz w:val="16"/>
                            <w:szCs w:val="22"/>
                            <w:lang w:eastAsia="lt-LT"/>
                          </w:rPr>
                          <w:t>10</w:t>
                        </w:r>
                      </w:p>
                    </w:tc>
                  </w:tr>
                  <w:tr w:rsidR="00B76984">
                    <w:trPr>
                      <w:trHeight w:val="284"/>
                    </w:trPr>
                    <w:tc>
                      <w:tcPr>
                        <w:tcW w:w="1178" w:type="dxa"/>
                        <w:tcBorders>
                          <w:top w:val="single" w:sz="4" w:space="0" w:color="auto"/>
                          <w:left w:val="single" w:sz="4" w:space="0" w:color="auto"/>
                          <w:bottom w:val="single" w:sz="4" w:space="0" w:color="auto"/>
                          <w:right w:val="single" w:sz="4" w:space="0" w:color="auto"/>
                        </w:tcBorders>
                        <w:hideMark/>
                      </w:tcPr>
                      <w:p w:rsidR="00B76984" w:rsidRDefault="00572154">
                        <w:pPr>
                          <w:suppressAutoHyphens/>
                          <w:jc w:val="both"/>
                          <w:textAlignment w:val="baseline"/>
                          <w:rPr>
                            <w:rFonts w:eastAsia="Calibri"/>
                            <w:i/>
                            <w:iCs/>
                            <w:color w:val="000000"/>
                            <w:sz w:val="16"/>
                            <w:szCs w:val="22"/>
                            <w:lang w:eastAsia="lt-LT"/>
                          </w:rPr>
                        </w:pPr>
                        <w:r>
                          <w:rPr>
                            <w:rFonts w:eastAsia="Calibri"/>
                            <w:i/>
                            <w:iCs/>
                            <w:color w:val="000000"/>
                            <w:sz w:val="16"/>
                            <w:szCs w:val="22"/>
                            <w:lang w:eastAsia="lt-LT"/>
                          </w:rPr>
                          <w:t>Jei taikoma, nurodoma regiono plėtros plano pažangos priemonė, prie kurios įgyvendinimo prisideda ar  prisidės projektas</w:t>
                        </w:r>
                      </w:p>
                    </w:tc>
                    <w:tc>
                      <w:tcPr>
                        <w:tcW w:w="1134" w:type="dxa"/>
                        <w:tcBorders>
                          <w:top w:val="single" w:sz="4" w:space="0" w:color="auto"/>
                          <w:left w:val="single" w:sz="4" w:space="0" w:color="auto"/>
                          <w:bottom w:val="single" w:sz="4" w:space="0" w:color="auto"/>
                          <w:right w:val="single" w:sz="4" w:space="0" w:color="auto"/>
                        </w:tcBorders>
                        <w:hideMark/>
                      </w:tcPr>
                      <w:p w:rsidR="00B76984" w:rsidRDefault="00572154">
                        <w:pPr>
                          <w:suppressAutoHyphens/>
                          <w:jc w:val="both"/>
                          <w:textAlignment w:val="baseline"/>
                          <w:rPr>
                            <w:rFonts w:eastAsia="Calibri"/>
                            <w:i/>
                            <w:iCs/>
                            <w:color w:val="000000"/>
                            <w:sz w:val="16"/>
                            <w:szCs w:val="22"/>
                            <w:lang w:eastAsia="lt-LT"/>
                          </w:rPr>
                        </w:pPr>
                        <w:r>
                          <w:rPr>
                            <w:rFonts w:eastAsia="Calibri"/>
                            <w:i/>
                            <w:iCs/>
                            <w:color w:val="000000"/>
                            <w:sz w:val="16"/>
                            <w:szCs w:val="22"/>
                            <w:lang w:eastAsia="lt-LT"/>
                          </w:rPr>
                          <w:t>Nurodoma SSPP priemonės, prie kurios  įgyvendinimo prisidės projektas, kodas</w:t>
                        </w:r>
                      </w:p>
                    </w:tc>
                    <w:tc>
                      <w:tcPr>
                        <w:tcW w:w="851" w:type="dxa"/>
                        <w:tcBorders>
                          <w:top w:val="single" w:sz="4" w:space="0" w:color="auto"/>
                          <w:left w:val="single" w:sz="4" w:space="0" w:color="auto"/>
                          <w:bottom w:val="single" w:sz="4" w:space="0" w:color="auto"/>
                          <w:right w:val="single" w:sz="4" w:space="0" w:color="auto"/>
                        </w:tcBorders>
                        <w:noWrap/>
                        <w:hideMark/>
                      </w:tcPr>
                      <w:p w:rsidR="00B76984" w:rsidRDefault="00572154">
                        <w:pPr>
                          <w:suppressAutoHyphens/>
                          <w:ind w:firstLine="38"/>
                          <w:jc w:val="both"/>
                          <w:textAlignment w:val="baseline"/>
                          <w:rPr>
                            <w:rFonts w:eastAsia="Calibri"/>
                            <w:i/>
                            <w:iCs/>
                            <w:color w:val="000000"/>
                            <w:sz w:val="16"/>
                            <w:szCs w:val="22"/>
                            <w:lang w:eastAsia="lt-LT"/>
                          </w:rPr>
                        </w:pPr>
                        <w:r>
                          <w:rPr>
                            <w:rFonts w:eastAsia="Calibri"/>
                            <w:i/>
                            <w:iCs/>
                            <w:color w:val="000000"/>
                            <w:sz w:val="16"/>
                            <w:szCs w:val="22"/>
                            <w:lang w:eastAsia="lt-LT"/>
                          </w:rPr>
                          <w:t xml:space="preserve">Jei </w:t>
                        </w:r>
                        <w:r>
                          <w:rPr>
                            <w:rFonts w:eastAsia="Calibri"/>
                            <w:i/>
                            <w:iCs/>
                            <w:color w:val="000000"/>
                            <w:sz w:val="16"/>
                            <w:szCs w:val="22"/>
                            <w:lang w:eastAsia="lt-LT"/>
                          </w:rPr>
                          <w:t>žinoma, nurodomas projekto numeris</w:t>
                        </w:r>
                      </w:p>
                    </w:tc>
                    <w:tc>
                      <w:tcPr>
                        <w:tcW w:w="1134" w:type="dxa"/>
                        <w:tcBorders>
                          <w:top w:val="single" w:sz="4" w:space="0" w:color="auto"/>
                          <w:left w:val="single" w:sz="4" w:space="0" w:color="auto"/>
                          <w:bottom w:val="single" w:sz="4" w:space="0" w:color="auto"/>
                          <w:right w:val="single" w:sz="4" w:space="0" w:color="auto"/>
                        </w:tcBorders>
                        <w:noWrap/>
                        <w:hideMark/>
                      </w:tcPr>
                      <w:p w:rsidR="00B76984" w:rsidRDefault="00572154">
                        <w:pPr>
                          <w:suppressAutoHyphens/>
                          <w:ind w:firstLine="38"/>
                          <w:jc w:val="both"/>
                          <w:textAlignment w:val="baseline"/>
                          <w:rPr>
                            <w:rFonts w:eastAsia="Calibri"/>
                            <w:i/>
                            <w:iCs/>
                            <w:color w:val="000000"/>
                            <w:sz w:val="16"/>
                            <w:szCs w:val="22"/>
                            <w:lang w:eastAsia="lt-LT"/>
                          </w:rPr>
                        </w:pPr>
                        <w:r>
                          <w:rPr>
                            <w:rFonts w:eastAsia="Calibri"/>
                            <w:i/>
                            <w:iCs/>
                            <w:color w:val="000000"/>
                            <w:sz w:val="16"/>
                            <w:szCs w:val="22"/>
                            <w:lang w:eastAsia="lt-LT"/>
                          </w:rPr>
                          <w:t>Nurodomas projekto vykdytojas, jei projektas numatomas įgyvendinti su partneriais, taip pat nurodomi ir partneriai</w:t>
                        </w:r>
                      </w:p>
                    </w:tc>
                    <w:tc>
                      <w:tcPr>
                        <w:tcW w:w="1091" w:type="dxa"/>
                        <w:tcBorders>
                          <w:top w:val="single" w:sz="4" w:space="0" w:color="auto"/>
                          <w:left w:val="single" w:sz="4" w:space="0" w:color="auto"/>
                          <w:bottom w:val="single" w:sz="4" w:space="0" w:color="auto"/>
                          <w:right w:val="single" w:sz="4" w:space="0" w:color="auto"/>
                        </w:tcBorders>
                        <w:hideMark/>
                      </w:tcPr>
                      <w:p w:rsidR="00B76984" w:rsidRDefault="00572154">
                        <w:pPr>
                          <w:suppressAutoHyphens/>
                          <w:ind w:firstLine="38"/>
                          <w:jc w:val="both"/>
                          <w:textAlignment w:val="baseline"/>
                          <w:rPr>
                            <w:rFonts w:eastAsia="Calibri"/>
                            <w:i/>
                            <w:iCs/>
                            <w:color w:val="000000"/>
                            <w:sz w:val="16"/>
                            <w:szCs w:val="22"/>
                            <w:lang w:eastAsia="lt-LT"/>
                          </w:rPr>
                        </w:pPr>
                        <w:r>
                          <w:rPr>
                            <w:rFonts w:eastAsia="Calibri"/>
                            <w:i/>
                            <w:iCs/>
                            <w:color w:val="000000"/>
                            <w:sz w:val="16"/>
                            <w:szCs w:val="22"/>
                            <w:lang w:eastAsia="lt-LT"/>
                          </w:rPr>
                          <w:t>Nurodomas projekto pavadinimas</w:t>
                        </w:r>
                      </w:p>
                    </w:tc>
                    <w:tc>
                      <w:tcPr>
                        <w:tcW w:w="851" w:type="dxa"/>
                        <w:tcBorders>
                          <w:top w:val="single" w:sz="4" w:space="0" w:color="auto"/>
                          <w:left w:val="single" w:sz="4" w:space="0" w:color="auto"/>
                          <w:bottom w:val="single" w:sz="4" w:space="0" w:color="auto"/>
                          <w:right w:val="single" w:sz="4" w:space="0" w:color="auto"/>
                        </w:tcBorders>
                        <w:noWrap/>
                        <w:hideMark/>
                      </w:tcPr>
                      <w:p w:rsidR="00B76984" w:rsidRDefault="00572154">
                        <w:pPr>
                          <w:suppressAutoHyphens/>
                          <w:ind w:firstLine="38"/>
                          <w:jc w:val="both"/>
                          <w:textAlignment w:val="baseline"/>
                          <w:rPr>
                            <w:rFonts w:eastAsia="Calibri"/>
                            <w:i/>
                            <w:iCs/>
                            <w:color w:val="000000"/>
                            <w:sz w:val="16"/>
                            <w:szCs w:val="22"/>
                            <w:lang w:eastAsia="lt-LT"/>
                          </w:rPr>
                        </w:pPr>
                        <w:r>
                          <w:rPr>
                            <w:rFonts w:eastAsia="Calibri"/>
                            <w:i/>
                            <w:iCs/>
                            <w:color w:val="000000"/>
                            <w:sz w:val="16"/>
                            <w:szCs w:val="22"/>
                            <w:lang w:eastAsia="lt-LT"/>
                          </w:rPr>
                          <w:t>Nurodoma projekto įgyvendinimo pradžia</w:t>
                        </w:r>
                      </w:p>
                    </w:tc>
                    <w:tc>
                      <w:tcPr>
                        <w:tcW w:w="850" w:type="dxa"/>
                        <w:tcBorders>
                          <w:top w:val="single" w:sz="4" w:space="0" w:color="auto"/>
                          <w:left w:val="single" w:sz="4" w:space="0" w:color="auto"/>
                          <w:bottom w:val="single" w:sz="4" w:space="0" w:color="auto"/>
                          <w:right w:val="single" w:sz="4" w:space="0" w:color="auto"/>
                        </w:tcBorders>
                        <w:noWrap/>
                        <w:hideMark/>
                      </w:tcPr>
                      <w:p w:rsidR="00B76984" w:rsidRDefault="00572154">
                        <w:pPr>
                          <w:suppressAutoHyphens/>
                          <w:ind w:firstLine="38"/>
                          <w:jc w:val="both"/>
                          <w:textAlignment w:val="baseline"/>
                          <w:rPr>
                            <w:rFonts w:eastAsia="Calibri"/>
                            <w:i/>
                            <w:iCs/>
                            <w:color w:val="000000"/>
                            <w:sz w:val="16"/>
                            <w:szCs w:val="22"/>
                            <w:lang w:eastAsia="lt-LT"/>
                          </w:rPr>
                        </w:pPr>
                        <w:r>
                          <w:rPr>
                            <w:rFonts w:eastAsia="Calibri"/>
                            <w:i/>
                            <w:iCs/>
                            <w:color w:val="000000"/>
                            <w:sz w:val="16"/>
                            <w:szCs w:val="22"/>
                            <w:lang w:eastAsia="lt-LT"/>
                          </w:rPr>
                          <w:t>Nurodoma projekto įgyvendinimo pabai</w:t>
                        </w:r>
                        <w:r>
                          <w:rPr>
                            <w:rFonts w:eastAsia="Calibri"/>
                            <w:i/>
                            <w:iCs/>
                            <w:color w:val="000000"/>
                            <w:sz w:val="16"/>
                            <w:szCs w:val="22"/>
                            <w:lang w:eastAsia="lt-LT"/>
                          </w:rPr>
                          <w:t>ga</w:t>
                        </w:r>
                      </w:p>
                    </w:tc>
                    <w:tc>
                      <w:tcPr>
                        <w:tcW w:w="708" w:type="dxa"/>
                        <w:tcBorders>
                          <w:top w:val="single" w:sz="4" w:space="0" w:color="auto"/>
                          <w:left w:val="single" w:sz="4" w:space="0" w:color="auto"/>
                          <w:bottom w:val="single" w:sz="4" w:space="0" w:color="auto"/>
                          <w:right w:val="single" w:sz="4" w:space="0" w:color="auto"/>
                        </w:tcBorders>
                        <w:hideMark/>
                      </w:tcPr>
                      <w:p w:rsidR="00B76984" w:rsidRDefault="00572154">
                        <w:pPr>
                          <w:suppressAutoHyphens/>
                          <w:ind w:left="34"/>
                          <w:jc w:val="both"/>
                          <w:textAlignment w:val="baseline"/>
                          <w:rPr>
                            <w:rFonts w:eastAsia="Calibri"/>
                            <w:i/>
                            <w:iCs/>
                            <w:color w:val="000000"/>
                            <w:sz w:val="16"/>
                            <w:szCs w:val="22"/>
                            <w:lang w:eastAsia="lt-LT"/>
                          </w:rPr>
                        </w:pPr>
                        <w:r>
                          <w:rPr>
                            <w:rFonts w:eastAsia="Calibri"/>
                            <w:i/>
                            <w:iCs/>
                            <w:color w:val="000000"/>
                            <w:sz w:val="16"/>
                            <w:szCs w:val="22"/>
                            <w:lang w:eastAsia="lt-LT"/>
                          </w:rPr>
                          <w:t>Nurodoma bendra projekto vertė eurais</w:t>
                        </w:r>
                      </w:p>
                    </w:tc>
                    <w:tc>
                      <w:tcPr>
                        <w:tcW w:w="1134" w:type="dxa"/>
                        <w:tcBorders>
                          <w:top w:val="single" w:sz="4" w:space="0" w:color="auto"/>
                          <w:left w:val="single" w:sz="4" w:space="0" w:color="auto"/>
                          <w:bottom w:val="single" w:sz="4" w:space="0" w:color="auto"/>
                          <w:right w:val="single" w:sz="4" w:space="0" w:color="auto"/>
                        </w:tcBorders>
                        <w:hideMark/>
                      </w:tcPr>
                      <w:p w:rsidR="00B76984" w:rsidRDefault="00572154">
                        <w:pPr>
                          <w:suppressAutoHyphens/>
                          <w:ind w:left="34"/>
                          <w:jc w:val="both"/>
                          <w:textAlignment w:val="baseline"/>
                          <w:rPr>
                            <w:rFonts w:eastAsia="Calibri"/>
                            <w:i/>
                            <w:iCs/>
                            <w:color w:val="000000"/>
                            <w:sz w:val="16"/>
                            <w:szCs w:val="22"/>
                            <w:lang w:eastAsia="lt-LT"/>
                          </w:rPr>
                        </w:pPr>
                        <w:r>
                          <w:rPr>
                            <w:rFonts w:eastAsia="Calibri"/>
                            <w:i/>
                            <w:iCs/>
                            <w:color w:val="000000"/>
                            <w:sz w:val="16"/>
                            <w:szCs w:val="22"/>
                            <w:lang w:eastAsia="lt-LT"/>
                          </w:rPr>
                          <w:t>Nurodomas planuojamas projektui įgyvendinti reikalingas savivaldybės biudžeto finansavimas eurais</w:t>
                        </w:r>
                      </w:p>
                    </w:tc>
                    <w:tc>
                      <w:tcPr>
                        <w:tcW w:w="1134" w:type="dxa"/>
                        <w:tcBorders>
                          <w:top w:val="single" w:sz="4" w:space="0" w:color="auto"/>
                          <w:left w:val="single" w:sz="4" w:space="0" w:color="auto"/>
                          <w:bottom w:val="single" w:sz="4" w:space="0" w:color="auto"/>
                          <w:right w:val="single" w:sz="4" w:space="0" w:color="auto"/>
                        </w:tcBorders>
                        <w:hideMark/>
                      </w:tcPr>
                      <w:p w:rsidR="00B76984" w:rsidRDefault="00572154">
                        <w:pPr>
                          <w:suppressAutoHyphens/>
                          <w:ind w:left="34"/>
                          <w:jc w:val="both"/>
                          <w:textAlignment w:val="baseline"/>
                          <w:rPr>
                            <w:rFonts w:eastAsia="Calibri"/>
                            <w:i/>
                            <w:iCs/>
                            <w:color w:val="000000"/>
                            <w:sz w:val="16"/>
                            <w:szCs w:val="22"/>
                            <w:lang w:eastAsia="lt-LT"/>
                          </w:rPr>
                        </w:pPr>
                        <w:r>
                          <w:rPr>
                            <w:rFonts w:eastAsia="Calibri"/>
                            <w:i/>
                            <w:iCs/>
                            <w:color w:val="000000"/>
                            <w:sz w:val="16"/>
                            <w:szCs w:val="22"/>
                            <w:lang w:eastAsia="lt-LT"/>
                          </w:rPr>
                          <w:t>Nurodomas planuojamas projektui įgyvendinti reikalingas kitų finansavimo šaltinių finansavimas eurais. Jei žinoma, sk</w:t>
                        </w:r>
                        <w:r>
                          <w:rPr>
                            <w:rFonts w:eastAsia="Calibri"/>
                            <w:i/>
                            <w:iCs/>
                            <w:color w:val="000000"/>
                            <w:sz w:val="16"/>
                            <w:szCs w:val="22"/>
                            <w:lang w:eastAsia="lt-LT"/>
                          </w:rPr>
                          <w:t>liaustuose nurodomas finansavimo šaltinis. Taip pat nurodomos ir privačios investicijos, jei planuojama įgyvendinti projektą valdžios ir privataus sektoriaus partnerystės būdų.</w:t>
                        </w:r>
                      </w:p>
                    </w:tc>
                  </w:tr>
                  <w:tr w:rsidR="00B76984">
                    <w:trPr>
                      <w:trHeight w:val="284"/>
                    </w:trPr>
                    <w:tc>
                      <w:tcPr>
                        <w:tcW w:w="1178" w:type="dxa"/>
                        <w:tcBorders>
                          <w:top w:val="single" w:sz="4" w:space="0" w:color="auto"/>
                          <w:left w:val="single" w:sz="4" w:space="0" w:color="auto"/>
                          <w:bottom w:val="single" w:sz="4" w:space="0" w:color="auto"/>
                          <w:right w:val="single" w:sz="4" w:space="0" w:color="auto"/>
                        </w:tcBorders>
                        <w:hideMark/>
                      </w:tcPr>
                      <w:p w:rsidR="00B76984" w:rsidRDefault="00572154">
                        <w:pPr>
                          <w:suppressAutoHyphens/>
                          <w:jc w:val="both"/>
                          <w:textAlignment w:val="baseline"/>
                          <w:rPr>
                            <w:rFonts w:eastAsia="Calibri"/>
                            <w:i/>
                            <w:iCs/>
                            <w:color w:val="000000"/>
                            <w:sz w:val="16"/>
                            <w:szCs w:val="22"/>
                            <w:lang w:eastAsia="lt-LT"/>
                          </w:rPr>
                        </w:pPr>
                        <w:r>
                          <w:rPr>
                            <w:rFonts w:eastAsia="Calibri"/>
                            <w:i/>
                            <w:iCs/>
                            <w:color w:val="000000"/>
                            <w:sz w:val="16"/>
                            <w:szCs w:val="22"/>
                            <w:lang w:eastAsia="lt-LT"/>
                          </w:rPr>
                          <w:t>...</w:t>
                        </w:r>
                      </w:p>
                    </w:tc>
                    <w:tc>
                      <w:tcPr>
                        <w:tcW w:w="1134" w:type="dxa"/>
                        <w:tcBorders>
                          <w:top w:val="single" w:sz="4" w:space="0" w:color="auto"/>
                          <w:left w:val="single" w:sz="4" w:space="0" w:color="auto"/>
                          <w:bottom w:val="single" w:sz="4" w:space="0" w:color="auto"/>
                          <w:right w:val="single" w:sz="4" w:space="0" w:color="auto"/>
                        </w:tcBorders>
                      </w:tcPr>
                      <w:p w:rsidR="00B76984" w:rsidRDefault="00B76984">
                        <w:pPr>
                          <w:suppressAutoHyphens/>
                          <w:jc w:val="both"/>
                          <w:textAlignment w:val="baseline"/>
                          <w:rPr>
                            <w:rFonts w:eastAsia="Calibri"/>
                            <w:i/>
                            <w:iCs/>
                            <w:color w:val="000000"/>
                            <w:sz w:val="16"/>
                            <w:szCs w:val="22"/>
                            <w:lang w:eastAsia="lt-LT"/>
                          </w:rPr>
                        </w:pPr>
                      </w:p>
                    </w:tc>
                    <w:tc>
                      <w:tcPr>
                        <w:tcW w:w="851" w:type="dxa"/>
                        <w:tcBorders>
                          <w:top w:val="single" w:sz="4" w:space="0" w:color="auto"/>
                          <w:left w:val="single" w:sz="4" w:space="0" w:color="auto"/>
                          <w:bottom w:val="single" w:sz="4" w:space="0" w:color="auto"/>
                          <w:right w:val="single" w:sz="4" w:space="0" w:color="auto"/>
                        </w:tcBorders>
                        <w:noWrap/>
                      </w:tcPr>
                      <w:p w:rsidR="00B76984" w:rsidRDefault="00B76984">
                        <w:pPr>
                          <w:suppressAutoHyphens/>
                          <w:jc w:val="both"/>
                          <w:textAlignment w:val="baseline"/>
                          <w:rPr>
                            <w:rFonts w:eastAsia="Calibri"/>
                            <w:i/>
                            <w:iCs/>
                            <w:color w:val="000000"/>
                            <w:sz w:val="16"/>
                            <w:szCs w:val="22"/>
                            <w:lang w:eastAsia="lt-LT"/>
                          </w:rPr>
                        </w:pPr>
                      </w:p>
                    </w:tc>
                    <w:tc>
                      <w:tcPr>
                        <w:tcW w:w="1134" w:type="dxa"/>
                        <w:tcBorders>
                          <w:top w:val="single" w:sz="4" w:space="0" w:color="auto"/>
                          <w:left w:val="single" w:sz="4" w:space="0" w:color="auto"/>
                          <w:bottom w:val="single" w:sz="4" w:space="0" w:color="auto"/>
                          <w:right w:val="single" w:sz="4" w:space="0" w:color="auto"/>
                        </w:tcBorders>
                        <w:noWrap/>
                      </w:tcPr>
                      <w:p w:rsidR="00B76984" w:rsidRDefault="00B76984">
                        <w:pPr>
                          <w:suppressAutoHyphens/>
                          <w:jc w:val="both"/>
                          <w:textAlignment w:val="baseline"/>
                          <w:rPr>
                            <w:rFonts w:eastAsia="Calibri"/>
                            <w:i/>
                            <w:iCs/>
                            <w:color w:val="000000"/>
                            <w:sz w:val="16"/>
                            <w:szCs w:val="22"/>
                            <w:lang w:eastAsia="lt-LT"/>
                          </w:rPr>
                        </w:pPr>
                      </w:p>
                    </w:tc>
                    <w:tc>
                      <w:tcPr>
                        <w:tcW w:w="1091" w:type="dxa"/>
                        <w:tcBorders>
                          <w:top w:val="single" w:sz="4" w:space="0" w:color="auto"/>
                          <w:left w:val="single" w:sz="4" w:space="0" w:color="auto"/>
                          <w:bottom w:val="single" w:sz="4" w:space="0" w:color="auto"/>
                          <w:right w:val="single" w:sz="4" w:space="0" w:color="auto"/>
                        </w:tcBorders>
                      </w:tcPr>
                      <w:p w:rsidR="00B76984" w:rsidRDefault="00B76984">
                        <w:pPr>
                          <w:suppressAutoHyphens/>
                          <w:jc w:val="both"/>
                          <w:textAlignment w:val="baseline"/>
                          <w:rPr>
                            <w:rFonts w:eastAsia="Calibri"/>
                            <w:i/>
                            <w:iCs/>
                            <w:color w:val="000000"/>
                            <w:sz w:val="16"/>
                            <w:szCs w:val="22"/>
                            <w:lang w:eastAsia="lt-LT"/>
                          </w:rPr>
                        </w:pPr>
                      </w:p>
                    </w:tc>
                    <w:tc>
                      <w:tcPr>
                        <w:tcW w:w="851" w:type="dxa"/>
                        <w:tcBorders>
                          <w:top w:val="single" w:sz="4" w:space="0" w:color="auto"/>
                          <w:left w:val="single" w:sz="4" w:space="0" w:color="auto"/>
                          <w:bottom w:val="single" w:sz="4" w:space="0" w:color="auto"/>
                          <w:right w:val="single" w:sz="4" w:space="0" w:color="auto"/>
                        </w:tcBorders>
                        <w:noWrap/>
                      </w:tcPr>
                      <w:p w:rsidR="00B76984" w:rsidRDefault="00B76984">
                        <w:pPr>
                          <w:suppressAutoHyphens/>
                          <w:jc w:val="both"/>
                          <w:textAlignment w:val="baseline"/>
                          <w:rPr>
                            <w:rFonts w:eastAsia="Calibri"/>
                            <w:i/>
                            <w:iCs/>
                            <w:color w:val="000000"/>
                            <w:sz w:val="16"/>
                            <w:szCs w:val="22"/>
                            <w:lang w:eastAsia="lt-LT"/>
                          </w:rPr>
                        </w:pPr>
                      </w:p>
                    </w:tc>
                    <w:tc>
                      <w:tcPr>
                        <w:tcW w:w="850" w:type="dxa"/>
                        <w:tcBorders>
                          <w:top w:val="single" w:sz="4" w:space="0" w:color="auto"/>
                          <w:left w:val="single" w:sz="4" w:space="0" w:color="auto"/>
                          <w:bottom w:val="single" w:sz="4" w:space="0" w:color="auto"/>
                          <w:right w:val="single" w:sz="4" w:space="0" w:color="auto"/>
                        </w:tcBorders>
                        <w:noWrap/>
                      </w:tcPr>
                      <w:p w:rsidR="00B76984" w:rsidRDefault="00B76984">
                        <w:pPr>
                          <w:suppressAutoHyphens/>
                          <w:jc w:val="both"/>
                          <w:textAlignment w:val="baseline"/>
                          <w:rPr>
                            <w:rFonts w:eastAsia="Calibri"/>
                            <w:i/>
                            <w:iCs/>
                            <w:color w:val="000000"/>
                            <w:sz w:val="16"/>
                            <w:szCs w:val="22"/>
                            <w:lang w:eastAsia="lt-LT"/>
                          </w:rPr>
                        </w:pPr>
                      </w:p>
                    </w:tc>
                    <w:tc>
                      <w:tcPr>
                        <w:tcW w:w="708" w:type="dxa"/>
                        <w:tcBorders>
                          <w:top w:val="single" w:sz="4" w:space="0" w:color="auto"/>
                          <w:left w:val="single" w:sz="4" w:space="0" w:color="auto"/>
                          <w:bottom w:val="single" w:sz="4" w:space="0" w:color="auto"/>
                          <w:right w:val="single" w:sz="4" w:space="0" w:color="auto"/>
                        </w:tcBorders>
                      </w:tcPr>
                      <w:p w:rsidR="00B76984" w:rsidRDefault="00B76984">
                        <w:pPr>
                          <w:suppressAutoHyphens/>
                          <w:ind w:left="34"/>
                          <w:jc w:val="both"/>
                          <w:textAlignment w:val="baseline"/>
                          <w:rPr>
                            <w:rFonts w:eastAsia="Calibri"/>
                            <w:i/>
                            <w:iCs/>
                            <w:color w:val="000000"/>
                            <w:sz w:val="16"/>
                            <w:szCs w:val="22"/>
                            <w:lang w:eastAsia="lt-LT"/>
                          </w:rPr>
                        </w:pPr>
                      </w:p>
                    </w:tc>
                    <w:tc>
                      <w:tcPr>
                        <w:tcW w:w="1134" w:type="dxa"/>
                        <w:tcBorders>
                          <w:top w:val="single" w:sz="4" w:space="0" w:color="auto"/>
                          <w:left w:val="single" w:sz="4" w:space="0" w:color="auto"/>
                          <w:bottom w:val="single" w:sz="4" w:space="0" w:color="auto"/>
                          <w:right w:val="single" w:sz="4" w:space="0" w:color="auto"/>
                        </w:tcBorders>
                      </w:tcPr>
                      <w:p w:rsidR="00B76984" w:rsidRDefault="00B76984">
                        <w:pPr>
                          <w:suppressAutoHyphens/>
                          <w:ind w:left="34"/>
                          <w:jc w:val="both"/>
                          <w:textAlignment w:val="baseline"/>
                          <w:rPr>
                            <w:rFonts w:eastAsia="Calibri"/>
                            <w:i/>
                            <w:iCs/>
                            <w:color w:val="000000"/>
                            <w:sz w:val="16"/>
                            <w:szCs w:val="22"/>
                            <w:lang w:eastAsia="lt-LT"/>
                          </w:rPr>
                        </w:pPr>
                      </w:p>
                    </w:tc>
                    <w:tc>
                      <w:tcPr>
                        <w:tcW w:w="1134" w:type="dxa"/>
                        <w:tcBorders>
                          <w:top w:val="single" w:sz="4" w:space="0" w:color="auto"/>
                          <w:left w:val="single" w:sz="4" w:space="0" w:color="auto"/>
                          <w:bottom w:val="single" w:sz="4" w:space="0" w:color="auto"/>
                          <w:right w:val="single" w:sz="4" w:space="0" w:color="auto"/>
                        </w:tcBorders>
                      </w:tcPr>
                      <w:p w:rsidR="00B76984" w:rsidRDefault="00B76984">
                        <w:pPr>
                          <w:suppressAutoHyphens/>
                          <w:ind w:left="34"/>
                          <w:jc w:val="both"/>
                          <w:textAlignment w:val="baseline"/>
                          <w:rPr>
                            <w:rFonts w:eastAsia="Calibri"/>
                            <w:i/>
                            <w:iCs/>
                            <w:color w:val="000000"/>
                            <w:sz w:val="16"/>
                            <w:szCs w:val="22"/>
                            <w:lang w:eastAsia="lt-LT"/>
                          </w:rPr>
                        </w:pPr>
                      </w:p>
                    </w:tc>
                  </w:tr>
                </w:tbl>
                <w:p w:rsidR="00B76984" w:rsidRDefault="00572154">
                  <w:pPr>
                    <w:jc w:val="both"/>
                    <w:rPr>
                      <w:color w:val="000000"/>
                      <w:szCs w:val="24"/>
                    </w:rPr>
                  </w:pPr>
                </w:p>
              </w:sdtContent>
            </w:sdt>
          </w:sdtContent>
        </w:sdt>
        <w:sdt>
          <w:sdtPr>
            <w:alias w:val="skyrius"/>
            <w:tag w:val="part_1f5bcb0484924c148877fac22b8f7b23"/>
            <w:id w:val="-760223820"/>
            <w:lock w:val="sdtLocked"/>
          </w:sdtPr>
          <w:sdtEndPr/>
          <w:sdtContent>
            <w:p w:rsidR="00B76984" w:rsidRDefault="00572154">
              <w:pPr>
                <w:jc w:val="center"/>
                <w:rPr>
                  <w:b/>
                  <w:bCs/>
                  <w:color w:val="000000"/>
                  <w:szCs w:val="24"/>
                </w:rPr>
              </w:pPr>
              <w:sdt>
                <w:sdtPr>
                  <w:alias w:val="Numeris"/>
                  <w:tag w:val="nr_1f5bcb0484924c148877fac22b8f7b23"/>
                  <w:id w:val="1143847526"/>
                  <w:lock w:val="sdtLocked"/>
                </w:sdtPr>
                <w:sdtEndPr/>
                <w:sdtContent>
                  <w:r>
                    <w:rPr>
                      <w:b/>
                      <w:bCs/>
                      <w:color w:val="000000"/>
                      <w:szCs w:val="24"/>
                    </w:rPr>
                    <w:t>VIII</w:t>
                  </w:r>
                </w:sdtContent>
              </w:sdt>
              <w:r>
                <w:rPr>
                  <w:b/>
                  <w:bCs/>
                  <w:color w:val="000000"/>
                  <w:szCs w:val="24"/>
                </w:rPr>
                <w:t xml:space="preserve"> SKYRIUS</w:t>
              </w:r>
            </w:p>
            <w:p w:rsidR="00B76984" w:rsidRDefault="00572154">
              <w:pPr>
                <w:jc w:val="center"/>
                <w:rPr>
                  <w:rFonts w:eastAsia="Calibri"/>
                  <w:b/>
                  <w:bCs/>
                  <w:color w:val="000000"/>
                  <w:szCs w:val="24"/>
                </w:rPr>
              </w:pPr>
              <w:sdt>
                <w:sdtPr>
                  <w:alias w:val="Pavadinimas"/>
                  <w:tag w:val="title_1f5bcb0484924c148877fac22b8f7b23"/>
                  <w:id w:val="886613378"/>
                  <w:lock w:val="sdtLocked"/>
                </w:sdtPr>
                <w:sdtEndPr/>
                <w:sdtContent>
                  <w:r>
                    <w:rPr>
                      <w:rFonts w:eastAsia="Calibri"/>
                      <w:b/>
                      <w:bCs/>
                      <w:color w:val="000000"/>
                      <w:szCs w:val="24"/>
                    </w:rPr>
                    <w:t xml:space="preserve">PLANO ĮGYVENDINIMO IR STEBĖSENOS NUOSTATOS </w:t>
                  </w:r>
                </w:sdtContent>
              </w:sdt>
            </w:p>
            <w:p w:rsidR="00B76984" w:rsidRDefault="00B76984">
              <w:pPr>
                <w:jc w:val="center"/>
                <w:rPr>
                  <w:b/>
                  <w:bCs/>
                  <w:color w:val="000000"/>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rsidR="00B76984">
                <w:trPr>
                  <w:trHeight w:val="573"/>
                </w:trPr>
                <w:tc>
                  <w:tcPr>
                    <w:tcW w:w="5000" w:type="pct"/>
                    <w:tcBorders>
                      <w:top w:val="single" w:sz="4" w:space="0" w:color="auto"/>
                      <w:left w:val="single" w:sz="4" w:space="0" w:color="auto"/>
                      <w:bottom w:val="single" w:sz="4" w:space="0" w:color="auto"/>
                      <w:right w:val="single" w:sz="4" w:space="0" w:color="auto"/>
                    </w:tcBorders>
                    <w:hideMark/>
                  </w:tcPr>
                  <w:p w:rsidR="00B76984" w:rsidRDefault="00572154">
                    <w:pPr>
                      <w:jc w:val="both"/>
                      <w:rPr>
                        <w:rFonts w:eastAsia="Calibri"/>
                        <w:b/>
                        <w:color w:val="000000"/>
                        <w:sz w:val="22"/>
                        <w:szCs w:val="24"/>
                      </w:rPr>
                    </w:pPr>
                    <w:r>
                      <w:rPr>
                        <w:rFonts w:eastAsia="Calibri"/>
                        <w:b/>
                        <w:color w:val="000000"/>
                        <w:sz w:val="22"/>
                        <w:szCs w:val="24"/>
                      </w:rPr>
                      <w:t xml:space="preserve">Savivaldybės strateginio plėtros plano įgyvendinimas </w:t>
                    </w:r>
                  </w:p>
                  <w:p w:rsidR="00B76984" w:rsidRDefault="00572154">
                    <w:pPr>
                      <w:jc w:val="both"/>
                      <w:rPr>
                        <w:rFonts w:eastAsia="Calibri"/>
                        <w:bCs/>
                        <w:i/>
                        <w:color w:val="000000"/>
                        <w:sz w:val="22"/>
                        <w:szCs w:val="24"/>
                      </w:rPr>
                    </w:pPr>
                    <w:r>
                      <w:rPr>
                        <w:rFonts w:eastAsia="Calibri"/>
                        <w:bCs/>
                        <w:i/>
                        <w:color w:val="000000"/>
                        <w:sz w:val="22"/>
                        <w:szCs w:val="24"/>
                      </w:rPr>
                      <w:t>Pateikiama informacija apie SSPP įgyvendinimą – kaip SSPP įgyvendinimas bus vykdomas įtraukiant jo nuostatas į kitus planavimo dokumentus (pvz., savivaldybės strateginį veiklos planą), kaip bus įtrau</w:t>
                    </w:r>
                    <w:r>
                      <w:rPr>
                        <w:rFonts w:eastAsia="Calibri"/>
                        <w:bCs/>
                        <w:i/>
                        <w:color w:val="000000"/>
                        <w:sz w:val="22"/>
                        <w:szCs w:val="24"/>
                      </w:rPr>
                      <w:t>kiami socialiniai ir ekonominiai partneriai, kaip bus inicijuojamas ir vykdomas SSPP keitimas. Gali būti pateikiama ir kita su SSPP įgyvendinimu susijusi svarbi informacija</w:t>
                    </w:r>
                  </w:p>
                </w:tc>
              </w:tr>
              <w:tr w:rsidR="00B76984">
                <w:trPr>
                  <w:trHeight w:val="573"/>
                </w:trPr>
                <w:tc>
                  <w:tcPr>
                    <w:tcW w:w="5000" w:type="pct"/>
                    <w:tcBorders>
                      <w:top w:val="single" w:sz="4" w:space="0" w:color="auto"/>
                      <w:left w:val="single" w:sz="4" w:space="0" w:color="auto"/>
                      <w:bottom w:val="single" w:sz="4" w:space="0" w:color="auto"/>
                      <w:right w:val="single" w:sz="4" w:space="0" w:color="auto"/>
                    </w:tcBorders>
                    <w:hideMark/>
                  </w:tcPr>
                  <w:p w:rsidR="00B76984" w:rsidRDefault="00572154">
                    <w:pPr>
                      <w:jc w:val="both"/>
                      <w:rPr>
                        <w:rFonts w:eastAsia="Calibri"/>
                        <w:b/>
                        <w:color w:val="000000"/>
                        <w:sz w:val="22"/>
                        <w:szCs w:val="24"/>
                      </w:rPr>
                    </w:pPr>
                    <w:r>
                      <w:rPr>
                        <w:rFonts w:eastAsia="Calibri"/>
                        <w:b/>
                        <w:color w:val="000000"/>
                        <w:sz w:val="22"/>
                        <w:szCs w:val="24"/>
                      </w:rPr>
                      <w:t xml:space="preserve">Savivaldybės strateginio plėtros plano įgyvendinimo stebėsena </w:t>
                    </w:r>
                  </w:p>
                  <w:p w:rsidR="00B76984" w:rsidRDefault="00572154">
                    <w:pPr>
                      <w:jc w:val="both"/>
                      <w:rPr>
                        <w:rFonts w:eastAsia="Calibri"/>
                        <w:bCs/>
                        <w:i/>
                        <w:color w:val="000000"/>
                        <w:sz w:val="22"/>
                        <w:szCs w:val="24"/>
                      </w:rPr>
                    </w:pPr>
                    <w:r>
                      <w:rPr>
                        <w:rFonts w:eastAsia="Calibri"/>
                        <w:bCs/>
                        <w:i/>
                        <w:color w:val="000000"/>
                        <w:sz w:val="22"/>
                        <w:szCs w:val="24"/>
                      </w:rPr>
                      <w:t>Nurodoma, kaip bus vykdoma SSPP įgyvendinimo stebėsena. Aprašoma stebėsenos vykdymo institucinė sudėtis (nurodoma, kaip bus įtraukiamos savivaldybės institucijos, visuomenė ir socialiniai ir ekonominiai partneriai). Nurodomas savivaldybės administracijos s</w:t>
                    </w:r>
                    <w:r>
                      <w:rPr>
                        <w:rFonts w:eastAsia="Calibri"/>
                        <w:bCs/>
                        <w:i/>
                        <w:color w:val="000000"/>
                        <w:sz w:val="22"/>
                        <w:szCs w:val="24"/>
                      </w:rPr>
                      <w:t xml:space="preserve">truktūrinis padalinys, atsakingas už stebėsenos proceso organizavimą. Svarbiausi SSPP įgyvendinimo stebėsenos rezultatai pateikiami savivaldybės veiklos ataskaitoje </w:t>
                    </w:r>
                  </w:p>
                </w:tc>
              </w:tr>
            </w:tbl>
            <w:p w:rsidR="00B76984" w:rsidRDefault="00572154">
              <w:pPr>
                <w:jc w:val="center"/>
                <w:rPr>
                  <w:b/>
                  <w:bCs/>
                  <w:color w:val="000000"/>
                  <w:szCs w:val="24"/>
                </w:rPr>
              </w:pPr>
            </w:p>
          </w:sdtContent>
        </w:sdt>
        <w:sdt>
          <w:sdtPr>
            <w:rPr>
              <w:b/>
              <w:bCs/>
              <w:color w:val="000000"/>
              <w:szCs w:val="24"/>
            </w:rPr>
            <w:alias w:val="pabaiga"/>
            <w:tag w:val="part_e1608b708e484d06aa550d02f360bd75"/>
            <w:id w:val="-1942831187"/>
            <w:lock w:val="sdtLocked"/>
            <w:placeholder>
              <w:docPart w:val="DefaultPlaceholder_-1854013440"/>
            </w:placeholder>
          </w:sdtPr>
          <w:sdtContent>
            <w:p w:rsidR="00B76984" w:rsidRDefault="00572154" w:rsidP="003E43CC">
              <w:pPr>
                <w:jc w:val="center"/>
                <w:rPr>
                  <w:color w:val="000000"/>
                  <w:szCs w:val="24"/>
                  <w:lang w:eastAsia="lt-LT"/>
                </w:rPr>
              </w:pPr>
              <w:r>
                <w:rPr>
                  <w:b/>
                  <w:bCs/>
                  <w:color w:val="000000"/>
                  <w:szCs w:val="24"/>
                </w:rPr>
                <w:t>_______________</w:t>
              </w:r>
            </w:p>
          </w:sdtContent>
        </w:sdt>
      </w:sdtContent>
    </w:sdt>
    <w:sdt>
      <w:sdtPr>
        <w:rPr>
          <w:color w:val="000000"/>
        </w:rPr>
        <w:alias w:val="6 pr."/>
        <w:tag w:val="part_75ce63ea35da4e8a834e39153495b87d"/>
        <w:id w:val="228506690"/>
        <w:lock w:val="sdtLocked"/>
        <w:placeholder>
          <w:docPart w:val="DefaultPlaceholder_-1854013440"/>
        </w:placeholder>
      </w:sdtPr>
      <w:sdtEndPr>
        <w:rPr>
          <w:rFonts w:eastAsia="Calibri"/>
          <w:i/>
          <w:sz w:val="22"/>
          <w:szCs w:val="24"/>
        </w:rPr>
      </w:sdtEndPr>
      <w:sdtContent>
        <w:p w:rsidR="00B76984" w:rsidRDefault="00B76984" w:rsidP="003E43CC">
          <w:pPr>
            <w:suppressAutoHyphens/>
            <w:textAlignment w:val="baseline"/>
            <w:rPr>
              <w:color w:val="000000"/>
            </w:rPr>
            <w:sectPr w:rsidR="00B76984" w:rsidSect="003E43CC">
              <w:pgSz w:w="11906" w:h="16838"/>
              <w:pgMar w:top="1134" w:right="567" w:bottom="1134" w:left="1701" w:header="567" w:footer="567" w:gutter="0"/>
              <w:pgNumType w:start="1"/>
              <w:cols w:space="1296"/>
              <w:titlePg/>
              <w:docGrid w:linePitch="326"/>
            </w:sectPr>
          </w:pPr>
        </w:p>
        <w:p w:rsidR="00B76984" w:rsidRDefault="00572154">
          <w:pPr>
            <w:suppressAutoHyphens/>
            <w:ind w:left="5040"/>
            <w:textAlignment w:val="baseline"/>
            <w:rPr>
              <w:color w:val="000000"/>
              <w:szCs w:val="24"/>
              <w:lang w:eastAsia="lt-LT"/>
            </w:rPr>
          </w:pPr>
          <w:r>
            <w:rPr>
              <w:color w:val="000000"/>
              <w:szCs w:val="24"/>
              <w:lang w:eastAsia="lt-LT"/>
            </w:rPr>
            <w:t>Strateginio planavimo Šakių rajono savivaldybėje o</w:t>
          </w:r>
          <w:r>
            <w:rPr>
              <w:color w:val="000000"/>
              <w:szCs w:val="24"/>
              <w:lang w:eastAsia="lt-LT"/>
            </w:rPr>
            <w:t>rganizavimo tvarkos aprašo</w:t>
          </w:r>
        </w:p>
        <w:p w:rsidR="00B76984" w:rsidRDefault="00572154">
          <w:pPr>
            <w:suppressAutoHyphens/>
            <w:ind w:left="5040"/>
            <w:textAlignment w:val="baseline"/>
            <w:rPr>
              <w:color w:val="000000"/>
              <w:szCs w:val="24"/>
              <w:lang w:eastAsia="lt-LT"/>
            </w:rPr>
          </w:pPr>
          <w:r>
            <w:rPr>
              <w:rFonts w:eastAsia="Calibri"/>
              <w:bCs/>
              <w:color w:val="000000"/>
              <w:szCs w:val="24"/>
            </w:rPr>
            <w:t>6</w:t>
          </w:r>
          <w:r>
            <w:rPr>
              <w:rFonts w:eastAsia="Calibri"/>
              <w:bCs/>
              <w:color w:val="000000"/>
              <w:szCs w:val="24"/>
            </w:rPr>
            <w:t xml:space="preserve"> priedas</w:t>
          </w:r>
        </w:p>
        <w:p w:rsidR="00B76984" w:rsidRDefault="00B76984">
          <w:pPr>
            <w:suppressAutoHyphens/>
            <w:jc w:val="center"/>
            <w:textAlignment w:val="baseline"/>
            <w:rPr>
              <w:rFonts w:eastAsia="Calibri"/>
              <w:b/>
              <w:color w:val="000000"/>
              <w:szCs w:val="24"/>
            </w:rPr>
          </w:pPr>
        </w:p>
        <w:p w:rsidR="00B76984" w:rsidRDefault="00B76984">
          <w:pPr>
            <w:rPr>
              <w:color w:val="000000"/>
              <w:sz w:val="14"/>
              <w:szCs w:val="14"/>
            </w:rPr>
          </w:pPr>
        </w:p>
        <w:p w:rsidR="00B76984" w:rsidRDefault="00572154">
          <w:pPr>
            <w:jc w:val="center"/>
            <w:rPr>
              <w:b/>
              <w:bCs/>
              <w:color w:val="000000"/>
              <w:szCs w:val="24"/>
            </w:rPr>
          </w:pPr>
          <w:r>
            <w:rPr>
              <w:b/>
              <w:bCs/>
              <w:color w:val="000000"/>
              <w:szCs w:val="24"/>
            </w:rPr>
            <w:t>(Savivaldybės strateginio veiklos plano forma)</w:t>
          </w:r>
        </w:p>
        <w:p w:rsidR="00B76984" w:rsidRDefault="00B76984">
          <w:pPr>
            <w:ind w:left="5103"/>
            <w:rPr>
              <w:color w:val="000000"/>
              <w:szCs w:val="24"/>
            </w:rPr>
          </w:pPr>
        </w:p>
        <w:p w:rsidR="00B76984" w:rsidRDefault="00B76984">
          <w:pPr>
            <w:suppressAutoHyphens/>
            <w:jc w:val="both"/>
            <w:textAlignment w:val="baseline"/>
            <w:rPr>
              <w:rFonts w:eastAsia="Calibri"/>
              <w:b/>
              <w:color w:val="000000"/>
              <w:szCs w:val="24"/>
            </w:rPr>
          </w:pPr>
        </w:p>
        <w:p w:rsidR="00B76984" w:rsidRDefault="00B76984">
          <w:pPr>
            <w:rPr>
              <w:color w:val="000000"/>
              <w:sz w:val="14"/>
              <w:szCs w:val="14"/>
            </w:rPr>
          </w:pPr>
        </w:p>
        <w:p w:rsidR="00B76984" w:rsidRDefault="00572154">
          <w:pPr>
            <w:suppressAutoHyphens/>
            <w:jc w:val="center"/>
            <w:textAlignment w:val="baseline"/>
            <w:rPr>
              <w:rFonts w:eastAsia="Calibri"/>
              <w:color w:val="000000"/>
              <w:sz w:val="22"/>
              <w:szCs w:val="24"/>
            </w:rPr>
          </w:pPr>
          <w:r>
            <w:rPr>
              <w:rFonts w:eastAsia="Calibri"/>
              <w:color w:val="000000"/>
              <w:sz w:val="22"/>
              <w:szCs w:val="24"/>
            </w:rPr>
            <w:t>(asignavimų valdytojo pavadinimas ir kodas arba valdymo srities, kurią apima strateginis veiklos planas, pavadinimas)</w:t>
          </w:r>
        </w:p>
        <w:p w:rsidR="00B76984" w:rsidRDefault="00B76984">
          <w:pPr>
            <w:rPr>
              <w:color w:val="000000"/>
              <w:sz w:val="14"/>
              <w:szCs w:val="14"/>
            </w:rPr>
          </w:pPr>
        </w:p>
        <w:p w:rsidR="00B76984" w:rsidRDefault="00B76984">
          <w:pPr>
            <w:suppressAutoHyphens/>
            <w:textAlignment w:val="baseline"/>
            <w:rPr>
              <w:rFonts w:eastAsia="Calibri"/>
              <w:color w:val="000000"/>
              <w:sz w:val="22"/>
              <w:szCs w:val="24"/>
            </w:rPr>
          </w:pPr>
        </w:p>
        <w:p w:rsidR="00B76984" w:rsidRDefault="00B76984">
          <w:pPr>
            <w:rPr>
              <w:color w:val="000000"/>
              <w:sz w:val="14"/>
              <w:szCs w:val="14"/>
            </w:rPr>
          </w:pPr>
        </w:p>
        <w:p w:rsidR="00B76984" w:rsidRDefault="00572154">
          <w:pPr>
            <w:jc w:val="center"/>
            <w:rPr>
              <w:b/>
              <w:bCs/>
              <w:color w:val="000000"/>
              <w:szCs w:val="24"/>
            </w:rPr>
          </w:pPr>
          <w:r>
            <w:rPr>
              <w:b/>
              <w:bCs/>
              <w:color w:val="000000"/>
              <w:szCs w:val="24"/>
            </w:rPr>
            <w:t>__________________________SAVIVALDYBĖS</w:t>
          </w:r>
        </w:p>
        <w:p w:rsidR="00B76984" w:rsidRDefault="00B76984">
          <w:pPr>
            <w:rPr>
              <w:b/>
              <w:bCs/>
              <w:color w:val="000000"/>
              <w:szCs w:val="24"/>
            </w:rPr>
          </w:pPr>
        </w:p>
        <w:p w:rsidR="00B76984" w:rsidRDefault="00572154">
          <w:pPr>
            <w:jc w:val="center"/>
            <w:rPr>
              <w:b/>
              <w:bCs/>
              <w:color w:val="000000"/>
              <w:szCs w:val="24"/>
            </w:rPr>
          </w:pPr>
          <w:r>
            <w:rPr>
              <w:b/>
              <w:bCs/>
              <w:i/>
              <w:color w:val="000000"/>
              <w:szCs w:val="24"/>
            </w:rPr>
            <w:t>n</w:t>
          </w:r>
          <w:r>
            <w:rPr>
              <w:b/>
              <w:bCs/>
              <w:color w:val="000000"/>
              <w:szCs w:val="24"/>
            </w:rPr>
            <w:t>–(</w:t>
          </w:r>
          <w:r>
            <w:rPr>
              <w:b/>
              <w:bCs/>
              <w:i/>
              <w:color w:val="000000"/>
              <w:szCs w:val="24"/>
            </w:rPr>
            <w:t xml:space="preserve">n </w:t>
          </w:r>
          <w:r>
            <w:rPr>
              <w:b/>
              <w:bCs/>
              <w:color w:val="000000"/>
              <w:szCs w:val="24"/>
            </w:rPr>
            <w:t>+ 2) METŲ STRATEGINIS VEIKLOS PLANAS</w:t>
          </w:r>
        </w:p>
        <w:p w:rsidR="00B76984" w:rsidRDefault="00B76984">
          <w:pPr>
            <w:jc w:val="center"/>
            <w:rPr>
              <w:b/>
              <w:bCs/>
              <w:color w:val="000000"/>
              <w:szCs w:val="24"/>
            </w:rPr>
          </w:pPr>
        </w:p>
        <w:sdt>
          <w:sdtPr>
            <w:rPr>
              <w:rFonts w:eastAsia="Calibri"/>
              <w:i/>
              <w:color w:val="000000"/>
              <w:sz w:val="22"/>
              <w:szCs w:val="24"/>
            </w:rPr>
            <w:alias w:val="preambule"/>
            <w:tag w:val="part_671a3764480f4e5fa09a458ffc523215"/>
            <w:id w:val="-716124961"/>
            <w:lock w:val="sdtLocked"/>
            <w:placeholder>
              <w:docPart w:val="DefaultPlaceholder_-1854013440"/>
            </w:placeholder>
          </w:sdtPr>
          <w:sdtEndPr>
            <w:rPr>
              <w:rFonts w:eastAsia="Times New Roman"/>
              <w:i w:val="0"/>
              <w:sz w:val="14"/>
              <w:szCs w:val="14"/>
            </w:rPr>
          </w:sdtEndPr>
          <w:sdtContent>
            <w:p w:rsidR="00B76984" w:rsidRDefault="00572154">
              <w:pPr>
                <w:suppressAutoHyphens/>
                <w:ind w:firstLine="720"/>
                <w:jc w:val="both"/>
                <w:textAlignment w:val="baseline"/>
                <w:rPr>
                  <w:rFonts w:eastAsia="Calibri"/>
                  <w:i/>
                  <w:color w:val="000000"/>
                  <w:sz w:val="22"/>
                  <w:szCs w:val="24"/>
                </w:rPr>
              </w:pPr>
              <w:r>
                <w:rPr>
                  <w:rFonts w:eastAsia="Calibri"/>
                  <w:i/>
                  <w:color w:val="000000"/>
                  <w:sz w:val="22"/>
                  <w:szCs w:val="24"/>
                </w:rPr>
                <w:t xml:space="preserve">Savivaldybės SVP pateikiama informacija vadovaujantis Lietuvos Respublikos strateginio valdymo metodikos IV skyriaus „Veiklos lygmens planavimo dokumentai“ pirmo skirsnio „SVP“ „Savivaldybių SVP rengimas“ 200 </w:t>
              </w:r>
              <w:r>
                <w:rPr>
                  <w:rFonts w:eastAsia="Calibri"/>
                  <w:i/>
                  <w:color w:val="000000"/>
                  <w:sz w:val="22"/>
                  <w:szCs w:val="24"/>
                </w:rPr>
                <w:t>punkte nurodytais reikalavimais ir šios Tvarkos 42 punkto reikalavimais.</w:t>
              </w:r>
            </w:p>
            <w:p w:rsidR="00B76984" w:rsidRDefault="00572154">
              <w:pPr>
                <w:ind w:firstLine="720"/>
                <w:jc w:val="both"/>
                <w:rPr>
                  <w:i/>
                  <w:color w:val="000000"/>
                  <w:szCs w:val="24"/>
                </w:rPr>
              </w:pPr>
              <w:r>
                <w:rPr>
                  <w:i/>
                  <w:color w:val="000000"/>
                </w:rPr>
                <w:t xml:space="preserve">Kursyvu ir pilka spalva pažymėtas tekstas pildant </w:t>
              </w:r>
              <w:r>
                <w:rPr>
                  <w:i/>
                  <w:color w:val="000000"/>
                  <w:szCs w:val="24"/>
                </w:rPr>
                <w:t>plano formą ištrinamas, lentelės ir grafikai numeruojami nuosekliai eilės tvarka, pradedant skaičiumi 1.</w:t>
              </w:r>
            </w:p>
            <w:p w:rsidR="00B76984" w:rsidRDefault="00B76984">
              <w:pPr>
                <w:suppressAutoHyphens/>
                <w:textAlignment w:val="baseline"/>
                <w:rPr>
                  <w:rFonts w:eastAsia="Calibri"/>
                  <w:color w:val="000000"/>
                  <w:sz w:val="10"/>
                  <w:szCs w:val="10"/>
                </w:rPr>
              </w:pPr>
            </w:p>
            <w:p w:rsidR="00B76984" w:rsidRDefault="003E43CC">
              <w:pPr>
                <w:rPr>
                  <w:color w:val="000000"/>
                  <w:sz w:val="14"/>
                  <w:szCs w:val="14"/>
                </w:rPr>
              </w:pPr>
            </w:p>
          </w:sdtContent>
        </w:sdt>
        <w:sdt>
          <w:sdtPr>
            <w:alias w:val="skyrius"/>
            <w:tag w:val="part_2781a29cfcaa4ec79aa5ee8162a8ed6e"/>
            <w:id w:val="202916137"/>
            <w:lock w:val="sdtLocked"/>
            <w:placeholder>
              <w:docPart w:val="DefaultPlaceholder_-1854013440"/>
            </w:placeholder>
          </w:sdtPr>
          <w:sdtEndPr>
            <w:rPr>
              <w:rFonts w:eastAsia="Calibri"/>
              <w:b/>
              <w:color w:val="000000"/>
              <w:szCs w:val="24"/>
            </w:rPr>
          </w:sdtEndPr>
          <w:sdtContent>
            <w:p w:rsidR="00B76984" w:rsidRDefault="00572154">
              <w:pPr>
                <w:jc w:val="center"/>
                <w:rPr>
                  <w:b/>
                  <w:bCs/>
                  <w:color w:val="000000"/>
                  <w:szCs w:val="24"/>
                </w:rPr>
              </w:pPr>
              <w:sdt>
                <w:sdtPr>
                  <w:alias w:val="Numeris"/>
                  <w:tag w:val="nr_2781a29cfcaa4ec79aa5ee8162a8ed6e"/>
                  <w:id w:val="4720976"/>
                  <w:lock w:val="sdtLocked"/>
                </w:sdtPr>
                <w:sdtEndPr/>
                <w:sdtContent>
                  <w:r>
                    <w:rPr>
                      <w:b/>
                      <w:bCs/>
                      <w:color w:val="000000"/>
                      <w:szCs w:val="24"/>
                    </w:rPr>
                    <w:t>I</w:t>
                  </w:r>
                </w:sdtContent>
              </w:sdt>
              <w:r>
                <w:rPr>
                  <w:b/>
                  <w:bCs/>
                  <w:color w:val="000000"/>
                  <w:szCs w:val="24"/>
                </w:rPr>
                <w:t xml:space="preserve"> SKYRIUS</w:t>
              </w:r>
            </w:p>
            <w:p w:rsidR="00B76984" w:rsidRDefault="00572154">
              <w:pPr>
                <w:jc w:val="center"/>
                <w:rPr>
                  <w:b/>
                  <w:bCs/>
                  <w:color w:val="000000"/>
                  <w:szCs w:val="24"/>
                </w:rPr>
              </w:pPr>
              <w:sdt>
                <w:sdtPr>
                  <w:alias w:val="Pavadinimas"/>
                  <w:tag w:val="title_2781a29cfcaa4ec79aa5ee8162a8ed6e"/>
                  <w:id w:val="-2141173532"/>
                  <w:lock w:val="sdtLocked"/>
                </w:sdtPr>
                <w:sdtEndPr/>
                <w:sdtContent>
                  <w:r>
                    <w:rPr>
                      <w:b/>
                      <w:bCs/>
                      <w:color w:val="000000"/>
                      <w:szCs w:val="24"/>
                    </w:rPr>
                    <w:t>SAVIVALDYBĖS</w:t>
                  </w:r>
                  <w:r>
                    <w:rPr>
                      <w:b/>
                      <w:bCs/>
                      <w:color w:val="000000"/>
                      <w:szCs w:val="24"/>
                    </w:rPr>
                    <w:t xml:space="preserve"> MISIJA IR VEIKLOS PRIORITETAI</w:t>
                  </w:r>
                </w:sdtContent>
              </w:sdt>
            </w:p>
            <w:p w:rsidR="00B76984" w:rsidRDefault="00B76984">
              <w:pPr>
                <w:suppressAutoHyphens/>
                <w:jc w:val="both"/>
                <w:textAlignment w:val="baseline"/>
                <w:rPr>
                  <w:rFonts w:eastAsia="SimSun"/>
                  <w:b/>
                  <w:bCs/>
                  <w:iCs/>
                  <w:color w:val="000000"/>
                  <w:szCs w:val="24"/>
                </w:rPr>
              </w:pPr>
            </w:p>
            <w:p w:rsidR="00B76984" w:rsidRDefault="00572154">
              <w:pPr>
                <w:suppressAutoHyphens/>
                <w:ind w:firstLine="720"/>
                <w:jc w:val="both"/>
                <w:textAlignment w:val="baseline"/>
                <w:rPr>
                  <w:rFonts w:eastAsia="Calibri"/>
                  <w:color w:val="000000"/>
                  <w:sz w:val="10"/>
                  <w:szCs w:val="10"/>
                </w:rPr>
              </w:pPr>
              <w:r>
                <w:rPr>
                  <w:rFonts w:eastAsia="Calibri"/>
                  <w:i/>
                  <w:color w:val="000000"/>
                  <w:sz w:val="22"/>
                  <w:szCs w:val="24"/>
                </w:rPr>
                <w:t>Šiame skyriuje pateikiama informacija vadovaujantis Lietuvos Respublikos strateginio valdymo metodikos IV skyriaus „Veiklos lygmens planavimo dokumentai“ pirmo skirsnio „SVP“ „Savivaldybių SVP rengimas“ 200.1. punkte nurod</w:t>
              </w:r>
              <w:r>
                <w:rPr>
                  <w:rFonts w:eastAsia="Calibri"/>
                  <w:i/>
                  <w:color w:val="000000"/>
                  <w:sz w:val="22"/>
                  <w:szCs w:val="24"/>
                </w:rPr>
                <w:t>ytais reikalavimais ir šios Tvarkos 42.1 punkto reikalavimais.</w:t>
              </w:r>
            </w:p>
            <w:p w:rsidR="00B76984" w:rsidRDefault="00B76984">
              <w:pPr>
                <w:rPr>
                  <w:color w:val="000000"/>
                  <w:sz w:val="14"/>
                  <w:szCs w:val="14"/>
                </w:rPr>
              </w:pPr>
            </w:p>
            <w:p w:rsidR="00B76984" w:rsidRDefault="00572154">
              <w:pPr>
                <w:suppressAutoHyphens/>
                <w:jc w:val="both"/>
                <w:textAlignment w:val="baseline"/>
                <w:rPr>
                  <w:rFonts w:eastAsia="Calibri"/>
                  <w:color w:val="000000"/>
                  <w:sz w:val="20"/>
                  <w:szCs w:val="22"/>
                </w:rPr>
              </w:pPr>
              <w:r>
                <w:rPr>
                  <w:rFonts w:eastAsia="Calibri"/>
                  <w:i/>
                  <w:color w:val="000000"/>
                  <w:sz w:val="22"/>
                  <w:szCs w:val="24"/>
                </w:rPr>
                <w:t>Šiame skyriuje nurodoma misija, kuri turi atskleisti savivaldybės veiklos paskirtį. Taip pat laisva forma nurodoma iki 5 svarbiausių savivaldybės veiklos prioritetų n–(n + 2) metams ir pateiki</w:t>
              </w:r>
              <w:r>
                <w:rPr>
                  <w:rFonts w:eastAsia="Calibri"/>
                  <w:i/>
                  <w:color w:val="000000"/>
                  <w:sz w:val="22"/>
                  <w:szCs w:val="24"/>
                </w:rPr>
                <w:t>amas trumpas jų aprašymas. Nustatant veiklos prioritetus turėtų būti atsižvelgiama į savivaldybei planavimo laikotarpiu kylančius iššūkius, taip pat į savivaldybės strateginiame plėtros plane (toliau – SSPP) nustatytus savivaldybės plėtros tikslus ir uždav</w:t>
              </w:r>
              <w:r>
                <w:rPr>
                  <w:rFonts w:eastAsia="Calibri"/>
                  <w:i/>
                  <w:color w:val="000000"/>
                  <w:sz w:val="22"/>
                  <w:szCs w:val="24"/>
                </w:rPr>
                <w:t>inius.</w:t>
              </w:r>
            </w:p>
            <w:p w:rsidR="00B76984" w:rsidRDefault="00B76984">
              <w:pPr>
                <w:rPr>
                  <w:color w:val="000000"/>
                  <w:sz w:val="14"/>
                  <w:szCs w:val="14"/>
                </w:rPr>
              </w:pPr>
            </w:p>
            <w:p w:rsidR="00B76984" w:rsidRDefault="003E43CC">
              <w:pPr>
                <w:suppressAutoHyphens/>
                <w:jc w:val="center"/>
                <w:textAlignment w:val="baseline"/>
                <w:rPr>
                  <w:rFonts w:eastAsia="Calibri"/>
                  <w:b/>
                  <w:color w:val="000000"/>
                  <w:szCs w:val="24"/>
                </w:rPr>
              </w:pPr>
            </w:p>
          </w:sdtContent>
        </w:sdt>
        <w:sdt>
          <w:sdtPr>
            <w:alias w:val="skyrius"/>
            <w:tag w:val="part_1f3842d222174db7b3103ad3aa160d15"/>
            <w:id w:val="612639431"/>
            <w:lock w:val="sdtLocked"/>
            <w:placeholder>
              <w:docPart w:val="DefaultPlaceholder_-1854013440"/>
            </w:placeholder>
          </w:sdtPr>
          <w:sdtEndPr>
            <w:rPr>
              <w:color w:val="000000"/>
              <w:sz w:val="14"/>
              <w:szCs w:val="14"/>
            </w:rPr>
          </w:sdtEndPr>
          <w:sdtContent>
            <w:p w:rsidR="00B76984" w:rsidRDefault="00572154">
              <w:pPr>
                <w:suppressAutoHyphens/>
                <w:jc w:val="center"/>
                <w:textAlignment w:val="baseline"/>
                <w:rPr>
                  <w:rFonts w:eastAsia="Calibri"/>
                  <w:b/>
                  <w:color w:val="000000"/>
                  <w:szCs w:val="24"/>
                </w:rPr>
              </w:pPr>
              <w:sdt>
                <w:sdtPr>
                  <w:alias w:val="Numeris"/>
                  <w:tag w:val="nr_1f3842d222174db7b3103ad3aa160d15"/>
                  <w:id w:val="290782416"/>
                  <w:lock w:val="sdtLocked"/>
                </w:sdtPr>
                <w:sdtEndPr/>
                <w:sdtContent>
                  <w:r>
                    <w:rPr>
                      <w:rFonts w:eastAsia="Calibri"/>
                      <w:b/>
                      <w:color w:val="000000"/>
                      <w:szCs w:val="24"/>
                    </w:rPr>
                    <w:t>II</w:t>
                  </w:r>
                </w:sdtContent>
              </w:sdt>
              <w:r>
                <w:rPr>
                  <w:rFonts w:eastAsia="Calibri"/>
                  <w:b/>
                  <w:color w:val="000000"/>
                  <w:szCs w:val="24"/>
                </w:rPr>
                <w:t xml:space="preserve"> SKYRIUS</w:t>
              </w:r>
            </w:p>
            <w:p w:rsidR="00B76984" w:rsidRDefault="00572154">
              <w:pPr>
                <w:suppressAutoHyphens/>
                <w:jc w:val="center"/>
                <w:textAlignment w:val="baseline"/>
                <w:rPr>
                  <w:rFonts w:eastAsia="Calibri"/>
                  <w:b/>
                  <w:color w:val="000000"/>
                  <w:szCs w:val="24"/>
                </w:rPr>
              </w:pPr>
              <w:sdt>
                <w:sdtPr>
                  <w:alias w:val="Pavadinimas"/>
                  <w:tag w:val="title_1f3842d222174db7b3103ad3aa160d15"/>
                  <w:id w:val="578882232"/>
                  <w:lock w:val="sdtLocked"/>
                </w:sdtPr>
                <w:sdtEndPr/>
                <w:sdtContent>
                  <w:r>
                    <w:rPr>
                      <w:rFonts w:eastAsia="Calibri"/>
                      <w:b/>
                      <w:color w:val="000000"/>
                      <w:szCs w:val="24"/>
                    </w:rPr>
                    <w:t>SAVIVALDYBĖS PLĖTROS TIKSLAI, UŽDAVINIAI IR JŲ STEBĖSENOS RODIKLIAI</w:t>
                  </w:r>
                </w:sdtContent>
              </w:sdt>
            </w:p>
            <w:p w:rsidR="00B76984" w:rsidRDefault="00B76984">
              <w:pPr>
                <w:suppressAutoHyphens/>
                <w:jc w:val="center"/>
                <w:textAlignment w:val="baseline"/>
                <w:rPr>
                  <w:rFonts w:eastAsia="Calibri"/>
                  <w:b/>
                  <w:color w:val="000000"/>
                  <w:sz w:val="22"/>
                  <w:szCs w:val="24"/>
                </w:rPr>
              </w:pPr>
            </w:p>
            <w:p w:rsidR="00B76984" w:rsidRDefault="00572154">
              <w:pPr>
                <w:suppressAutoHyphens/>
                <w:jc w:val="both"/>
                <w:textAlignment w:val="baseline"/>
                <w:rPr>
                  <w:rFonts w:eastAsia="Calibri"/>
                  <w:i/>
                  <w:color w:val="000000"/>
                  <w:sz w:val="22"/>
                  <w:szCs w:val="24"/>
                </w:rPr>
              </w:pPr>
              <w:r>
                <w:rPr>
                  <w:rFonts w:eastAsia="Calibri"/>
                  <w:i/>
                  <w:color w:val="000000"/>
                  <w:sz w:val="22"/>
                  <w:szCs w:val="24"/>
                </w:rPr>
                <w:t>Šiame skyriuje</w:t>
              </w:r>
              <w:r>
                <w:rPr>
                  <w:rFonts w:ascii="Calibri" w:eastAsia="Calibri" w:hAnsi="Calibri"/>
                  <w:color w:val="000000"/>
                  <w:sz w:val="22"/>
                  <w:szCs w:val="22"/>
                </w:rPr>
                <w:t xml:space="preserve"> </w:t>
              </w:r>
              <w:r>
                <w:rPr>
                  <w:rFonts w:eastAsia="Calibri"/>
                  <w:i/>
                  <w:color w:val="000000"/>
                  <w:sz w:val="22"/>
                  <w:szCs w:val="24"/>
                </w:rPr>
                <w:t xml:space="preserve">pateikiama informacija pagal šios Tvarkos 42.2. punkto reikalavimus, nurodomi 1–3 svarbiausi įstaigos arba SSPP nurodyti savivaldybės plėtros </w:t>
              </w:r>
              <w:r>
                <w:rPr>
                  <w:rFonts w:eastAsia="Calibri"/>
                  <w:i/>
                  <w:color w:val="000000"/>
                  <w:sz w:val="22"/>
                  <w:szCs w:val="24"/>
                </w:rPr>
                <w:t>tikslai ir uždaviniai</w:t>
              </w:r>
              <w:r>
                <w:rPr>
                  <w:rFonts w:ascii="Calibri" w:eastAsia="Calibri" w:hAnsi="Calibri"/>
                  <w:color w:val="000000"/>
                  <w:sz w:val="22"/>
                  <w:szCs w:val="22"/>
                </w:rPr>
                <w:t xml:space="preserve"> </w:t>
              </w:r>
              <w:r>
                <w:rPr>
                  <w:rFonts w:eastAsia="Calibri"/>
                  <w:i/>
                  <w:color w:val="000000"/>
                  <w:sz w:val="22"/>
                  <w:szCs w:val="24"/>
                </w:rPr>
                <w:t>ir jų stebėsenos rodikliai, ir pateikiamas trumpas jų aprašymas. Aprašyme turi būti nurodyta, kokios priemonės ar projektai arba kokie programų uždaviniai yra susiję su tų tikslų ir uždavinių įgyvendinimu.</w:t>
              </w:r>
            </w:p>
            <w:p w:rsidR="00B76984" w:rsidRDefault="00B76984">
              <w:pPr>
                <w:rPr>
                  <w:color w:val="000000"/>
                  <w:sz w:val="14"/>
                  <w:szCs w:val="14"/>
                </w:rPr>
              </w:pPr>
            </w:p>
            <w:p w:rsidR="00B76984" w:rsidRDefault="00572154">
              <w:pPr>
                <w:jc w:val="both"/>
                <w:rPr>
                  <w:i/>
                  <w:iCs/>
                  <w:color w:val="000000"/>
                  <w:szCs w:val="24"/>
                  <w:lang w:eastAsia="lt-LT"/>
                </w:rPr>
              </w:pPr>
              <w:r>
                <w:rPr>
                  <w:i/>
                  <w:color w:val="000000"/>
                  <w:szCs w:val="24"/>
                </w:rPr>
                <w:t>Šiame skyriuje nurodomi SSPP nurodyti savivaldybės plėtros tikslai ir uždaviniai. Šio skyriaus 1 lentelėje nurodomi tik tie SSPP tikslai ir uždaviniai bei jų stebėsenos rodikliai, prie kurių įgyvendinimo bus prisidedama įgyvendinant strateginį veiklos plan</w:t>
              </w:r>
              <w:r>
                <w:rPr>
                  <w:i/>
                  <w:color w:val="000000"/>
                  <w:szCs w:val="24"/>
                </w:rPr>
                <w:t xml:space="preserve">ą (toliau – SSVP) </w:t>
              </w:r>
              <w:r>
                <w:rPr>
                  <w:i/>
                  <w:iCs/>
                  <w:color w:val="000000"/>
                  <w:szCs w:val="24"/>
                  <w:lang w:eastAsia="lt-LT"/>
                </w:rPr>
                <w:t>n–(n + 2) metais.</w:t>
              </w:r>
            </w:p>
            <w:p w:rsidR="00B76984" w:rsidRDefault="00B76984">
              <w:pPr>
                <w:suppressAutoHyphens/>
                <w:jc w:val="center"/>
                <w:textAlignment w:val="baseline"/>
                <w:rPr>
                  <w:rFonts w:eastAsia="Calibri"/>
                  <w:i/>
                  <w:color w:val="000000"/>
                  <w:sz w:val="22"/>
                  <w:szCs w:val="24"/>
                </w:rPr>
              </w:pPr>
            </w:p>
            <w:p w:rsidR="00B76984" w:rsidRDefault="00B76984">
              <w:pPr>
                <w:rPr>
                  <w:color w:val="000000"/>
                  <w:sz w:val="14"/>
                  <w:szCs w:val="14"/>
                </w:rPr>
              </w:pPr>
            </w:p>
            <w:p w:rsidR="00B76984" w:rsidRDefault="00B76984">
              <w:pPr>
                <w:rPr>
                  <w:b/>
                  <w:bCs/>
                  <w:color w:val="000000"/>
                  <w:szCs w:val="24"/>
                </w:rPr>
              </w:pPr>
            </w:p>
            <w:p w:rsidR="00B76984" w:rsidRDefault="00B76984">
              <w:pPr>
                <w:rPr>
                  <w:b/>
                  <w:bCs/>
                  <w:color w:val="000000"/>
                  <w:szCs w:val="24"/>
                </w:rPr>
              </w:pPr>
            </w:p>
            <w:p w:rsidR="00B76984" w:rsidRDefault="00B76984">
              <w:pPr>
                <w:rPr>
                  <w:b/>
                  <w:bCs/>
                  <w:color w:val="000000"/>
                  <w:szCs w:val="24"/>
                </w:rPr>
              </w:pPr>
            </w:p>
            <w:p w:rsidR="00B76984" w:rsidRDefault="00B76984">
              <w:pPr>
                <w:rPr>
                  <w:b/>
                  <w:bCs/>
                  <w:color w:val="000000"/>
                  <w:szCs w:val="24"/>
                </w:rPr>
              </w:pPr>
            </w:p>
            <w:p w:rsidR="00B76984" w:rsidRDefault="00B76984">
              <w:pPr>
                <w:rPr>
                  <w:b/>
                  <w:bCs/>
                  <w:color w:val="000000"/>
                  <w:szCs w:val="24"/>
                </w:rPr>
              </w:pPr>
            </w:p>
            <w:p w:rsidR="00B76984" w:rsidRDefault="00572154">
              <w:pPr>
                <w:rPr>
                  <w:b/>
                  <w:bCs/>
                  <w:i/>
                  <w:color w:val="000000"/>
                  <w:szCs w:val="24"/>
                </w:rPr>
              </w:pPr>
              <w:r>
                <w:rPr>
                  <w:b/>
                  <w:bCs/>
                  <w:color w:val="000000"/>
                  <w:szCs w:val="24"/>
                </w:rPr>
                <w:t xml:space="preserve">1 lentelė. </w:t>
              </w:r>
              <w:r>
                <w:rPr>
                  <w:color w:val="000000"/>
                  <w:szCs w:val="24"/>
                </w:rPr>
                <w:t>Tikslai, uždaviniai ir jų stebėsenos rodikliai</w:t>
              </w:r>
            </w:p>
            <w:tbl>
              <w:tblPr>
                <w:tblW w:w="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86"/>
                <w:gridCol w:w="1276"/>
                <w:gridCol w:w="1276"/>
                <w:gridCol w:w="992"/>
                <w:gridCol w:w="992"/>
                <w:gridCol w:w="992"/>
                <w:gridCol w:w="1418"/>
                <w:gridCol w:w="1276"/>
              </w:tblGrid>
              <w:tr w:rsidR="00B76984">
                <w:trPr>
                  <w:jc w:val="center"/>
                </w:trPr>
                <w:tc>
                  <w:tcPr>
                    <w:tcW w:w="1886" w:type="dxa"/>
                    <w:vMerge w:val="restart"/>
                    <w:tcBorders>
                      <w:top w:val="single" w:sz="4" w:space="0" w:color="auto"/>
                      <w:left w:val="single" w:sz="4" w:space="0" w:color="auto"/>
                      <w:bottom w:val="single" w:sz="4" w:space="0" w:color="auto"/>
                      <w:right w:val="single" w:sz="4" w:space="0" w:color="auto"/>
                    </w:tcBorders>
                    <w:shd w:val="clear" w:color="auto" w:fill="DBE5F1"/>
                    <w:vAlign w:val="center"/>
                    <w:hideMark/>
                  </w:tcPr>
                  <w:p w:rsidR="00B76984" w:rsidRDefault="00572154">
                    <w:pPr>
                      <w:jc w:val="center"/>
                      <w:rPr>
                        <w:rFonts w:eastAsia="Calibri"/>
                        <w:b/>
                        <w:bCs/>
                        <w:color w:val="000000"/>
                        <w:sz w:val="20"/>
                        <w:szCs w:val="22"/>
                      </w:rPr>
                    </w:pPr>
                    <w:r>
                      <w:rPr>
                        <w:rFonts w:eastAsia="Calibri"/>
                        <w:b/>
                        <w:bCs/>
                        <w:color w:val="000000"/>
                        <w:sz w:val="20"/>
                        <w:szCs w:val="22"/>
                      </w:rPr>
                      <w:t>SSPP tikslai ir uždaviniai</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DBE5F1"/>
                    <w:vAlign w:val="center"/>
                    <w:hideMark/>
                  </w:tcPr>
                  <w:p w:rsidR="00B76984" w:rsidRDefault="00572154">
                    <w:pPr>
                      <w:jc w:val="center"/>
                      <w:rPr>
                        <w:rFonts w:eastAsia="Calibri"/>
                        <w:b/>
                        <w:bCs/>
                        <w:color w:val="000000"/>
                        <w:sz w:val="20"/>
                        <w:szCs w:val="22"/>
                      </w:rPr>
                    </w:pPr>
                    <w:r>
                      <w:rPr>
                        <w:rFonts w:eastAsia="Calibri"/>
                        <w:b/>
                        <w:bCs/>
                        <w:color w:val="000000"/>
                        <w:sz w:val="20"/>
                        <w:szCs w:val="22"/>
                      </w:rPr>
                      <w:t>Stebėsenos rodiklis (matavimo vnt.)</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DBE5F1"/>
                    <w:vAlign w:val="center"/>
                    <w:hideMark/>
                  </w:tcPr>
                  <w:p w:rsidR="00B76984" w:rsidRDefault="00572154">
                    <w:pPr>
                      <w:jc w:val="center"/>
                      <w:rPr>
                        <w:rFonts w:eastAsia="Calibri"/>
                        <w:b/>
                        <w:bCs/>
                        <w:color w:val="000000"/>
                        <w:sz w:val="20"/>
                        <w:szCs w:val="22"/>
                      </w:rPr>
                    </w:pPr>
                    <w:r>
                      <w:rPr>
                        <w:rFonts w:eastAsia="Calibri"/>
                        <w:b/>
                        <w:bCs/>
                        <w:color w:val="000000"/>
                        <w:sz w:val="20"/>
                        <w:szCs w:val="22"/>
                      </w:rPr>
                      <w:t xml:space="preserve">Pradinė stebėsenos rodiklio reikšmė (metai) </w:t>
                    </w:r>
                  </w:p>
                </w:tc>
                <w:tc>
                  <w:tcPr>
                    <w:tcW w:w="2976" w:type="dxa"/>
                    <w:gridSpan w:val="3"/>
                    <w:tcBorders>
                      <w:top w:val="single" w:sz="4" w:space="0" w:color="auto"/>
                      <w:left w:val="single" w:sz="4" w:space="0" w:color="auto"/>
                      <w:bottom w:val="single" w:sz="4" w:space="0" w:color="auto"/>
                      <w:right w:val="single" w:sz="4" w:space="0" w:color="auto"/>
                    </w:tcBorders>
                    <w:shd w:val="clear" w:color="auto" w:fill="DBE5F1"/>
                    <w:vAlign w:val="center"/>
                    <w:hideMark/>
                  </w:tcPr>
                  <w:p w:rsidR="00B76984" w:rsidRDefault="00572154">
                    <w:pPr>
                      <w:jc w:val="center"/>
                      <w:rPr>
                        <w:rFonts w:eastAsia="Calibri"/>
                        <w:b/>
                        <w:bCs/>
                        <w:color w:val="000000"/>
                        <w:sz w:val="20"/>
                        <w:szCs w:val="22"/>
                      </w:rPr>
                    </w:pPr>
                    <w:r>
                      <w:rPr>
                        <w:rFonts w:eastAsia="Calibri"/>
                        <w:b/>
                        <w:bCs/>
                        <w:color w:val="000000"/>
                        <w:sz w:val="20"/>
                        <w:szCs w:val="22"/>
                      </w:rPr>
                      <w:t>Siektinos stebėsenos rodiklio reikšmės</w:t>
                    </w:r>
                  </w:p>
                </w:tc>
                <w:tc>
                  <w:tcPr>
                    <w:tcW w:w="1418" w:type="dxa"/>
                    <w:vMerge w:val="restart"/>
                    <w:tcBorders>
                      <w:top w:val="single" w:sz="4" w:space="0" w:color="auto"/>
                      <w:left w:val="single" w:sz="4" w:space="0" w:color="auto"/>
                      <w:bottom w:val="single" w:sz="4" w:space="0" w:color="auto"/>
                      <w:right w:val="single" w:sz="4" w:space="0" w:color="auto"/>
                    </w:tcBorders>
                    <w:shd w:val="clear" w:color="auto" w:fill="DBE5F1"/>
                    <w:vAlign w:val="center"/>
                    <w:hideMark/>
                  </w:tcPr>
                  <w:p w:rsidR="00B76984" w:rsidRDefault="00572154">
                    <w:pPr>
                      <w:jc w:val="center"/>
                      <w:rPr>
                        <w:rFonts w:eastAsia="Calibri"/>
                        <w:b/>
                        <w:bCs/>
                        <w:color w:val="000000"/>
                        <w:sz w:val="20"/>
                        <w:szCs w:val="22"/>
                      </w:rPr>
                    </w:pPr>
                    <w:r>
                      <w:rPr>
                        <w:rFonts w:eastAsia="Calibri"/>
                        <w:b/>
                        <w:bCs/>
                        <w:color w:val="000000"/>
                        <w:sz w:val="20"/>
                        <w:szCs w:val="22"/>
                      </w:rPr>
                      <w:t xml:space="preserve">Faktinė </w:t>
                    </w:r>
                    <w:r>
                      <w:rPr>
                        <w:rFonts w:eastAsia="Calibri"/>
                        <w:b/>
                        <w:bCs/>
                        <w:color w:val="000000"/>
                        <w:sz w:val="20"/>
                        <w:szCs w:val="22"/>
                      </w:rPr>
                      <w:t>stebėsenos rodiklio reikšmė (metai)</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DBE5F1"/>
                    <w:vAlign w:val="center"/>
                    <w:hideMark/>
                  </w:tcPr>
                  <w:p w:rsidR="00B76984" w:rsidRDefault="00572154">
                    <w:pPr>
                      <w:jc w:val="center"/>
                      <w:rPr>
                        <w:rFonts w:eastAsia="Calibri"/>
                        <w:b/>
                        <w:bCs/>
                        <w:color w:val="000000"/>
                        <w:sz w:val="20"/>
                        <w:szCs w:val="22"/>
                      </w:rPr>
                    </w:pPr>
                    <w:r>
                      <w:rPr>
                        <w:rFonts w:eastAsia="Calibri"/>
                        <w:b/>
                        <w:bCs/>
                        <w:color w:val="000000"/>
                        <w:sz w:val="20"/>
                        <w:szCs w:val="22"/>
                      </w:rPr>
                      <w:t>Siekiama stebėsenos rodiklio reikšmė (metai)</w:t>
                    </w:r>
                  </w:p>
                </w:tc>
              </w:tr>
              <w:tr w:rsidR="00B76984">
                <w:trPr>
                  <w:jc w:val="center"/>
                </w:trPr>
                <w:tc>
                  <w:tcPr>
                    <w:tcW w:w="1886" w:type="dxa"/>
                    <w:vMerge/>
                    <w:tcBorders>
                      <w:top w:val="single" w:sz="4" w:space="0" w:color="auto"/>
                      <w:left w:val="single" w:sz="4" w:space="0" w:color="auto"/>
                      <w:bottom w:val="single" w:sz="4" w:space="0" w:color="auto"/>
                      <w:right w:val="single" w:sz="4" w:space="0" w:color="auto"/>
                    </w:tcBorders>
                    <w:vAlign w:val="center"/>
                    <w:hideMark/>
                  </w:tcPr>
                  <w:p w:rsidR="00B76984" w:rsidRDefault="00B76984">
                    <w:pPr>
                      <w:rPr>
                        <w:rFonts w:eastAsia="Calibri"/>
                        <w:b/>
                        <w:bCs/>
                        <w:color w:val="000000"/>
                        <w:sz w:val="20"/>
                        <w:szCs w:val="22"/>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rsidR="00B76984" w:rsidRDefault="00B76984">
                    <w:pPr>
                      <w:rPr>
                        <w:rFonts w:eastAsia="Calibri"/>
                        <w:b/>
                        <w:bCs/>
                        <w:color w:val="000000"/>
                        <w:sz w:val="20"/>
                        <w:szCs w:val="22"/>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rsidR="00B76984" w:rsidRDefault="00B76984">
                    <w:pPr>
                      <w:rPr>
                        <w:rFonts w:eastAsia="Calibri"/>
                        <w:b/>
                        <w:bCs/>
                        <w:color w:val="000000"/>
                        <w:sz w:val="20"/>
                        <w:szCs w:val="22"/>
                      </w:rPr>
                    </w:pPr>
                  </w:p>
                </w:tc>
                <w:tc>
                  <w:tcPr>
                    <w:tcW w:w="992" w:type="dxa"/>
                    <w:tcBorders>
                      <w:top w:val="single" w:sz="4" w:space="0" w:color="auto"/>
                      <w:left w:val="single" w:sz="4" w:space="0" w:color="auto"/>
                      <w:bottom w:val="single" w:sz="4" w:space="0" w:color="auto"/>
                      <w:right w:val="single" w:sz="4" w:space="0" w:color="auto"/>
                    </w:tcBorders>
                    <w:shd w:val="clear" w:color="auto" w:fill="DBE5F1"/>
                    <w:vAlign w:val="center"/>
                    <w:hideMark/>
                  </w:tcPr>
                  <w:p w:rsidR="00B76984" w:rsidRDefault="00572154">
                    <w:pPr>
                      <w:jc w:val="center"/>
                      <w:rPr>
                        <w:rFonts w:eastAsia="Calibri"/>
                        <w:b/>
                        <w:bCs/>
                        <w:i/>
                        <w:color w:val="000000"/>
                        <w:sz w:val="20"/>
                        <w:szCs w:val="22"/>
                      </w:rPr>
                    </w:pPr>
                    <w:r>
                      <w:rPr>
                        <w:rFonts w:eastAsia="Calibri"/>
                        <w:b/>
                        <w:bCs/>
                        <w:i/>
                        <w:color w:val="000000"/>
                        <w:sz w:val="20"/>
                        <w:szCs w:val="22"/>
                      </w:rPr>
                      <w:t xml:space="preserve">n </w:t>
                    </w:r>
                    <w:r>
                      <w:rPr>
                        <w:rFonts w:eastAsia="Calibri"/>
                        <w:b/>
                        <w:bCs/>
                        <w:color w:val="000000"/>
                        <w:sz w:val="20"/>
                        <w:szCs w:val="22"/>
                      </w:rPr>
                      <w:t>metai</w:t>
                    </w:r>
                  </w:p>
                </w:tc>
                <w:tc>
                  <w:tcPr>
                    <w:tcW w:w="992" w:type="dxa"/>
                    <w:tcBorders>
                      <w:top w:val="single" w:sz="4" w:space="0" w:color="auto"/>
                      <w:left w:val="single" w:sz="4" w:space="0" w:color="auto"/>
                      <w:bottom w:val="single" w:sz="4" w:space="0" w:color="auto"/>
                      <w:right w:val="single" w:sz="4" w:space="0" w:color="auto"/>
                    </w:tcBorders>
                    <w:shd w:val="clear" w:color="auto" w:fill="DBE5F1"/>
                    <w:vAlign w:val="center"/>
                    <w:hideMark/>
                  </w:tcPr>
                  <w:p w:rsidR="00B76984" w:rsidRDefault="00572154">
                    <w:pPr>
                      <w:jc w:val="center"/>
                      <w:rPr>
                        <w:rFonts w:eastAsia="Calibri"/>
                        <w:b/>
                        <w:bCs/>
                        <w:color w:val="000000"/>
                        <w:sz w:val="20"/>
                        <w:szCs w:val="22"/>
                      </w:rPr>
                    </w:pPr>
                    <w:r>
                      <w:rPr>
                        <w:rFonts w:eastAsia="Calibri"/>
                        <w:b/>
                        <w:bCs/>
                        <w:i/>
                        <w:color w:val="000000"/>
                        <w:sz w:val="20"/>
                        <w:szCs w:val="22"/>
                      </w:rPr>
                      <w:t xml:space="preserve">n </w:t>
                    </w:r>
                    <w:r>
                      <w:rPr>
                        <w:rFonts w:eastAsia="Calibri"/>
                        <w:b/>
                        <w:bCs/>
                        <w:color w:val="000000"/>
                        <w:sz w:val="20"/>
                        <w:szCs w:val="22"/>
                      </w:rPr>
                      <w:t>+ 1 metai</w:t>
                    </w:r>
                  </w:p>
                </w:tc>
                <w:tc>
                  <w:tcPr>
                    <w:tcW w:w="992" w:type="dxa"/>
                    <w:tcBorders>
                      <w:top w:val="single" w:sz="4" w:space="0" w:color="auto"/>
                      <w:left w:val="single" w:sz="4" w:space="0" w:color="auto"/>
                      <w:bottom w:val="single" w:sz="4" w:space="0" w:color="auto"/>
                      <w:right w:val="single" w:sz="4" w:space="0" w:color="auto"/>
                    </w:tcBorders>
                    <w:shd w:val="clear" w:color="auto" w:fill="DBE5F1"/>
                    <w:vAlign w:val="center"/>
                    <w:hideMark/>
                  </w:tcPr>
                  <w:p w:rsidR="00B76984" w:rsidRDefault="00572154">
                    <w:pPr>
                      <w:jc w:val="center"/>
                      <w:rPr>
                        <w:rFonts w:eastAsia="Calibri"/>
                        <w:b/>
                        <w:bCs/>
                        <w:color w:val="000000"/>
                        <w:sz w:val="20"/>
                        <w:szCs w:val="22"/>
                      </w:rPr>
                    </w:pPr>
                    <w:r>
                      <w:rPr>
                        <w:rFonts w:eastAsia="Calibri"/>
                        <w:b/>
                        <w:bCs/>
                        <w:i/>
                        <w:color w:val="000000"/>
                        <w:sz w:val="20"/>
                        <w:szCs w:val="22"/>
                      </w:rPr>
                      <w:t xml:space="preserve">n </w:t>
                    </w:r>
                    <w:r>
                      <w:rPr>
                        <w:rFonts w:eastAsia="Calibri"/>
                        <w:b/>
                        <w:bCs/>
                        <w:color w:val="000000"/>
                        <w:sz w:val="20"/>
                        <w:szCs w:val="22"/>
                      </w:rPr>
                      <w:t>+ 2 metai</w:t>
                    </w:r>
                  </w:p>
                </w:tc>
                <w:tc>
                  <w:tcPr>
                    <w:tcW w:w="1418" w:type="dxa"/>
                    <w:vMerge/>
                    <w:tcBorders>
                      <w:top w:val="single" w:sz="4" w:space="0" w:color="auto"/>
                      <w:left w:val="single" w:sz="4" w:space="0" w:color="auto"/>
                      <w:bottom w:val="single" w:sz="4" w:space="0" w:color="auto"/>
                      <w:right w:val="single" w:sz="4" w:space="0" w:color="auto"/>
                    </w:tcBorders>
                    <w:vAlign w:val="center"/>
                    <w:hideMark/>
                  </w:tcPr>
                  <w:p w:rsidR="00B76984" w:rsidRDefault="00B76984">
                    <w:pPr>
                      <w:rPr>
                        <w:rFonts w:eastAsia="Calibri"/>
                        <w:b/>
                        <w:bCs/>
                        <w:color w:val="000000"/>
                        <w:sz w:val="20"/>
                        <w:szCs w:val="22"/>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rsidR="00B76984" w:rsidRDefault="00B76984">
                    <w:pPr>
                      <w:rPr>
                        <w:rFonts w:eastAsia="Calibri"/>
                        <w:b/>
                        <w:bCs/>
                        <w:color w:val="000000"/>
                        <w:sz w:val="20"/>
                        <w:szCs w:val="22"/>
                      </w:rPr>
                    </w:pPr>
                  </w:p>
                </w:tc>
              </w:tr>
              <w:tr w:rsidR="00B76984">
                <w:trPr>
                  <w:trHeight w:val="108"/>
                  <w:jc w:val="center"/>
                </w:trPr>
                <w:tc>
                  <w:tcPr>
                    <w:tcW w:w="1886" w:type="dxa"/>
                    <w:tcBorders>
                      <w:top w:val="single" w:sz="4" w:space="0" w:color="auto"/>
                      <w:left w:val="single" w:sz="4" w:space="0" w:color="auto"/>
                      <w:bottom w:val="single" w:sz="4" w:space="0" w:color="auto"/>
                      <w:right w:val="single" w:sz="4" w:space="0" w:color="auto"/>
                    </w:tcBorders>
                    <w:shd w:val="clear" w:color="auto" w:fill="DBE5F1"/>
                    <w:hideMark/>
                  </w:tcPr>
                  <w:p w:rsidR="00B76984" w:rsidRDefault="00572154">
                    <w:pPr>
                      <w:jc w:val="center"/>
                      <w:rPr>
                        <w:rFonts w:eastAsia="Calibri"/>
                        <w:color w:val="000000"/>
                        <w:sz w:val="20"/>
                        <w:szCs w:val="22"/>
                      </w:rPr>
                    </w:pPr>
                    <w:r>
                      <w:rPr>
                        <w:rFonts w:eastAsia="Calibri"/>
                        <w:color w:val="000000"/>
                        <w:sz w:val="20"/>
                        <w:szCs w:val="22"/>
                      </w:rPr>
                      <w:t>1</w:t>
                    </w:r>
                  </w:p>
                </w:tc>
                <w:tc>
                  <w:tcPr>
                    <w:tcW w:w="1276" w:type="dxa"/>
                    <w:tcBorders>
                      <w:top w:val="single" w:sz="4" w:space="0" w:color="auto"/>
                      <w:left w:val="single" w:sz="4" w:space="0" w:color="auto"/>
                      <w:bottom w:val="single" w:sz="4" w:space="0" w:color="auto"/>
                      <w:right w:val="single" w:sz="4" w:space="0" w:color="auto"/>
                    </w:tcBorders>
                    <w:shd w:val="clear" w:color="auto" w:fill="DBE5F1"/>
                    <w:hideMark/>
                  </w:tcPr>
                  <w:p w:rsidR="00B76984" w:rsidRDefault="00572154">
                    <w:pPr>
                      <w:jc w:val="center"/>
                      <w:rPr>
                        <w:rFonts w:eastAsia="Calibri"/>
                        <w:color w:val="000000"/>
                        <w:sz w:val="20"/>
                        <w:szCs w:val="22"/>
                      </w:rPr>
                    </w:pPr>
                    <w:r>
                      <w:rPr>
                        <w:rFonts w:eastAsia="Calibri"/>
                        <w:color w:val="000000"/>
                        <w:sz w:val="20"/>
                        <w:szCs w:val="22"/>
                      </w:rPr>
                      <w:t>2</w:t>
                    </w:r>
                  </w:p>
                </w:tc>
                <w:tc>
                  <w:tcPr>
                    <w:tcW w:w="1276" w:type="dxa"/>
                    <w:tcBorders>
                      <w:top w:val="single" w:sz="4" w:space="0" w:color="auto"/>
                      <w:left w:val="single" w:sz="4" w:space="0" w:color="auto"/>
                      <w:bottom w:val="single" w:sz="4" w:space="0" w:color="auto"/>
                      <w:right w:val="single" w:sz="4" w:space="0" w:color="auto"/>
                    </w:tcBorders>
                    <w:shd w:val="clear" w:color="auto" w:fill="DBE5F1"/>
                    <w:hideMark/>
                  </w:tcPr>
                  <w:p w:rsidR="00B76984" w:rsidRDefault="00572154">
                    <w:pPr>
                      <w:jc w:val="center"/>
                      <w:rPr>
                        <w:rFonts w:eastAsia="Calibri"/>
                        <w:color w:val="000000"/>
                        <w:sz w:val="20"/>
                        <w:szCs w:val="22"/>
                      </w:rPr>
                    </w:pPr>
                    <w:r>
                      <w:rPr>
                        <w:rFonts w:eastAsia="Calibri"/>
                        <w:color w:val="000000"/>
                        <w:sz w:val="20"/>
                        <w:szCs w:val="22"/>
                      </w:rPr>
                      <w:t>3</w:t>
                    </w:r>
                  </w:p>
                </w:tc>
                <w:tc>
                  <w:tcPr>
                    <w:tcW w:w="992" w:type="dxa"/>
                    <w:tcBorders>
                      <w:top w:val="single" w:sz="4" w:space="0" w:color="auto"/>
                      <w:left w:val="single" w:sz="4" w:space="0" w:color="auto"/>
                      <w:bottom w:val="single" w:sz="4" w:space="0" w:color="auto"/>
                      <w:right w:val="single" w:sz="4" w:space="0" w:color="auto"/>
                    </w:tcBorders>
                    <w:shd w:val="clear" w:color="auto" w:fill="DBE5F1"/>
                    <w:hideMark/>
                  </w:tcPr>
                  <w:p w:rsidR="00B76984" w:rsidRDefault="00572154">
                    <w:pPr>
                      <w:jc w:val="center"/>
                      <w:rPr>
                        <w:rFonts w:eastAsia="Calibri"/>
                        <w:color w:val="000000"/>
                        <w:sz w:val="20"/>
                        <w:szCs w:val="22"/>
                      </w:rPr>
                    </w:pPr>
                    <w:r>
                      <w:rPr>
                        <w:rFonts w:eastAsia="Calibri"/>
                        <w:color w:val="000000"/>
                        <w:sz w:val="20"/>
                        <w:szCs w:val="22"/>
                      </w:rPr>
                      <w:t>4</w:t>
                    </w:r>
                  </w:p>
                </w:tc>
                <w:tc>
                  <w:tcPr>
                    <w:tcW w:w="992" w:type="dxa"/>
                    <w:tcBorders>
                      <w:top w:val="single" w:sz="4" w:space="0" w:color="auto"/>
                      <w:left w:val="single" w:sz="4" w:space="0" w:color="auto"/>
                      <w:bottom w:val="single" w:sz="4" w:space="0" w:color="auto"/>
                      <w:right w:val="single" w:sz="4" w:space="0" w:color="auto"/>
                    </w:tcBorders>
                    <w:shd w:val="clear" w:color="auto" w:fill="DBE5F1"/>
                    <w:hideMark/>
                  </w:tcPr>
                  <w:p w:rsidR="00B76984" w:rsidRDefault="00572154">
                    <w:pPr>
                      <w:jc w:val="center"/>
                      <w:rPr>
                        <w:rFonts w:eastAsia="Calibri"/>
                        <w:color w:val="000000"/>
                        <w:sz w:val="20"/>
                        <w:szCs w:val="22"/>
                      </w:rPr>
                    </w:pPr>
                    <w:r>
                      <w:rPr>
                        <w:rFonts w:eastAsia="Calibri"/>
                        <w:color w:val="000000"/>
                        <w:sz w:val="20"/>
                        <w:szCs w:val="22"/>
                      </w:rPr>
                      <w:t>5</w:t>
                    </w:r>
                  </w:p>
                </w:tc>
                <w:tc>
                  <w:tcPr>
                    <w:tcW w:w="992" w:type="dxa"/>
                    <w:tcBorders>
                      <w:top w:val="single" w:sz="4" w:space="0" w:color="auto"/>
                      <w:left w:val="single" w:sz="4" w:space="0" w:color="auto"/>
                      <w:bottom w:val="single" w:sz="4" w:space="0" w:color="auto"/>
                      <w:right w:val="single" w:sz="4" w:space="0" w:color="auto"/>
                    </w:tcBorders>
                    <w:shd w:val="clear" w:color="auto" w:fill="DBE5F1"/>
                    <w:hideMark/>
                  </w:tcPr>
                  <w:p w:rsidR="00B76984" w:rsidRDefault="00572154">
                    <w:pPr>
                      <w:jc w:val="center"/>
                      <w:rPr>
                        <w:rFonts w:eastAsia="Calibri"/>
                        <w:color w:val="000000"/>
                        <w:sz w:val="20"/>
                        <w:szCs w:val="22"/>
                      </w:rPr>
                    </w:pPr>
                    <w:r>
                      <w:rPr>
                        <w:rFonts w:eastAsia="Calibri"/>
                        <w:color w:val="000000"/>
                        <w:sz w:val="20"/>
                        <w:szCs w:val="22"/>
                      </w:rPr>
                      <w:t>6</w:t>
                    </w:r>
                  </w:p>
                </w:tc>
                <w:tc>
                  <w:tcPr>
                    <w:tcW w:w="1418" w:type="dxa"/>
                    <w:tcBorders>
                      <w:top w:val="single" w:sz="4" w:space="0" w:color="auto"/>
                      <w:left w:val="single" w:sz="4" w:space="0" w:color="auto"/>
                      <w:bottom w:val="single" w:sz="4" w:space="0" w:color="auto"/>
                      <w:right w:val="single" w:sz="4" w:space="0" w:color="auto"/>
                    </w:tcBorders>
                    <w:shd w:val="clear" w:color="auto" w:fill="DBE5F1"/>
                    <w:hideMark/>
                  </w:tcPr>
                  <w:p w:rsidR="00B76984" w:rsidRDefault="00572154">
                    <w:pPr>
                      <w:jc w:val="center"/>
                      <w:rPr>
                        <w:rFonts w:eastAsia="Calibri"/>
                        <w:color w:val="000000"/>
                        <w:sz w:val="20"/>
                        <w:szCs w:val="22"/>
                      </w:rPr>
                    </w:pPr>
                    <w:r>
                      <w:rPr>
                        <w:rFonts w:eastAsia="Calibri"/>
                        <w:color w:val="000000"/>
                        <w:sz w:val="20"/>
                        <w:szCs w:val="22"/>
                      </w:rPr>
                      <w:t>7</w:t>
                    </w:r>
                  </w:p>
                </w:tc>
                <w:tc>
                  <w:tcPr>
                    <w:tcW w:w="1276" w:type="dxa"/>
                    <w:tcBorders>
                      <w:top w:val="single" w:sz="4" w:space="0" w:color="auto"/>
                      <w:left w:val="single" w:sz="4" w:space="0" w:color="auto"/>
                      <w:bottom w:val="single" w:sz="4" w:space="0" w:color="auto"/>
                      <w:right w:val="single" w:sz="4" w:space="0" w:color="auto"/>
                    </w:tcBorders>
                    <w:shd w:val="clear" w:color="auto" w:fill="DBE5F1"/>
                    <w:hideMark/>
                  </w:tcPr>
                  <w:p w:rsidR="00B76984" w:rsidRDefault="00572154">
                    <w:pPr>
                      <w:jc w:val="center"/>
                      <w:rPr>
                        <w:rFonts w:eastAsia="Calibri"/>
                        <w:color w:val="000000"/>
                        <w:sz w:val="20"/>
                        <w:szCs w:val="22"/>
                      </w:rPr>
                    </w:pPr>
                    <w:r>
                      <w:rPr>
                        <w:rFonts w:eastAsia="Calibri"/>
                        <w:color w:val="000000"/>
                        <w:sz w:val="20"/>
                        <w:szCs w:val="22"/>
                      </w:rPr>
                      <w:t>8</w:t>
                    </w:r>
                  </w:p>
                </w:tc>
              </w:tr>
              <w:tr w:rsidR="00B76984">
                <w:trPr>
                  <w:jc w:val="center"/>
                </w:trPr>
                <w:tc>
                  <w:tcPr>
                    <w:tcW w:w="1886" w:type="dxa"/>
                    <w:tcBorders>
                      <w:top w:val="single" w:sz="4" w:space="0" w:color="auto"/>
                      <w:left w:val="single" w:sz="4" w:space="0" w:color="auto"/>
                      <w:bottom w:val="single" w:sz="4" w:space="0" w:color="auto"/>
                      <w:right w:val="single" w:sz="4" w:space="0" w:color="auto"/>
                    </w:tcBorders>
                    <w:hideMark/>
                  </w:tcPr>
                  <w:p w:rsidR="00B76984" w:rsidRDefault="00572154">
                    <w:pPr>
                      <w:rPr>
                        <w:rFonts w:eastAsia="Calibri"/>
                        <w:i/>
                        <w:color w:val="000000"/>
                        <w:sz w:val="20"/>
                        <w:szCs w:val="22"/>
                      </w:rPr>
                    </w:pPr>
                    <w:r>
                      <w:rPr>
                        <w:rFonts w:eastAsia="Calibri"/>
                        <w:i/>
                        <w:color w:val="000000"/>
                        <w:sz w:val="20"/>
                        <w:szCs w:val="22"/>
                      </w:rPr>
                      <w:t>1. Nurodomas SSPP plėtros tikslas ir jo numeris (jei SSPP nurodyta, vietoj tikslo numerio nurodomas jo kodas)</w:t>
                    </w:r>
                  </w:p>
                </w:tc>
                <w:tc>
                  <w:tcPr>
                    <w:tcW w:w="1276" w:type="dxa"/>
                    <w:tcBorders>
                      <w:top w:val="single" w:sz="4" w:space="0" w:color="auto"/>
                      <w:left w:val="single" w:sz="4" w:space="0" w:color="auto"/>
                      <w:bottom w:val="single" w:sz="4" w:space="0" w:color="auto"/>
                      <w:right w:val="single" w:sz="4" w:space="0" w:color="auto"/>
                    </w:tcBorders>
                    <w:hideMark/>
                  </w:tcPr>
                  <w:p w:rsidR="00B76984" w:rsidRDefault="00572154">
                    <w:pPr>
                      <w:rPr>
                        <w:rFonts w:eastAsia="Calibri"/>
                        <w:i/>
                        <w:color w:val="000000"/>
                        <w:sz w:val="20"/>
                        <w:szCs w:val="22"/>
                      </w:rPr>
                    </w:pPr>
                    <w:r>
                      <w:rPr>
                        <w:rFonts w:eastAsia="Calibri"/>
                        <w:i/>
                        <w:color w:val="000000"/>
                        <w:sz w:val="20"/>
                        <w:szCs w:val="22"/>
                      </w:rPr>
                      <w:t>Nurodomas</w:t>
                    </w:r>
                    <w:r>
                      <w:rPr>
                        <w:rFonts w:eastAsia="Calibri"/>
                        <w:i/>
                        <w:color w:val="000000"/>
                        <w:sz w:val="20"/>
                        <w:szCs w:val="22"/>
                      </w:rPr>
                      <w:t xml:space="preserve"> SSPP tikslo poveikio rodiklis, jo matavimo vienetas (jei SSPP nurodyta, nurodomas ir rodiklio kodas)</w:t>
                    </w:r>
                  </w:p>
                </w:tc>
                <w:tc>
                  <w:tcPr>
                    <w:tcW w:w="1276" w:type="dxa"/>
                    <w:tcBorders>
                      <w:top w:val="single" w:sz="4" w:space="0" w:color="auto"/>
                      <w:left w:val="single" w:sz="4" w:space="0" w:color="auto"/>
                      <w:bottom w:val="single" w:sz="4" w:space="0" w:color="auto"/>
                      <w:right w:val="single" w:sz="4" w:space="0" w:color="auto"/>
                    </w:tcBorders>
                    <w:hideMark/>
                  </w:tcPr>
                  <w:p w:rsidR="00B76984" w:rsidRDefault="00572154">
                    <w:pPr>
                      <w:rPr>
                        <w:rFonts w:eastAsia="Calibri"/>
                        <w:i/>
                        <w:color w:val="000000"/>
                        <w:sz w:val="20"/>
                        <w:szCs w:val="22"/>
                      </w:rPr>
                    </w:pPr>
                    <w:r>
                      <w:rPr>
                        <w:rFonts w:eastAsia="Calibri"/>
                        <w:i/>
                        <w:color w:val="000000"/>
                        <w:sz w:val="20"/>
                        <w:szCs w:val="22"/>
                      </w:rPr>
                      <w:t>Nurodoma pradinė poveikio rodiklio reikšmė, skliaustuose nurodomi metai</w:t>
                    </w:r>
                  </w:p>
                </w:tc>
                <w:tc>
                  <w:tcPr>
                    <w:tcW w:w="992" w:type="dxa"/>
                    <w:tcBorders>
                      <w:top w:val="single" w:sz="4" w:space="0" w:color="auto"/>
                      <w:left w:val="single" w:sz="4" w:space="0" w:color="auto"/>
                      <w:bottom w:val="single" w:sz="4" w:space="0" w:color="auto"/>
                      <w:right w:val="single" w:sz="4" w:space="0" w:color="auto"/>
                    </w:tcBorders>
                    <w:hideMark/>
                  </w:tcPr>
                  <w:p w:rsidR="00B76984" w:rsidRDefault="00572154">
                    <w:pPr>
                      <w:rPr>
                        <w:rFonts w:eastAsia="Calibri"/>
                        <w:i/>
                        <w:color w:val="000000"/>
                        <w:sz w:val="20"/>
                        <w:szCs w:val="22"/>
                      </w:rPr>
                    </w:pPr>
                    <w:r>
                      <w:rPr>
                        <w:rFonts w:eastAsia="Calibri"/>
                        <w:i/>
                        <w:color w:val="000000"/>
                        <w:sz w:val="20"/>
                        <w:szCs w:val="22"/>
                      </w:rPr>
                      <w:t>Nurodo-</w:t>
                    </w:r>
                    <w:proofErr w:type="spellStart"/>
                    <w:r>
                      <w:rPr>
                        <w:rFonts w:eastAsia="Calibri"/>
                        <w:i/>
                        <w:color w:val="000000"/>
                        <w:sz w:val="20"/>
                        <w:szCs w:val="22"/>
                      </w:rPr>
                      <w:t>ma</w:t>
                    </w:r>
                    <w:proofErr w:type="spellEnd"/>
                    <w:r>
                      <w:rPr>
                        <w:rFonts w:eastAsia="Calibri"/>
                        <w:i/>
                        <w:color w:val="000000"/>
                        <w:sz w:val="20"/>
                        <w:szCs w:val="22"/>
                      </w:rPr>
                      <w:t xml:space="preserve"> planuojama n metų poveikio rodiklio reikšmė</w:t>
                    </w:r>
                  </w:p>
                </w:tc>
                <w:tc>
                  <w:tcPr>
                    <w:tcW w:w="992" w:type="dxa"/>
                    <w:tcBorders>
                      <w:top w:val="single" w:sz="4" w:space="0" w:color="auto"/>
                      <w:left w:val="single" w:sz="4" w:space="0" w:color="auto"/>
                      <w:bottom w:val="single" w:sz="4" w:space="0" w:color="auto"/>
                      <w:right w:val="single" w:sz="4" w:space="0" w:color="auto"/>
                    </w:tcBorders>
                    <w:hideMark/>
                  </w:tcPr>
                  <w:p w:rsidR="00B76984" w:rsidRDefault="00572154">
                    <w:pPr>
                      <w:rPr>
                        <w:rFonts w:eastAsia="Calibri"/>
                        <w:i/>
                        <w:color w:val="000000"/>
                        <w:sz w:val="20"/>
                        <w:szCs w:val="22"/>
                      </w:rPr>
                    </w:pPr>
                    <w:r>
                      <w:rPr>
                        <w:rFonts w:eastAsia="Calibri"/>
                        <w:i/>
                        <w:color w:val="000000"/>
                        <w:sz w:val="20"/>
                        <w:szCs w:val="22"/>
                      </w:rPr>
                      <w:t>Nurodo-</w:t>
                    </w:r>
                    <w:proofErr w:type="spellStart"/>
                    <w:r>
                      <w:rPr>
                        <w:rFonts w:eastAsia="Calibri"/>
                        <w:i/>
                        <w:color w:val="000000"/>
                        <w:sz w:val="20"/>
                        <w:szCs w:val="22"/>
                      </w:rPr>
                      <w:t>ma</w:t>
                    </w:r>
                    <w:proofErr w:type="spellEnd"/>
                    <w:r>
                      <w:rPr>
                        <w:rFonts w:eastAsia="Calibri"/>
                        <w:i/>
                        <w:color w:val="000000"/>
                        <w:sz w:val="20"/>
                        <w:szCs w:val="22"/>
                      </w:rPr>
                      <w:t xml:space="preserve"> planuojama</w:t>
                    </w:r>
                  </w:p>
                  <w:p w:rsidR="00B76984" w:rsidRDefault="00572154">
                    <w:pPr>
                      <w:rPr>
                        <w:rFonts w:eastAsia="Calibri"/>
                        <w:i/>
                        <w:color w:val="000000"/>
                        <w:sz w:val="20"/>
                        <w:szCs w:val="22"/>
                      </w:rPr>
                    </w:pPr>
                    <w:r>
                      <w:rPr>
                        <w:rFonts w:eastAsia="Calibri"/>
                        <w:i/>
                        <w:color w:val="000000"/>
                        <w:sz w:val="20"/>
                        <w:szCs w:val="22"/>
                      </w:rPr>
                      <w:t>n + 1 m</w:t>
                    </w:r>
                    <w:r>
                      <w:rPr>
                        <w:rFonts w:eastAsia="Calibri"/>
                        <w:i/>
                        <w:color w:val="000000"/>
                        <w:sz w:val="20"/>
                        <w:szCs w:val="22"/>
                      </w:rPr>
                      <w:t>etų poveikio rodiklio reikšmė</w:t>
                    </w:r>
                  </w:p>
                </w:tc>
                <w:tc>
                  <w:tcPr>
                    <w:tcW w:w="992" w:type="dxa"/>
                    <w:tcBorders>
                      <w:top w:val="single" w:sz="4" w:space="0" w:color="auto"/>
                      <w:left w:val="single" w:sz="4" w:space="0" w:color="auto"/>
                      <w:bottom w:val="single" w:sz="4" w:space="0" w:color="auto"/>
                      <w:right w:val="single" w:sz="4" w:space="0" w:color="auto"/>
                    </w:tcBorders>
                    <w:hideMark/>
                  </w:tcPr>
                  <w:p w:rsidR="00B76984" w:rsidRDefault="00572154">
                    <w:pPr>
                      <w:rPr>
                        <w:rFonts w:eastAsia="Calibri"/>
                        <w:i/>
                        <w:color w:val="000000"/>
                        <w:sz w:val="20"/>
                        <w:szCs w:val="22"/>
                      </w:rPr>
                    </w:pPr>
                    <w:r>
                      <w:rPr>
                        <w:rFonts w:eastAsia="Calibri"/>
                        <w:i/>
                        <w:color w:val="000000"/>
                        <w:sz w:val="20"/>
                        <w:szCs w:val="22"/>
                      </w:rPr>
                      <w:t>Nurodo-</w:t>
                    </w:r>
                    <w:proofErr w:type="spellStart"/>
                    <w:r>
                      <w:rPr>
                        <w:rFonts w:eastAsia="Calibri"/>
                        <w:i/>
                        <w:color w:val="000000"/>
                        <w:sz w:val="20"/>
                        <w:szCs w:val="22"/>
                      </w:rPr>
                      <w:t>ma</w:t>
                    </w:r>
                    <w:proofErr w:type="spellEnd"/>
                    <w:r>
                      <w:rPr>
                        <w:rFonts w:eastAsia="Calibri"/>
                        <w:i/>
                        <w:color w:val="000000"/>
                        <w:sz w:val="20"/>
                        <w:szCs w:val="22"/>
                      </w:rPr>
                      <w:t xml:space="preserve"> planuojama</w:t>
                    </w:r>
                  </w:p>
                  <w:p w:rsidR="00B76984" w:rsidRDefault="00572154">
                    <w:pPr>
                      <w:rPr>
                        <w:rFonts w:eastAsia="Calibri"/>
                        <w:i/>
                        <w:color w:val="000000"/>
                        <w:sz w:val="20"/>
                        <w:szCs w:val="22"/>
                      </w:rPr>
                    </w:pPr>
                    <w:r>
                      <w:rPr>
                        <w:rFonts w:eastAsia="Calibri"/>
                        <w:i/>
                        <w:color w:val="000000"/>
                        <w:sz w:val="20"/>
                        <w:szCs w:val="22"/>
                      </w:rPr>
                      <w:t>n + 2 metų poveikio rodiklio reikšmė</w:t>
                    </w:r>
                  </w:p>
                </w:tc>
                <w:tc>
                  <w:tcPr>
                    <w:tcW w:w="1418" w:type="dxa"/>
                    <w:tcBorders>
                      <w:top w:val="single" w:sz="4" w:space="0" w:color="auto"/>
                      <w:left w:val="single" w:sz="4" w:space="0" w:color="auto"/>
                      <w:bottom w:val="single" w:sz="4" w:space="0" w:color="auto"/>
                      <w:right w:val="single" w:sz="4" w:space="0" w:color="auto"/>
                    </w:tcBorders>
                    <w:hideMark/>
                  </w:tcPr>
                  <w:p w:rsidR="00B76984" w:rsidRDefault="00572154">
                    <w:pPr>
                      <w:rPr>
                        <w:rFonts w:eastAsia="Calibri"/>
                        <w:i/>
                        <w:color w:val="000000"/>
                        <w:sz w:val="20"/>
                        <w:szCs w:val="22"/>
                      </w:rPr>
                    </w:pPr>
                    <w:r>
                      <w:rPr>
                        <w:rFonts w:eastAsia="Calibri"/>
                        <w:i/>
                        <w:color w:val="000000"/>
                        <w:sz w:val="20"/>
                        <w:szCs w:val="22"/>
                      </w:rPr>
                      <w:t>Pildoma, jeigu artimiausio paskesnio laikotarpio faktinė poveikio rodiklio reikšmė skiriasi nuo pradinės SSPP nustatytos reikšmės. Po kiekvieno rodiklio faktine reikšme</w:t>
                    </w:r>
                    <w:r>
                      <w:rPr>
                        <w:rFonts w:eastAsia="Calibri"/>
                        <w:i/>
                        <w:color w:val="000000"/>
                        <w:sz w:val="20"/>
                        <w:szCs w:val="22"/>
                      </w:rPr>
                      <w:t xml:space="preserve"> skliaustuose nurodomi metai</w:t>
                    </w:r>
                  </w:p>
                </w:tc>
                <w:tc>
                  <w:tcPr>
                    <w:tcW w:w="1276" w:type="dxa"/>
                    <w:tcBorders>
                      <w:top w:val="single" w:sz="4" w:space="0" w:color="auto"/>
                      <w:left w:val="single" w:sz="4" w:space="0" w:color="auto"/>
                      <w:bottom w:val="single" w:sz="4" w:space="0" w:color="auto"/>
                      <w:right w:val="single" w:sz="4" w:space="0" w:color="auto"/>
                    </w:tcBorders>
                    <w:hideMark/>
                  </w:tcPr>
                  <w:p w:rsidR="00B76984" w:rsidRDefault="00572154">
                    <w:pPr>
                      <w:rPr>
                        <w:rFonts w:eastAsia="Calibri"/>
                        <w:i/>
                        <w:color w:val="000000"/>
                        <w:sz w:val="20"/>
                        <w:szCs w:val="22"/>
                      </w:rPr>
                    </w:pPr>
                    <w:r>
                      <w:rPr>
                        <w:rFonts w:eastAsia="Calibri"/>
                        <w:i/>
                        <w:color w:val="000000"/>
                        <w:sz w:val="20"/>
                        <w:szCs w:val="22"/>
                      </w:rPr>
                      <w:t>Perkeliama SSPP nustatyta siektina poveikio rodiklio reikšmė SSPP laikotarpio pabaigoje</w:t>
                    </w:r>
                  </w:p>
                </w:tc>
              </w:tr>
              <w:tr w:rsidR="00B76984">
                <w:trPr>
                  <w:jc w:val="center"/>
                </w:trPr>
                <w:tc>
                  <w:tcPr>
                    <w:tcW w:w="1886" w:type="dxa"/>
                    <w:tcBorders>
                      <w:top w:val="single" w:sz="4" w:space="0" w:color="auto"/>
                      <w:left w:val="single" w:sz="4" w:space="0" w:color="auto"/>
                      <w:bottom w:val="single" w:sz="4" w:space="0" w:color="auto"/>
                      <w:right w:val="single" w:sz="4" w:space="0" w:color="auto"/>
                    </w:tcBorders>
                    <w:hideMark/>
                  </w:tcPr>
                  <w:p w:rsidR="00B76984" w:rsidRDefault="00572154">
                    <w:pPr>
                      <w:rPr>
                        <w:rFonts w:eastAsia="Calibri"/>
                        <w:i/>
                        <w:color w:val="000000"/>
                        <w:sz w:val="20"/>
                        <w:szCs w:val="22"/>
                      </w:rPr>
                    </w:pPr>
                    <w:r>
                      <w:rPr>
                        <w:rFonts w:eastAsia="Calibri"/>
                        <w:i/>
                        <w:color w:val="000000"/>
                        <w:sz w:val="20"/>
                        <w:szCs w:val="22"/>
                      </w:rPr>
                      <w:t>1.1. Nurodomas SSPP plėtros  uždavinys ir jo numeris (jei SSPP nurodyta, vietoj tikslo numerio nurodomas jo kodas)</w:t>
                    </w:r>
                  </w:p>
                </w:tc>
                <w:tc>
                  <w:tcPr>
                    <w:tcW w:w="1276" w:type="dxa"/>
                    <w:tcBorders>
                      <w:top w:val="single" w:sz="4" w:space="0" w:color="auto"/>
                      <w:left w:val="single" w:sz="4" w:space="0" w:color="auto"/>
                      <w:bottom w:val="single" w:sz="4" w:space="0" w:color="auto"/>
                      <w:right w:val="single" w:sz="4" w:space="0" w:color="auto"/>
                    </w:tcBorders>
                    <w:hideMark/>
                  </w:tcPr>
                  <w:p w:rsidR="00B76984" w:rsidRDefault="00572154">
                    <w:pPr>
                      <w:rPr>
                        <w:rFonts w:eastAsia="Calibri"/>
                        <w:i/>
                        <w:color w:val="000000"/>
                        <w:sz w:val="20"/>
                        <w:szCs w:val="22"/>
                      </w:rPr>
                    </w:pPr>
                    <w:r>
                      <w:rPr>
                        <w:rFonts w:eastAsia="Calibri"/>
                        <w:i/>
                        <w:color w:val="000000"/>
                        <w:sz w:val="20"/>
                        <w:szCs w:val="22"/>
                      </w:rPr>
                      <w:t xml:space="preserve">Nurodomas SSPP </w:t>
                    </w:r>
                    <w:r>
                      <w:rPr>
                        <w:rFonts w:eastAsia="Calibri"/>
                        <w:i/>
                        <w:color w:val="000000"/>
                        <w:sz w:val="20"/>
                        <w:szCs w:val="22"/>
                      </w:rPr>
                      <w:t>uždavinio rezultato rodiklis, jo matavimo vienetas (jei SSPP nurodyta, nurodomas ir rodiklio kodas)</w:t>
                    </w:r>
                  </w:p>
                </w:tc>
                <w:tc>
                  <w:tcPr>
                    <w:tcW w:w="1276" w:type="dxa"/>
                    <w:tcBorders>
                      <w:top w:val="single" w:sz="4" w:space="0" w:color="auto"/>
                      <w:left w:val="single" w:sz="4" w:space="0" w:color="auto"/>
                      <w:bottom w:val="single" w:sz="4" w:space="0" w:color="auto"/>
                      <w:right w:val="single" w:sz="4" w:space="0" w:color="auto"/>
                    </w:tcBorders>
                    <w:hideMark/>
                  </w:tcPr>
                  <w:p w:rsidR="00B76984" w:rsidRDefault="00572154">
                    <w:pPr>
                      <w:rPr>
                        <w:rFonts w:eastAsia="Calibri"/>
                        <w:i/>
                        <w:color w:val="000000"/>
                        <w:sz w:val="20"/>
                        <w:szCs w:val="22"/>
                      </w:rPr>
                    </w:pPr>
                    <w:r>
                      <w:rPr>
                        <w:rFonts w:eastAsia="Calibri"/>
                        <w:i/>
                        <w:color w:val="000000"/>
                        <w:sz w:val="20"/>
                        <w:szCs w:val="22"/>
                      </w:rPr>
                      <w:t>Nurodoma pradinė rezultato rodiklio reikšmė, skliaustuose nurodomi metai</w:t>
                    </w:r>
                  </w:p>
                </w:tc>
                <w:tc>
                  <w:tcPr>
                    <w:tcW w:w="992" w:type="dxa"/>
                    <w:tcBorders>
                      <w:top w:val="single" w:sz="4" w:space="0" w:color="auto"/>
                      <w:left w:val="single" w:sz="4" w:space="0" w:color="auto"/>
                      <w:bottom w:val="single" w:sz="4" w:space="0" w:color="auto"/>
                      <w:right w:val="single" w:sz="4" w:space="0" w:color="auto"/>
                    </w:tcBorders>
                    <w:hideMark/>
                  </w:tcPr>
                  <w:p w:rsidR="00B76984" w:rsidRDefault="00572154">
                    <w:pPr>
                      <w:rPr>
                        <w:rFonts w:eastAsia="Calibri"/>
                        <w:i/>
                        <w:color w:val="000000"/>
                        <w:sz w:val="20"/>
                        <w:szCs w:val="22"/>
                      </w:rPr>
                    </w:pPr>
                    <w:r>
                      <w:rPr>
                        <w:rFonts w:eastAsia="Calibri"/>
                        <w:i/>
                        <w:color w:val="000000"/>
                        <w:sz w:val="20"/>
                        <w:szCs w:val="22"/>
                      </w:rPr>
                      <w:t>Nurodo-</w:t>
                    </w:r>
                    <w:proofErr w:type="spellStart"/>
                    <w:r>
                      <w:rPr>
                        <w:rFonts w:eastAsia="Calibri"/>
                        <w:i/>
                        <w:color w:val="000000"/>
                        <w:sz w:val="20"/>
                        <w:szCs w:val="22"/>
                      </w:rPr>
                      <w:t>ma</w:t>
                    </w:r>
                    <w:proofErr w:type="spellEnd"/>
                    <w:r>
                      <w:rPr>
                        <w:rFonts w:eastAsia="Calibri"/>
                        <w:i/>
                        <w:color w:val="000000"/>
                        <w:sz w:val="20"/>
                        <w:szCs w:val="22"/>
                      </w:rPr>
                      <w:t xml:space="preserve"> planuojama n metų rezultato rodiklio reikšmė</w:t>
                    </w:r>
                  </w:p>
                </w:tc>
                <w:tc>
                  <w:tcPr>
                    <w:tcW w:w="992" w:type="dxa"/>
                    <w:tcBorders>
                      <w:top w:val="single" w:sz="4" w:space="0" w:color="auto"/>
                      <w:left w:val="single" w:sz="4" w:space="0" w:color="auto"/>
                      <w:bottom w:val="single" w:sz="4" w:space="0" w:color="auto"/>
                      <w:right w:val="single" w:sz="4" w:space="0" w:color="auto"/>
                    </w:tcBorders>
                    <w:hideMark/>
                  </w:tcPr>
                  <w:p w:rsidR="00B76984" w:rsidRDefault="00572154">
                    <w:pPr>
                      <w:rPr>
                        <w:rFonts w:eastAsia="Calibri"/>
                        <w:i/>
                        <w:color w:val="000000"/>
                        <w:sz w:val="20"/>
                        <w:szCs w:val="22"/>
                      </w:rPr>
                    </w:pPr>
                    <w:r>
                      <w:rPr>
                        <w:rFonts w:eastAsia="Calibri"/>
                        <w:i/>
                        <w:color w:val="000000"/>
                        <w:sz w:val="20"/>
                        <w:szCs w:val="22"/>
                      </w:rPr>
                      <w:t>Nurodo-</w:t>
                    </w:r>
                    <w:proofErr w:type="spellStart"/>
                    <w:r>
                      <w:rPr>
                        <w:rFonts w:eastAsia="Calibri"/>
                        <w:i/>
                        <w:color w:val="000000"/>
                        <w:sz w:val="20"/>
                        <w:szCs w:val="22"/>
                      </w:rPr>
                      <w:t>ma</w:t>
                    </w:r>
                    <w:proofErr w:type="spellEnd"/>
                    <w:r>
                      <w:rPr>
                        <w:rFonts w:eastAsia="Calibri"/>
                        <w:i/>
                        <w:color w:val="000000"/>
                        <w:sz w:val="20"/>
                        <w:szCs w:val="22"/>
                      </w:rPr>
                      <w:t xml:space="preserve"> planuojama</w:t>
                    </w:r>
                  </w:p>
                  <w:p w:rsidR="00B76984" w:rsidRDefault="00572154">
                    <w:pPr>
                      <w:rPr>
                        <w:rFonts w:eastAsia="Calibri"/>
                        <w:i/>
                        <w:color w:val="000000"/>
                        <w:sz w:val="20"/>
                        <w:szCs w:val="22"/>
                      </w:rPr>
                    </w:pPr>
                    <w:r>
                      <w:rPr>
                        <w:rFonts w:eastAsia="Calibri"/>
                        <w:i/>
                        <w:color w:val="000000"/>
                        <w:sz w:val="20"/>
                        <w:szCs w:val="22"/>
                      </w:rPr>
                      <w:t>n + 1 m</w:t>
                    </w:r>
                    <w:r>
                      <w:rPr>
                        <w:rFonts w:eastAsia="Calibri"/>
                        <w:i/>
                        <w:color w:val="000000"/>
                        <w:sz w:val="20"/>
                        <w:szCs w:val="22"/>
                      </w:rPr>
                      <w:t>etų rezultato rodiklio reikšmė</w:t>
                    </w:r>
                  </w:p>
                </w:tc>
                <w:tc>
                  <w:tcPr>
                    <w:tcW w:w="992" w:type="dxa"/>
                    <w:tcBorders>
                      <w:top w:val="single" w:sz="4" w:space="0" w:color="auto"/>
                      <w:left w:val="single" w:sz="4" w:space="0" w:color="auto"/>
                      <w:bottom w:val="single" w:sz="4" w:space="0" w:color="auto"/>
                      <w:right w:val="single" w:sz="4" w:space="0" w:color="auto"/>
                    </w:tcBorders>
                    <w:hideMark/>
                  </w:tcPr>
                  <w:p w:rsidR="00B76984" w:rsidRDefault="00572154">
                    <w:pPr>
                      <w:rPr>
                        <w:rFonts w:eastAsia="Calibri"/>
                        <w:i/>
                        <w:color w:val="000000"/>
                        <w:sz w:val="20"/>
                        <w:szCs w:val="22"/>
                      </w:rPr>
                    </w:pPr>
                    <w:r>
                      <w:rPr>
                        <w:rFonts w:eastAsia="Calibri"/>
                        <w:i/>
                        <w:color w:val="000000"/>
                        <w:sz w:val="20"/>
                        <w:szCs w:val="22"/>
                      </w:rPr>
                      <w:t>Nurodo-</w:t>
                    </w:r>
                    <w:proofErr w:type="spellStart"/>
                    <w:r>
                      <w:rPr>
                        <w:rFonts w:eastAsia="Calibri"/>
                        <w:i/>
                        <w:color w:val="000000"/>
                        <w:sz w:val="20"/>
                        <w:szCs w:val="22"/>
                      </w:rPr>
                      <w:t>ma</w:t>
                    </w:r>
                    <w:proofErr w:type="spellEnd"/>
                    <w:r>
                      <w:rPr>
                        <w:rFonts w:eastAsia="Calibri"/>
                        <w:i/>
                        <w:color w:val="000000"/>
                        <w:sz w:val="20"/>
                        <w:szCs w:val="22"/>
                      </w:rPr>
                      <w:t xml:space="preserve"> planuojama</w:t>
                    </w:r>
                  </w:p>
                  <w:p w:rsidR="00B76984" w:rsidRDefault="00572154">
                    <w:pPr>
                      <w:rPr>
                        <w:rFonts w:eastAsia="Calibri"/>
                        <w:i/>
                        <w:color w:val="000000"/>
                        <w:sz w:val="20"/>
                        <w:szCs w:val="22"/>
                      </w:rPr>
                    </w:pPr>
                    <w:r>
                      <w:rPr>
                        <w:rFonts w:eastAsia="Calibri"/>
                        <w:i/>
                        <w:color w:val="000000"/>
                        <w:sz w:val="20"/>
                        <w:szCs w:val="22"/>
                      </w:rPr>
                      <w:t>n + 2 metų rezultato rodiklio reikšmė</w:t>
                    </w:r>
                  </w:p>
                </w:tc>
                <w:tc>
                  <w:tcPr>
                    <w:tcW w:w="1418" w:type="dxa"/>
                    <w:tcBorders>
                      <w:top w:val="single" w:sz="4" w:space="0" w:color="auto"/>
                      <w:left w:val="single" w:sz="4" w:space="0" w:color="auto"/>
                      <w:bottom w:val="single" w:sz="4" w:space="0" w:color="auto"/>
                      <w:right w:val="single" w:sz="4" w:space="0" w:color="auto"/>
                    </w:tcBorders>
                    <w:hideMark/>
                  </w:tcPr>
                  <w:p w:rsidR="00B76984" w:rsidRDefault="00572154">
                    <w:pPr>
                      <w:rPr>
                        <w:rFonts w:eastAsia="Calibri"/>
                        <w:i/>
                        <w:color w:val="000000"/>
                        <w:sz w:val="20"/>
                        <w:szCs w:val="22"/>
                      </w:rPr>
                    </w:pPr>
                    <w:r>
                      <w:rPr>
                        <w:rFonts w:eastAsia="Calibri"/>
                        <w:i/>
                        <w:color w:val="000000"/>
                        <w:sz w:val="20"/>
                        <w:szCs w:val="22"/>
                      </w:rPr>
                      <w:t xml:space="preserve">Pildoma, jeigu artimiausio paskesnio laikotarpio faktinė rezultato rodiklio reikšmė skiriasi nuo pradinės SSPP nustatytos reikšmės. Po kiekvieno rodiklio faktine </w:t>
                    </w:r>
                    <w:r>
                      <w:rPr>
                        <w:rFonts w:eastAsia="Calibri"/>
                        <w:i/>
                        <w:color w:val="000000"/>
                        <w:sz w:val="20"/>
                        <w:szCs w:val="22"/>
                      </w:rPr>
                      <w:t>reikšme skliaustuose nurodomi metai</w:t>
                    </w:r>
                  </w:p>
                </w:tc>
                <w:tc>
                  <w:tcPr>
                    <w:tcW w:w="1276" w:type="dxa"/>
                    <w:tcBorders>
                      <w:top w:val="single" w:sz="4" w:space="0" w:color="auto"/>
                      <w:left w:val="single" w:sz="4" w:space="0" w:color="auto"/>
                      <w:bottom w:val="single" w:sz="4" w:space="0" w:color="auto"/>
                      <w:right w:val="single" w:sz="4" w:space="0" w:color="auto"/>
                    </w:tcBorders>
                    <w:hideMark/>
                  </w:tcPr>
                  <w:p w:rsidR="00B76984" w:rsidRDefault="00572154">
                    <w:pPr>
                      <w:rPr>
                        <w:rFonts w:eastAsia="Calibri"/>
                        <w:i/>
                        <w:color w:val="000000"/>
                        <w:sz w:val="20"/>
                        <w:szCs w:val="22"/>
                      </w:rPr>
                    </w:pPr>
                    <w:r>
                      <w:rPr>
                        <w:rFonts w:eastAsia="Calibri"/>
                        <w:i/>
                        <w:color w:val="000000"/>
                        <w:sz w:val="20"/>
                        <w:szCs w:val="22"/>
                      </w:rPr>
                      <w:t>Perkeliama SSPP nustatyta siektina rezultato rodiklio reikšmė SSPP laikotarpio pabaigai</w:t>
                    </w:r>
                  </w:p>
                </w:tc>
              </w:tr>
            </w:tbl>
            <w:p w:rsidR="00B76984" w:rsidRDefault="00B76984">
              <w:pPr>
                <w:suppressAutoHyphens/>
                <w:textAlignment w:val="baseline"/>
                <w:rPr>
                  <w:rFonts w:eastAsia="Calibri"/>
                  <w:b/>
                  <w:color w:val="000000"/>
                  <w:sz w:val="22"/>
                  <w:szCs w:val="24"/>
                </w:rPr>
              </w:pPr>
            </w:p>
            <w:p w:rsidR="00B76984" w:rsidRDefault="003E43CC">
              <w:pPr>
                <w:rPr>
                  <w:color w:val="000000"/>
                  <w:sz w:val="14"/>
                  <w:szCs w:val="14"/>
                </w:rPr>
              </w:pPr>
            </w:p>
          </w:sdtContent>
        </w:sdt>
        <w:sdt>
          <w:sdtPr>
            <w:alias w:val="skyrius"/>
            <w:tag w:val="part_58e945d4573c4848a4521e1d458b5414"/>
            <w:id w:val="99695873"/>
            <w:lock w:val="sdtLocked"/>
            <w:placeholder>
              <w:docPart w:val="DefaultPlaceholder_-1854013440"/>
            </w:placeholder>
          </w:sdtPr>
          <w:sdtEndPr>
            <w:rPr>
              <w:color w:val="000000"/>
              <w:sz w:val="14"/>
              <w:szCs w:val="14"/>
            </w:rPr>
          </w:sdtEndPr>
          <w:sdtContent>
            <w:p w:rsidR="00B76984" w:rsidRDefault="00572154">
              <w:pPr>
                <w:suppressAutoHyphens/>
                <w:jc w:val="center"/>
                <w:textAlignment w:val="baseline"/>
                <w:rPr>
                  <w:rFonts w:eastAsia="Calibri"/>
                  <w:b/>
                  <w:color w:val="000000"/>
                  <w:szCs w:val="24"/>
                </w:rPr>
              </w:pPr>
              <w:sdt>
                <w:sdtPr>
                  <w:alias w:val="Numeris"/>
                  <w:tag w:val="nr_58e945d4573c4848a4521e1d458b5414"/>
                  <w:id w:val="-1711253882"/>
                  <w:lock w:val="sdtLocked"/>
                </w:sdtPr>
                <w:sdtEndPr/>
                <w:sdtContent>
                  <w:r>
                    <w:rPr>
                      <w:rFonts w:eastAsia="Calibri"/>
                      <w:b/>
                      <w:color w:val="000000"/>
                      <w:szCs w:val="24"/>
                    </w:rPr>
                    <w:t>III</w:t>
                  </w:r>
                </w:sdtContent>
              </w:sdt>
              <w:r>
                <w:rPr>
                  <w:rFonts w:eastAsia="Calibri"/>
                  <w:b/>
                  <w:color w:val="000000"/>
                  <w:szCs w:val="24"/>
                </w:rPr>
                <w:t xml:space="preserve"> SKYRIUS</w:t>
              </w:r>
            </w:p>
            <w:p w:rsidR="00B76984" w:rsidRDefault="00572154">
              <w:pPr>
                <w:suppressAutoHyphens/>
                <w:jc w:val="center"/>
                <w:textAlignment w:val="baseline"/>
                <w:rPr>
                  <w:rFonts w:eastAsia="Calibri"/>
                  <w:b/>
                  <w:color w:val="000000"/>
                  <w:szCs w:val="24"/>
                </w:rPr>
              </w:pPr>
              <w:sdt>
                <w:sdtPr>
                  <w:alias w:val="Pavadinimas"/>
                  <w:tag w:val="title_58e945d4573c4848a4521e1d458b5414"/>
                  <w:id w:val="-1337304935"/>
                  <w:lock w:val="sdtLocked"/>
                </w:sdtPr>
                <w:sdtEndPr/>
                <w:sdtContent>
                  <w:r>
                    <w:rPr>
                      <w:rFonts w:eastAsia="Calibri"/>
                      <w:b/>
                      <w:color w:val="000000"/>
                      <w:szCs w:val="24"/>
                    </w:rPr>
                    <w:t xml:space="preserve">PLANUOJAMI 3 METŲ ASIGNAVIMAI, SKIRTI </w:t>
                  </w:r>
                  <w:r>
                    <w:rPr>
                      <w:rFonts w:eastAsia="Calibri"/>
                      <w:b/>
                      <w:bCs/>
                      <w:color w:val="000000"/>
                      <w:szCs w:val="24"/>
                    </w:rPr>
                    <w:t>SAVIVALDYBĖS PLĖTROS TIKSLŲ IR UŽDAVINIŲ ĮGYVENDINIMO</w:t>
                  </w:r>
                  <w:r>
                    <w:rPr>
                      <w:rFonts w:eastAsia="Calibri"/>
                      <w:color w:val="000000"/>
                      <w:szCs w:val="24"/>
                    </w:rPr>
                    <w:t xml:space="preserve"> </w:t>
                  </w:r>
                  <w:r>
                    <w:rPr>
                      <w:rFonts w:eastAsia="Calibri"/>
                      <w:b/>
                      <w:color w:val="000000"/>
                      <w:szCs w:val="24"/>
                    </w:rPr>
                    <w:t xml:space="preserve">PRIEMONĖMS IR (AR) </w:t>
                  </w:r>
                  <w:r>
                    <w:rPr>
                      <w:rFonts w:eastAsia="Calibri"/>
                      <w:b/>
                      <w:color w:val="000000"/>
                      <w:szCs w:val="24"/>
                    </w:rPr>
                    <w:t>PROJEKTAMS ĮGYVENDINTI</w:t>
                  </w:r>
                </w:sdtContent>
              </w:sdt>
            </w:p>
            <w:p w:rsidR="00B76984" w:rsidRDefault="00B76984">
              <w:pPr>
                <w:suppressAutoHyphens/>
                <w:jc w:val="both"/>
                <w:textAlignment w:val="baseline"/>
                <w:rPr>
                  <w:rFonts w:eastAsia="Calibri"/>
                  <w:i/>
                  <w:color w:val="000000"/>
                  <w:sz w:val="22"/>
                  <w:szCs w:val="24"/>
                </w:rPr>
              </w:pPr>
            </w:p>
            <w:p w:rsidR="00B76984" w:rsidRDefault="00B76984">
              <w:pPr>
                <w:rPr>
                  <w:color w:val="000000"/>
                  <w:sz w:val="14"/>
                  <w:szCs w:val="14"/>
                </w:rPr>
              </w:pPr>
            </w:p>
            <w:p w:rsidR="00B76984" w:rsidRDefault="00572154">
              <w:pPr>
                <w:suppressAutoHyphens/>
                <w:jc w:val="both"/>
                <w:textAlignment w:val="baseline"/>
                <w:rPr>
                  <w:rFonts w:eastAsia="Calibri"/>
                  <w:i/>
                  <w:color w:val="000000"/>
                  <w:sz w:val="22"/>
                  <w:szCs w:val="24"/>
                </w:rPr>
              </w:pPr>
              <w:r>
                <w:rPr>
                  <w:rFonts w:eastAsia="Calibri"/>
                  <w:i/>
                  <w:color w:val="000000"/>
                  <w:sz w:val="22"/>
                  <w:szCs w:val="24"/>
                </w:rPr>
                <w:t xml:space="preserve">Šiame skyriuje pateikiama informacija pagal šios Tvarkos 42.3. punkto. </w:t>
              </w:r>
            </w:p>
            <w:p w:rsidR="00B76984" w:rsidRDefault="00B76984">
              <w:pPr>
                <w:rPr>
                  <w:color w:val="000000"/>
                  <w:sz w:val="14"/>
                  <w:szCs w:val="14"/>
                </w:rPr>
              </w:pPr>
            </w:p>
            <w:p w:rsidR="00B76984" w:rsidRDefault="00B76984">
              <w:pPr>
                <w:suppressAutoHyphens/>
                <w:textAlignment w:val="baseline"/>
                <w:rPr>
                  <w:rFonts w:eastAsia="Calibri"/>
                  <w:color w:val="000000"/>
                  <w:sz w:val="20"/>
                  <w:szCs w:val="22"/>
                </w:rPr>
              </w:pPr>
            </w:p>
            <w:p w:rsidR="00B76984" w:rsidRDefault="00B76984">
              <w:pPr>
                <w:rPr>
                  <w:color w:val="000000"/>
                  <w:sz w:val="14"/>
                  <w:szCs w:val="14"/>
                </w:rPr>
              </w:pPr>
            </w:p>
            <w:p w:rsidR="00B76984" w:rsidRDefault="00B76984">
              <w:pPr>
                <w:suppressAutoHyphens/>
                <w:textAlignment w:val="baseline"/>
                <w:rPr>
                  <w:rFonts w:eastAsia="Calibri"/>
                  <w:color w:val="000000"/>
                  <w:sz w:val="20"/>
                  <w:szCs w:val="22"/>
                </w:rPr>
              </w:pPr>
            </w:p>
            <w:p w:rsidR="00B76984" w:rsidRDefault="00B76984">
              <w:pPr>
                <w:rPr>
                  <w:color w:val="000000"/>
                  <w:sz w:val="14"/>
                  <w:szCs w:val="14"/>
                </w:rPr>
              </w:pPr>
            </w:p>
            <w:p w:rsidR="00B76984" w:rsidRDefault="00B76984">
              <w:pPr>
                <w:suppressAutoHyphens/>
                <w:textAlignment w:val="baseline"/>
                <w:rPr>
                  <w:rFonts w:eastAsia="Calibri"/>
                  <w:color w:val="000000"/>
                  <w:sz w:val="20"/>
                  <w:szCs w:val="22"/>
                </w:rPr>
              </w:pPr>
            </w:p>
            <w:p w:rsidR="00B76984" w:rsidRDefault="00B76984">
              <w:pPr>
                <w:rPr>
                  <w:color w:val="000000"/>
                  <w:sz w:val="14"/>
                  <w:szCs w:val="14"/>
                </w:rPr>
              </w:pPr>
            </w:p>
            <w:p w:rsidR="00B76984" w:rsidRDefault="00B76984">
              <w:pPr>
                <w:suppressAutoHyphens/>
                <w:textAlignment w:val="baseline"/>
                <w:rPr>
                  <w:rFonts w:eastAsia="Calibri"/>
                  <w:color w:val="000000"/>
                  <w:sz w:val="20"/>
                  <w:szCs w:val="22"/>
                </w:rPr>
              </w:pPr>
            </w:p>
            <w:p w:rsidR="00B76984" w:rsidRDefault="003E43CC">
              <w:pPr>
                <w:rPr>
                  <w:color w:val="000000"/>
                  <w:sz w:val="14"/>
                  <w:szCs w:val="14"/>
                </w:rPr>
              </w:pPr>
            </w:p>
          </w:sdtContent>
        </w:sdt>
        <w:sdt>
          <w:sdtPr>
            <w:alias w:val="skyrius"/>
            <w:tag w:val="part_ad91035f93df445b8b26ad3ec1d33e37"/>
            <w:id w:val="510570137"/>
            <w:lock w:val="sdtLocked"/>
            <w:placeholder>
              <w:docPart w:val="DefaultPlaceholder_-1854013440"/>
            </w:placeholder>
          </w:sdtPr>
          <w:sdtEndPr>
            <w:rPr>
              <w:rFonts w:eastAsia="Calibri"/>
              <w:b/>
              <w:color w:val="000000"/>
              <w:szCs w:val="24"/>
            </w:rPr>
          </w:sdtEndPr>
          <w:sdtContent>
            <w:p w:rsidR="00B76984" w:rsidRDefault="00572154">
              <w:pPr>
                <w:jc w:val="center"/>
                <w:rPr>
                  <w:b/>
                  <w:bCs/>
                  <w:color w:val="000000"/>
                  <w:szCs w:val="24"/>
                </w:rPr>
              </w:pPr>
              <w:sdt>
                <w:sdtPr>
                  <w:alias w:val="Numeris"/>
                  <w:tag w:val="nr_ad91035f93df445b8b26ad3ec1d33e37"/>
                  <w:id w:val="-157611350"/>
                  <w:lock w:val="sdtLocked"/>
                </w:sdtPr>
                <w:sdtEndPr/>
                <w:sdtContent>
                  <w:r>
                    <w:rPr>
                      <w:b/>
                      <w:bCs/>
                      <w:color w:val="000000"/>
                      <w:szCs w:val="24"/>
                    </w:rPr>
                    <w:t>IV</w:t>
                  </w:r>
                </w:sdtContent>
              </w:sdt>
              <w:r>
                <w:rPr>
                  <w:b/>
                  <w:bCs/>
                  <w:color w:val="000000"/>
                  <w:szCs w:val="24"/>
                </w:rPr>
                <w:t xml:space="preserve"> SKYRIUS</w:t>
              </w:r>
            </w:p>
            <w:p w:rsidR="00B76984" w:rsidRDefault="00572154">
              <w:pPr>
                <w:jc w:val="center"/>
                <w:rPr>
                  <w:b/>
                  <w:bCs/>
                  <w:color w:val="000000"/>
                  <w:szCs w:val="24"/>
                </w:rPr>
              </w:pPr>
              <w:sdt>
                <w:sdtPr>
                  <w:alias w:val="Pavadinimas"/>
                  <w:tag w:val="title_ad91035f93df445b8b26ad3ec1d33e37"/>
                  <w:id w:val="1624492753"/>
                  <w:lock w:val="sdtLocked"/>
                </w:sdtPr>
                <w:sdtEndPr/>
                <w:sdtContent>
                  <w:r>
                    <w:rPr>
                      <w:b/>
                      <w:bCs/>
                      <w:color w:val="000000"/>
                      <w:szCs w:val="24"/>
                    </w:rPr>
                    <w:t>PLANUOJAMI PASIEKTI REZULTATAI</w:t>
                  </w:r>
                </w:sdtContent>
              </w:sdt>
            </w:p>
            <w:p w:rsidR="00B76984" w:rsidRDefault="00B76984">
              <w:pPr>
                <w:jc w:val="center"/>
                <w:rPr>
                  <w:b/>
                  <w:bCs/>
                  <w:color w:val="000000"/>
                  <w:szCs w:val="24"/>
                </w:rPr>
              </w:pPr>
            </w:p>
            <w:p w:rsidR="00B76984" w:rsidRDefault="00572154">
              <w:pPr>
                <w:jc w:val="both"/>
                <w:rPr>
                  <w:i/>
                  <w:color w:val="000000"/>
                  <w:szCs w:val="24"/>
                </w:rPr>
              </w:pPr>
              <w:r>
                <w:rPr>
                  <w:i/>
                  <w:color w:val="000000"/>
                  <w:szCs w:val="24"/>
                </w:rPr>
                <w:t xml:space="preserve">Šiame skyriuje nurodomi planavimo laikotarpiu numatomi pasiekti rezultatai – esminiai kiekybiniai </w:t>
              </w:r>
              <w:r>
                <w:rPr>
                  <w:i/>
                  <w:color w:val="000000"/>
                  <w:szCs w:val="24"/>
                </w:rPr>
                <w:t>ar kokybiniai pokyčiai, kurie bus pasiekti įgyvendinus SSVP. Planuojami pasiekti rezultatai gali būti nustatomi atsižvelgiant į SSPP nustatytus plėtros tikslus ir (arba) savivaldybės tarybos veiklos programą. Šiame skyriuje pateikiama informacija gali apim</w:t>
              </w:r>
              <w:r>
                <w:rPr>
                  <w:i/>
                  <w:color w:val="000000"/>
                  <w:szCs w:val="24"/>
                </w:rPr>
                <w:t>ti (neapsiribojant) planuojamų projektų įgyvendinimo tarpinius ir (arba) galutinius rezultatus, numatomų naujų teisėkūros iniciatyvų siekiamus rezultatus.</w:t>
              </w:r>
            </w:p>
            <w:p w:rsidR="00B76984" w:rsidRDefault="003E43CC">
              <w:pPr>
                <w:suppressAutoHyphens/>
                <w:jc w:val="center"/>
                <w:textAlignment w:val="baseline"/>
                <w:rPr>
                  <w:rFonts w:eastAsia="Calibri"/>
                  <w:b/>
                  <w:color w:val="000000"/>
                  <w:szCs w:val="24"/>
                </w:rPr>
              </w:pPr>
            </w:p>
          </w:sdtContent>
        </w:sdt>
        <w:sdt>
          <w:sdtPr>
            <w:alias w:val="skyrius"/>
            <w:tag w:val="part_8c9b598940c145a78a4b574e023d2831"/>
            <w:id w:val="231438070"/>
            <w:lock w:val="sdtLocked"/>
            <w:placeholder>
              <w:docPart w:val="DefaultPlaceholder_-1854013440"/>
            </w:placeholder>
          </w:sdtPr>
          <w:sdtContent>
            <w:p w:rsidR="00B76984" w:rsidRDefault="00572154">
              <w:pPr>
                <w:suppressAutoHyphens/>
                <w:jc w:val="center"/>
                <w:textAlignment w:val="baseline"/>
                <w:rPr>
                  <w:rFonts w:eastAsia="Calibri"/>
                  <w:b/>
                  <w:color w:val="000000"/>
                  <w:szCs w:val="24"/>
                </w:rPr>
              </w:pPr>
              <w:sdt>
                <w:sdtPr>
                  <w:alias w:val="Numeris"/>
                  <w:tag w:val="nr_8c9b598940c145a78a4b574e023d2831"/>
                  <w:id w:val="1180241628"/>
                  <w:lock w:val="sdtLocked"/>
                </w:sdtPr>
                <w:sdtEndPr/>
                <w:sdtContent>
                  <w:r>
                    <w:rPr>
                      <w:rFonts w:eastAsia="Calibri"/>
                      <w:b/>
                      <w:color w:val="000000"/>
                      <w:szCs w:val="24"/>
                    </w:rPr>
                    <w:t>V</w:t>
                  </w:r>
                </w:sdtContent>
              </w:sdt>
              <w:r>
                <w:rPr>
                  <w:rFonts w:eastAsia="Calibri"/>
                  <w:b/>
                  <w:color w:val="000000"/>
                  <w:szCs w:val="24"/>
                </w:rPr>
                <w:t xml:space="preserve"> SKYRIUS</w:t>
              </w:r>
            </w:p>
            <w:p w:rsidR="00B76984" w:rsidRDefault="00572154">
              <w:pPr>
                <w:suppressAutoHyphens/>
                <w:jc w:val="center"/>
                <w:textAlignment w:val="baseline"/>
                <w:rPr>
                  <w:rFonts w:eastAsia="Calibri"/>
                  <w:b/>
                  <w:color w:val="000000"/>
                  <w:szCs w:val="24"/>
                </w:rPr>
              </w:pPr>
              <w:sdt>
                <w:sdtPr>
                  <w:alias w:val="Pavadinimas"/>
                  <w:tag w:val="title_8c9b598940c145a78a4b574e023d2831"/>
                  <w:id w:val="1790010626"/>
                  <w:lock w:val="sdtLocked"/>
                </w:sdtPr>
                <w:sdtEndPr/>
                <w:sdtContent>
                  <w:r>
                    <w:rPr>
                      <w:rFonts w:eastAsia="Calibri"/>
                      <w:b/>
                      <w:color w:val="000000"/>
                      <w:szCs w:val="24"/>
                    </w:rPr>
                    <w:t>SSVP PROGRAMOS</w:t>
                  </w:r>
                </w:sdtContent>
              </w:sdt>
            </w:p>
            <w:p w:rsidR="00B76984" w:rsidRDefault="00B76984">
              <w:pPr>
                <w:suppressAutoHyphens/>
                <w:jc w:val="center"/>
                <w:textAlignment w:val="baseline"/>
                <w:rPr>
                  <w:rFonts w:eastAsia="Calibri"/>
                  <w:b/>
                  <w:color w:val="000000"/>
                  <w:szCs w:val="24"/>
                </w:rPr>
              </w:pPr>
            </w:p>
            <w:p w:rsidR="00B76984" w:rsidRDefault="00572154">
              <w:pPr>
                <w:suppressAutoHyphens/>
                <w:jc w:val="both"/>
                <w:textAlignment w:val="baseline"/>
                <w:rPr>
                  <w:rFonts w:eastAsia="Calibri"/>
                  <w:i/>
                  <w:color w:val="000000"/>
                  <w:sz w:val="22"/>
                  <w:szCs w:val="24"/>
                </w:rPr>
              </w:pPr>
              <w:r>
                <w:rPr>
                  <w:rFonts w:eastAsia="Calibri"/>
                  <w:i/>
                  <w:color w:val="000000"/>
                  <w:sz w:val="22"/>
                  <w:szCs w:val="24"/>
                </w:rPr>
                <w:t>Šiame skyriuje pateikiama informacija pagal šios Tvarkos 42.5. punkt</w:t>
              </w:r>
              <w:r>
                <w:rPr>
                  <w:rFonts w:eastAsia="Calibri"/>
                  <w:i/>
                  <w:color w:val="000000"/>
                  <w:sz w:val="22"/>
                  <w:szCs w:val="24"/>
                </w:rPr>
                <w:t xml:space="preserve">o reikalavimus. </w:t>
              </w:r>
            </w:p>
            <w:p w:rsidR="00B76984" w:rsidRDefault="00B76984">
              <w:pPr>
                <w:rPr>
                  <w:color w:val="000000"/>
                  <w:sz w:val="14"/>
                  <w:szCs w:val="14"/>
                </w:rPr>
              </w:pPr>
            </w:p>
            <w:p w:rsidR="00B76984" w:rsidRDefault="00572154">
              <w:pPr>
                <w:jc w:val="both"/>
                <w:rPr>
                  <w:i/>
                  <w:color w:val="000000"/>
                  <w:szCs w:val="24"/>
                </w:rPr>
              </w:pPr>
              <w:r>
                <w:rPr>
                  <w:i/>
                  <w:color w:val="000000"/>
                  <w:szCs w:val="24"/>
                </w:rPr>
                <w:t>Šio skyriaus pradžioje nurodoma, kiek SSVP programų vykdoma ir jų pasirinkimo pagrįstumas. Taip pat lentelėje (pagal šiame skyriuje pateiktą 2 lentelės pavyzdį) nurodomos funkcijų vykdymo ir (arba) valdymo programos, asignavimų ir kitų lė</w:t>
              </w:r>
              <w:r>
                <w:rPr>
                  <w:i/>
                  <w:color w:val="000000"/>
                  <w:szCs w:val="24"/>
                </w:rPr>
                <w:t xml:space="preserve">šų planas n–(n + 2) metams. </w:t>
              </w:r>
            </w:p>
            <w:p w:rsidR="00B76984" w:rsidRDefault="00572154">
              <w:pPr>
                <w:jc w:val="both"/>
                <w:rPr>
                  <w:i/>
                  <w:color w:val="000000"/>
                  <w:szCs w:val="24"/>
                </w:rPr>
              </w:pPr>
              <w:r>
                <w:rPr>
                  <w:i/>
                  <w:color w:val="000000"/>
                  <w:szCs w:val="24"/>
                </w:rPr>
                <w:t>Rekomenduojama, kad funkcijų vykdymo programos pavadinimas turi atitikti veiklų sritį, pavyzdžiui: „Švietimas“, „Socialinės paslaugos“ ir pan. Jei funkcijų vykdymo programa rengiama kelioms veiklos sritims, naudojamas apibendri</w:t>
              </w:r>
              <w:r>
                <w:rPr>
                  <w:i/>
                  <w:color w:val="000000"/>
                  <w:szCs w:val="24"/>
                </w:rPr>
                <w:t>ntas pavadinimas.</w:t>
              </w:r>
            </w:p>
            <w:p w:rsidR="00B76984" w:rsidRDefault="00572154">
              <w:pPr>
                <w:jc w:val="both"/>
                <w:rPr>
                  <w:i/>
                  <w:color w:val="000000"/>
                  <w:szCs w:val="24"/>
                </w:rPr>
              </w:pPr>
              <w:r>
                <w:rPr>
                  <w:i/>
                  <w:color w:val="000000"/>
                  <w:szCs w:val="24"/>
                </w:rPr>
                <w:t xml:space="preserve">Valdymo programa rengiama siekiant planuoti savivaldybės institucijų, savivaldybės administracijos ir kontrolės ir audito tarnybos veiklai užtikrinti skirtas išlaidas. Rekomenduojama, kad valdymo programos pavadinimas būtų sudaromas </w:t>
              </w:r>
              <w:r>
                <w:rPr>
                  <w:i/>
                  <w:color w:val="000000"/>
                  <w:szCs w:val="24"/>
                </w:rPr>
                <w:t>naudojant formuluotę „valdymo programa“, pavyzdžiui, „Savivaldybės valdymo programa“ ir pan.</w:t>
              </w:r>
            </w:p>
            <w:p w:rsidR="00B76984" w:rsidRDefault="00572154">
              <w:pPr>
                <w:jc w:val="both"/>
                <w:rPr>
                  <w:b/>
                  <w:bCs/>
                  <w:color w:val="000000"/>
                  <w:szCs w:val="24"/>
                </w:rPr>
              </w:pPr>
              <w:r>
                <w:rPr>
                  <w:i/>
                  <w:color w:val="000000"/>
                  <w:szCs w:val="24"/>
                </w:rPr>
                <w:t>Tais atvejais, kai rengiama bendra funkcijų vykdymo ir valdymo programa, aiškiai atskiriamos veiklai užtikrinti planuojamos išlaidos nuo funkcijų vykdymo išlaidų (</w:t>
              </w:r>
              <w:r>
                <w:rPr>
                  <w:i/>
                  <w:color w:val="000000"/>
                  <w:szCs w:val="24"/>
                </w:rPr>
                <w:t>pvz., išskiriant jas atskiru (-</w:t>
              </w:r>
              <w:proofErr w:type="spellStart"/>
              <w:r>
                <w:rPr>
                  <w:i/>
                  <w:color w:val="000000"/>
                  <w:szCs w:val="24"/>
                </w:rPr>
                <w:t>ais</w:t>
              </w:r>
              <w:proofErr w:type="spellEnd"/>
              <w:r>
                <w:rPr>
                  <w:i/>
                  <w:color w:val="000000"/>
                  <w:szCs w:val="24"/>
                </w:rPr>
                <w:t>) uždaviniu (</w:t>
              </w:r>
              <w:r>
                <w:rPr>
                  <w:i/>
                  <w:color w:val="000000"/>
                  <w:szCs w:val="24"/>
                </w:rPr>
                <w:noBreakHyphen/>
              </w:r>
              <w:proofErr w:type="spellStart"/>
              <w:r>
                <w:rPr>
                  <w:i/>
                  <w:color w:val="000000"/>
                  <w:szCs w:val="24"/>
                </w:rPr>
                <w:t>iais</w:t>
              </w:r>
              <w:proofErr w:type="spellEnd"/>
              <w:r>
                <w:rPr>
                  <w:i/>
                  <w:color w:val="000000"/>
                  <w:szCs w:val="24"/>
                </w:rPr>
                <w:t>) ir jį (juos) įgyvendinančias priemones).</w:t>
              </w:r>
            </w:p>
            <w:p w:rsidR="00B76984" w:rsidRDefault="00B76984">
              <w:pPr>
                <w:suppressAutoHyphens/>
                <w:jc w:val="both"/>
                <w:textAlignment w:val="baseline"/>
                <w:rPr>
                  <w:rFonts w:eastAsia="Calibri"/>
                  <w:i/>
                  <w:color w:val="000000"/>
                  <w:sz w:val="22"/>
                  <w:szCs w:val="24"/>
                </w:rPr>
              </w:pPr>
            </w:p>
            <w:p w:rsidR="00B76984" w:rsidRDefault="00B76984">
              <w:pPr>
                <w:rPr>
                  <w:color w:val="000000"/>
                  <w:sz w:val="14"/>
                  <w:szCs w:val="14"/>
                </w:rPr>
              </w:pPr>
            </w:p>
            <w:p w:rsidR="00B76984" w:rsidRDefault="00572154">
              <w:pPr>
                <w:suppressAutoHyphens/>
                <w:jc w:val="both"/>
                <w:textAlignment w:val="baseline"/>
                <w:rPr>
                  <w:color w:val="000000"/>
                  <w:szCs w:val="24"/>
                </w:rPr>
              </w:pPr>
              <w:r>
                <w:rPr>
                  <w:b/>
                  <w:bCs/>
                  <w:color w:val="000000"/>
                  <w:szCs w:val="24"/>
                </w:rPr>
                <w:t>2 lentelė</w:t>
              </w:r>
              <w:r>
                <w:rPr>
                  <w:color w:val="000000"/>
                  <w:szCs w:val="24"/>
                </w:rPr>
                <w:t>.</w:t>
              </w:r>
              <w:r>
                <w:rPr>
                  <w:i/>
                  <w:color w:val="000000"/>
                  <w:szCs w:val="24"/>
                </w:rPr>
                <w:t xml:space="preserve"> n</w:t>
              </w:r>
              <w:r>
                <w:rPr>
                  <w:color w:val="000000"/>
                  <w:szCs w:val="24"/>
                </w:rPr>
                <w:t>–(</w:t>
              </w:r>
              <w:r>
                <w:rPr>
                  <w:i/>
                  <w:color w:val="000000"/>
                  <w:szCs w:val="24"/>
                </w:rPr>
                <w:t>n</w:t>
              </w:r>
              <w:r>
                <w:rPr>
                  <w:color w:val="000000"/>
                  <w:szCs w:val="24"/>
                </w:rPr>
                <w:t xml:space="preserve"> + 2) metų asignavimų ir kitų lėšų pasiskirstymas pagal programas (</w:t>
              </w:r>
              <w:proofErr w:type="spellStart"/>
              <w:r>
                <w:rPr>
                  <w:color w:val="000000"/>
                  <w:szCs w:val="24"/>
                </w:rPr>
                <w:t>Eur</w:t>
              </w:r>
              <w:proofErr w:type="spellEnd"/>
              <w:r>
                <w:rPr>
                  <w:color w:val="000000"/>
                  <w:szCs w:val="24"/>
                </w:rPr>
                <w:t>).</w:t>
              </w:r>
            </w:p>
            <w:p w:rsidR="00B76984" w:rsidRDefault="00B76984">
              <w:pPr>
                <w:rPr>
                  <w:color w:val="000000"/>
                  <w:sz w:val="14"/>
                  <w:szCs w:val="14"/>
                </w:rPr>
              </w:pPr>
            </w:p>
            <w:tbl>
              <w:tblPr>
                <w:tblW w:w="92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2"/>
                <w:gridCol w:w="2774"/>
                <w:gridCol w:w="2019"/>
                <w:gridCol w:w="2028"/>
                <w:gridCol w:w="1996"/>
              </w:tblGrid>
              <w:tr w:rsidR="00B76984">
                <w:trPr>
                  <w:trHeight w:val="246"/>
                </w:trPr>
                <w:tc>
                  <w:tcPr>
                    <w:tcW w:w="482" w:type="dxa"/>
                    <w:tcBorders>
                      <w:top w:val="single" w:sz="4" w:space="0" w:color="auto"/>
                      <w:left w:val="single" w:sz="4" w:space="0" w:color="auto"/>
                      <w:bottom w:val="single" w:sz="4" w:space="0" w:color="auto"/>
                      <w:right w:val="single" w:sz="4" w:space="0" w:color="auto"/>
                    </w:tcBorders>
                    <w:shd w:val="clear" w:color="auto" w:fill="DBE5F1"/>
                    <w:vAlign w:val="center"/>
                    <w:hideMark/>
                  </w:tcPr>
                  <w:p w:rsidR="00B76984" w:rsidRDefault="00572154">
                    <w:pPr>
                      <w:jc w:val="center"/>
                      <w:rPr>
                        <w:b/>
                        <w:bCs/>
                        <w:color w:val="000000"/>
                        <w:sz w:val="18"/>
                        <w:szCs w:val="16"/>
                      </w:rPr>
                    </w:pPr>
                    <w:r>
                      <w:rPr>
                        <w:b/>
                        <w:bCs/>
                        <w:color w:val="000000"/>
                        <w:sz w:val="18"/>
                        <w:szCs w:val="16"/>
                      </w:rPr>
                      <w:t>Eil. Nr.</w:t>
                    </w:r>
                  </w:p>
                </w:tc>
                <w:tc>
                  <w:tcPr>
                    <w:tcW w:w="2774" w:type="dxa"/>
                    <w:tcBorders>
                      <w:top w:val="single" w:sz="4" w:space="0" w:color="auto"/>
                      <w:left w:val="single" w:sz="4" w:space="0" w:color="auto"/>
                      <w:bottom w:val="single" w:sz="4" w:space="0" w:color="auto"/>
                      <w:right w:val="single" w:sz="4" w:space="0" w:color="auto"/>
                    </w:tcBorders>
                    <w:shd w:val="clear" w:color="auto" w:fill="DBE5F1"/>
                    <w:vAlign w:val="center"/>
                    <w:hideMark/>
                  </w:tcPr>
                  <w:p w:rsidR="00B76984" w:rsidRDefault="00572154">
                    <w:pPr>
                      <w:jc w:val="center"/>
                      <w:rPr>
                        <w:b/>
                        <w:bCs/>
                        <w:color w:val="000000"/>
                        <w:sz w:val="18"/>
                        <w:szCs w:val="16"/>
                      </w:rPr>
                    </w:pPr>
                    <w:r>
                      <w:rPr>
                        <w:b/>
                        <w:bCs/>
                        <w:color w:val="000000"/>
                        <w:sz w:val="18"/>
                        <w:szCs w:val="16"/>
                      </w:rPr>
                      <w:t>Programos kodas ir pavadinimas</w:t>
                    </w:r>
                  </w:p>
                </w:tc>
                <w:tc>
                  <w:tcPr>
                    <w:tcW w:w="2019" w:type="dxa"/>
                    <w:tcBorders>
                      <w:top w:val="single" w:sz="4" w:space="0" w:color="auto"/>
                      <w:left w:val="single" w:sz="4" w:space="0" w:color="auto"/>
                      <w:bottom w:val="single" w:sz="4" w:space="0" w:color="auto"/>
                      <w:right w:val="single" w:sz="4" w:space="0" w:color="auto"/>
                    </w:tcBorders>
                    <w:shd w:val="clear" w:color="auto" w:fill="DBE5F1"/>
                    <w:vAlign w:val="center"/>
                    <w:hideMark/>
                  </w:tcPr>
                  <w:p w:rsidR="00B76984" w:rsidRDefault="00572154">
                    <w:pPr>
                      <w:jc w:val="center"/>
                      <w:rPr>
                        <w:b/>
                        <w:bCs/>
                        <w:color w:val="000000"/>
                        <w:sz w:val="18"/>
                        <w:szCs w:val="16"/>
                      </w:rPr>
                    </w:pPr>
                    <w:r>
                      <w:rPr>
                        <w:b/>
                        <w:bCs/>
                        <w:i/>
                        <w:color w:val="000000"/>
                        <w:sz w:val="18"/>
                        <w:szCs w:val="16"/>
                      </w:rPr>
                      <w:t>n</w:t>
                    </w:r>
                    <w:r>
                      <w:rPr>
                        <w:b/>
                        <w:bCs/>
                        <w:color w:val="000000"/>
                        <w:sz w:val="18"/>
                        <w:szCs w:val="16"/>
                      </w:rPr>
                      <w:t xml:space="preserve"> metų asignavimai ir kitos lėšos</w:t>
                    </w:r>
                  </w:p>
                </w:tc>
                <w:tc>
                  <w:tcPr>
                    <w:tcW w:w="2028" w:type="dxa"/>
                    <w:tcBorders>
                      <w:top w:val="single" w:sz="4" w:space="0" w:color="auto"/>
                      <w:left w:val="single" w:sz="4" w:space="0" w:color="auto"/>
                      <w:bottom w:val="single" w:sz="4" w:space="0" w:color="auto"/>
                      <w:right w:val="single" w:sz="4" w:space="0" w:color="auto"/>
                    </w:tcBorders>
                    <w:shd w:val="clear" w:color="auto" w:fill="DBE5F1"/>
                    <w:vAlign w:val="center"/>
                    <w:hideMark/>
                  </w:tcPr>
                  <w:p w:rsidR="00B76984" w:rsidRDefault="00572154">
                    <w:pPr>
                      <w:jc w:val="center"/>
                      <w:rPr>
                        <w:b/>
                        <w:bCs/>
                        <w:color w:val="000000"/>
                        <w:sz w:val="18"/>
                        <w:szCs w:val="16"/>
                      </w:rPr>
                    </w:pPr>
                    <w:r>
                      <w:rPr>
                        <w:b/>
                        <w:bCs/>
                        <w:i/>
                        <w:color w:val="000000"/>
                        <w:sz w:val="18"/>
                        <w:szCs w:val="16"/>
                      </w:rPr>
                      <w:t xml:space="preserve">n </w:t>
                    </w:r>
                    <w:r>
                      <w:rPr>
                        <w:b/>
                        <w:bCs/>
                        <w:color w:val="000000"/>
                        <w:sz w:val="18"/>
                        <w:szCs w:val="16"/>
                      </w:rPr>
                      <w:t>+ 1 metų asignavimai ir kitos lėšos</w:t>
                    </w:r>
                  </w:p>
                </w:tc>
                <w:tc>
                  <w:tcPr>
                    <w:tcW w:w="1996" w:type="dxa"/>
                    <w:tcBorders>
                      <w:top w:val="single" w:sz="4" w:space="0" w:color="auto"/>
                      <w:left w:val="single" w:sz="4" w:space="0" w:color="auto"/>
                      <w:bottom w:val="single" w:sz="4" w:space="0" w:color="auto"/>
                      <w:right w:val="single" w:sz="4" w:space="0" w:color="auto"/>
                    </w:tcBorders>
                    <w:shd w:val="clear" w:color="auto" w:fill="DBE5F1"/>
                    <w:vAlign w:val="center"/>
                    <w:hideMark/>
                  </w:tcPr>
                  <w:p w:rsidR="00B76984" w:rsidRDefault="00572154">
                    <w:pPr>
                      <w:jc w:val="center"/>
                      <w:rPr>
                        <w:b/>
                        <w:bCs/>
                        <w:color w:val="000000"/>
                        <w:sz w:val="18"/>
                        <w:szCs w:val="16"/>
                      </w:rPr>
                    </w:pPr>
                    <w:r>
                      <w:rPr>
                        <w:b/>
                        <w:bCs/>
                        <w:i/>
                        <w:color w:val="000000"/>
                        <w:sz w:val="18"/>
                        <w:szCs w:val="16"/>
                      </w:rPr>
                      <w:t xml:space="preserve">n </w:t>
                    </w:r>
                    <w:r>
                      <w:rPr>
                        <w:b/>
                        <w:bCs/>
                        <w:color w:val="000000"/>
                        <w:sz w:val="18"/>
                        <w:szCs w:val="16"/>
                      </w:rPr>
                      <w:t>+ 2 metų asignavimai ir kitos lėšos</w:t>
                    </w:r>
                  </w:p>
                </w:tc>
              </w:tr>
              <w:tr w:rsidR="00B76984">
                <w:trPr>
                  <w:trHeight w:val="88"/>
                </w:trPr>
                <w:tc>
                  <w:tcPr>
                    <w:tcW w:w="482" w:type="dxa"/>
                    <w:tcBorders>
                      <w:top w:val="single" w:sz="4" w:space="0" w:color="auto"/>
                      <w:left w:val="single" w:sz="4" w:space="0" w:color="auto"/>
                      <w:bottom w:val="single" w:sz="4" w:space="0" w:color="auto"/>
                      <w:right w:val="single" w:sz="4" w:space="0" w:color="auto"/>
                    </w:tcBorders>
                    <w:shd w:val="clear" w:color="auto" w:fill="DBE5F1"/>
                    <w:vAlign w:val="center"/>
                    <w:hideMark/>
                  </w:tcPr>
                  <w:p w:rsidR="00B76984" w:rsidRDefault="00572154">
                    <w:pPr>
                      <w:jc w:val="center"/>
                      <w:rPr>
                        <w:color w:val="000000"/>
                        <w:sz w:val="18"/>
                        <w:szCs w:val="16"/>
                      </w:rPr>
                    </w:pPr>
                    <w:r>
                      <w:rPr>
                        <w:color w:val="000000"/>
                        <w:sz w:val="18"/>
                        <w:szCs w:val="16"/>
                      </w:rPr>
                      <w:t>1</w:t>
                    </w:r>
                  </w:p>
                </w:tc>
                <w:tc>
                  <w:tcPr>
                    <w:tcW w:w="2774" w:type="dxa"/>
                    <w:tcBorders>
                      <w:top w:val="single" w:sz="4" w:space="0" w:color="auto"/>
                      <w:left w:val="single" w:sz="4" w:space="0" w:color="auto"/>
                      <w:bottom w:val="single" w:sz="4" w:space="0" w:color="auto"/>
                      <w:right w:val="single" w:sz="4" w:space="0" w:color="auto"/>
                    </w:tcBorders>
                    <w:shd w:val="clear" w:color="auto" w:fill="DBE5F1"/>
                    <w:vAlign w:val="center"/>
                    <w:hideMark/>
                  </w:tcPr>
                  <w:p w:rsidR="00B76984" w:rsidRDefault="00572154">
                    <w:pPr>
                      <w:jc w:val="center"/>
                      <w:rPr>
                        <w:color w:val="000000"/>
                        <w:sz w:val="18"/>
                        <w:szCs w:val="16"/>
                      </w:rPr>
                    </w:pPr>
                    <w:r>
                      <w:rPr>
                        <w:color w:val="000000"/>
                        <w:sz w:val="18"/>
                        <w:szCs w:val="16"/>
                      </w:rPr>
                      <w:t>2</w:t>
                    </w:r>
                  </w:p>
                </w:tc>
                <w:tc>
                  <w:tcPr>
                    <w:tcW w:w="2019" w:type="dxa"/>
                    <w:tcBorders>
                      <w:top w:val="single" w:sz="4" w:space="0" w:color="auto"/>
                      <w:left w:val="single" w:sz="4" w:space="0" w:color="auto"/>
                      <w:bottom w:val="single" w:sz="4" w:space="0" w:color="auto"/>
                      <w:right w:val="single" w:sz="4" w:space="0" w:color="auto"/>
                    </w:tcBorders>
                    <w:shd w:val="clear" w:color="auto" w:fill="DBE5F1"/>
                    <w:vAlign w:val="center"/>
                    <w:hideMark/>
                  </w:tcPr>
                  <w:p w:rsidR="00B76984" w:rsidRDefault="00572154">
                    <w:pPr>
                      <w:jc w:val="center"/>
                      <w:rPr>
                        <w:color w:val="000000"/>
                        <w:sz w:val="18"/>
                        <w:szCs w:val="16"/>
                      </w:rPr>
                    </w:pPr>
                    <w:r>
                      <w:rPr>
                        <w:color w:val="000000"/>
                        <w:sz w:val="18"/>
                        <w:szCs w:val="16"/>
                      </w:rPr>
                      <w:t>3</w:t>
                    </w:r>
                  </w:p>
                </w:tc>
                <w:tc>
                  <w:tcPr>
                    <w:tcW w:w="2028" w:type="dxa"/>
                    <w:tcBorders>
                      <w:top w:val="single" w:sz="4" w:space="0" w:color="auto"/>
                      <w:left w:val="single" w:sz="4" w:space="0" w:color="auto"/>
                      <w:bottom w:val="single" w:sz="4" w:space="0" w:color="auto"/>
                      <w:right w:val="single" w:sz="4" w:space="0" w:color="auto"/>
                    </w:tcBorders>
                    <w:shd w:val="clear" w:color="auto" w:fill="DBE5F1"/>
                    <w:vAlign w:val="center"/>
                    <w:hideMark/>
                  </w:tcPr>
                  <w:p w:rsidR="00B76984" w:rsidRDefault="00572154">
                    <w:pPr>
                      <w:jc w:val="center"/>
                      <w:rPr>
                        <w:color w:val="000000"/>
                        <w:sz w:val="18"/>
                        <w:szCs w:val="16"/>
                      </w:rPr>
                    </w:pPr>
                    <w:r>
                      <w:rPr>
                        <w:color w:val="000000"/>
                        <w:sz w:val="18"/>
                        <w:szCs w:val="16"/>
                      </w:rPr>
                      <w:t>4</w:t>
                    </w:r>
                  </w:p>
                </w:tc>
                <w:tc>
                  <w:tcPr>
                    <w:tcW w:w="1996" w:type="dxa"/>
                    <w:tcBorders>
                      <w:top w:val="single" w:sz="4" w:space="0" w:color="auto"/>
                      <w:left w:val="single" w:sz="4" w:space="0" w:color="auto"/>
                      <w:bottom w:val="single" w:sz="4" w:space="0" w:color="auto"/>
                      <w:right w:val="single" w:sz="4" w:space="0" w:color="auto"/>
                    </w:tcBorders>
                    <w:shd w:val="clear" w:color="auto" w:fill="DBE5F1"/>
                    <w:vAlign w:val="center"/>
                    <w:hideMark/>
                  </w:tcPr>
                  <w:p w:rsidR="00B76984" w:rsidRDefault="00572154">
                    <w:pPr>
                      <w:jc w:val="center"/>
                      <w:rPr>
                        <w:color w:val="000000"/>
                        <w:sz w:val="18"/>
                        <w:szCs w:val="16"/>
                      </w:rPr>
                    </w:pPr>
                    <w:r>
                      <w:rPr>
                        <w:color w:val="000000"/>
                        <w:sz w:val="18"/>
                        <w:szCs w:val="16"/>
                      </w:rPr>
                      <w:t>5</w:t>
                    </w:r>
                  </w:p>
                </w:tc>
              </w:tr>
              <w:tr w:rsidR="00B76984">
                <w:trPr>
                  <w:trHeight w:val="317"/>
                </w:trPr>
                <w:tc>
                  <w:tcPr>
                    <w:tcW w:w="482" w:type="dxa"/>
                    <w:tcBorders>
                      <w:top w:val="single" w:sz="4" w:space="0" w:color="auto"/>
                      <w:left w:val="single" w:sz="4" w:space="0" w:color="auto"/>
                      <w:bottom w:val="single" w:sz="4" w:space="0" w:color="auto"/>
                      <w:right w:val="single" w:sz="4" w:space="0" w:color="auto"/>
                    </w:tcBorders>
                    <w:vAlign w:val="center"/>
                  </w:tcPr>
                  <w:p w:rsidR="00B76984" w:rsidRDefault="00B76984">
                    <w:pPr>
                      <w:jc w:val="center"/>
                      <w:rPr>
                        <w:b/>
                        <w:bCs/>
                        <w:color w:val="000000"/>
                        <w:sz w:val="18"/>
                        <w:szCs w:val="16"/>
                      </w:rPr>
                    </w:pPr>
                  </w:p>
                </w:tc>
                <w:tc>
                  <w:tcPr>
                    <w:tcW w:w="2774" w:type="dxa"/>
                    <w:tcBorders>
                      <w:top w:val="single" w:sz="4" w:space="0" w:color="auto"/>
                      <w:left w:val="single" w:sz="4" w:space="0" w:color="auto"/>
                      <w:bottom w:val="single" w:sz="4" w:space="0" w:color="auto"/>
                      <w:right w:val="single" w:sz="4" w:space="0" w:color="auto"/>
                    </w:tcBorders>
                    <w:vAlign w:val="center"/>
                  </w:tcPr>
                  <w:p w:rsidR="00B76984" w:rsidRDefault="00B76984">
                    <w:pPr>
                      <w:rPr>
                        <w:b/>
                        <w:bCs/>
                        <w:color w:val="000000"/>
                        <w:sz w:val="18"/>
                        <w:szCs w:val="18"/>
                      </w:rPr>
                    </w:pPr>
                  </w:p>
                </w:tc>
                <w:tc>
                  <w:tcPr>
                    <w:tcW w:w="2019" w:type="dxa"/>
                    <w:tcBorders>
                      <w:top w:val="single" w:sz="4" w:space="0" w:color="auto"/>
                      <w:left w:val="single" w:sz="4" w:space="0" w:color="auto"/>
                      <w:bottom w:val="single" w:sz="4" w:space="0" w:color="auto"/>
                      <w:right w:val="single" w:sz="4" w:space="0" w:color="auto"/>
                    </w:tcBorders>
                    <w:vAlign w:val="center"/>
                  </w:tcPr>
                  <w:p w:rsidR="00B76984" w:rsidRDefault="00B76984">
                    <w:pPr>
                      <w:jc w:val="center"/>
                      <w:rPr>
                        <w:b/>
                        <w:bCs/>
                        <w:color w:val="000000"/>
                        <w:sz w:val="18"/>
                        <w:szCs w:val="16"/>
                      </w:rPr>
                    </w:pPr>
                  </w:p>
                </w:tc>
                <w:tc>
                  <w:tcPr>
                    <w:tcW w:w="2028" w:type="dxa"/>
                    <w:tcBorders>
                      <w:top w:val="single" w:sz="4" w:space="0" w:color="auto"/>
                      <w:left w:val="single" w:sz="4" w:space="0" w:color="auto"/>
                      <w:bottom w:val="single" w:sz="4" w:space="0" w:color="auto"/>
                      <w:right w:val="single" w:sz="4" w:space="0" w:color="auto"/>
                    </w:tcBorders>
                    <w:vAlign w:val="center"/>
                  </w:tcPr>
                  <w:p w:rsidR="00B76984" w:rsidRDefault="00B76984">
                    <w:pPr>
                      <w:jc w:val="center"/>
                      <w:rPr>
                        <w:b/>
                        <w:bCs/>
                        <w:color w:val="000000"/>
                        <w:sz w:val="18"/>
                        <w:szCs w:val="16"/>
                      </w:rPr>
                    </w:pPr>
                  </w:p>
                </w:tc>
                <w:tc>
                  <w:tcPr>
                    <w:tcW w:w="1996" w:type="dxa"/>
                    <w:tcBorders>
                      <w:top w:val="single" w:sz="4" w:space="0" w:color="auto"/>
                      <w:left w:val="single" w:sz="4" w:space="0" w:color="auto"/>
                      <w:bottom w:val="single" w:sz="4" w:space="0" w:color="auto"/>
                      <w:right w:val="single" w:sz="4" w:space="0" w:color="auto"/>
                    </w:tcBorders>
                    <w:vAlign w:val="center"/>
                  </w:tcPr>
                  <w:p w:rsidR="00B76984" w:rsidRDefault="00B76984">
                    <w:pPr>
                      <w:jc w:val="center"/>
                      <w:rPr>
                        <w:b/>
                        <w:bCs/>
                        <w:color w:val="000000"/>
                        <w:sz w:val="18"/>
                        <w:szCs w:val="16"/>
                      </w:rPr>
                    </w:pPr>
                  </w:p>
                </w:tc>
              </w:tr>
              <w:tr w:rsidR="00B76984">
                <w:trPr>
                  <w:trHeight w:val="317"/>
                </w:trPr>
                <w:tc>
                  <w:tcPr>
                    <w:tcW w:w="482" w:type="dxa"/>
                    <w:tcBorders>
                      <w:top w:val="single" w:sz="4" w:space="0" w:color="auto"/>
                      <w:left w:val="single" w:sz="4" w:space="0" w:color="auto"/>
                      <w:bottom w:val="single" w:sz="4" w:space="0" w:color="auto"/>
                      <w:right w:val="single" w:sz="4" w:space="0" w:color="auto"/>
                    </w:tcBorders>
                    <w:vAlign w:val="center"/>
                  </w:tcPr>
                  <w:p w:rsidR="00B76984" w:rsidRDefault="00B76984">
                    <w:pPr>
                      <w:jc w:val="center"/>
                      <w:rPr>
                        <w:b/>
                        <w:bCs/>
                        <w:color w:val="000000"/>
                        <w:sz w:val="18"/>
                        <w:szCs w:val="16"/>
                      </w:rPr>
                    </w:pPr>
                  </w:p>
                </w:tc>
                <w:tc>
                  <w:tcPr>
                    <w:tcW w:w="2774" w:type="dxa"/>
                    <w:tcBorders>
                      <w:top w:val="single" w:sz="4" w:space="0" w:color="auto"/>
                      <w:left w:val="single" w:sz="4" w:space="0" w:color="auto"/>
                      <w:bottom w:val="single" w:sz="4" w:space="0" w:color="auto"/>
                      <w:right w:val="single" w:sz="4" w:space="0" w:color="auto"/>
                    </w:tcBorders>
                    <w:vAlign w:val="center"/>
                  </w:tcPr>
                  <w:p w:rsidR="00B76984" w:rsidRDefault="00B76984">
                    <w:pPr>
                      <w:rPr>
                        <w:b/>
                        <w:bCs/>
                        <w:color w:val="000000"/>
                        <w:sz w:val="18"/>
                        <w:szCs w:val="16"/>
                      </w:rPr>
                    </w:pPr>
                  </w:p>
                </w:tc>
                <w:tc>
                  <w:tcPr>
                    <w:tcW w:w="2019" w:type="dxa"/>
                    <w:tcBorders>
                      <w:top w:val="single" w:sz="4" w:space="0" w:color="auto"/>
                      <w:left w:val="single" w:sz="4" w:space="0" w:color="auto"/>
                      <w:bottom w:val="single" w:sz="4" w:space="0" w:color="auto"/>
                      <w:right w:val="single" w:sz="4" w:space="0" w:color="auto"/>
                    </w:tcBorders>
                    <w:vAlign w:val="center"/>
                  </w:tcPr>
                  <w:p w:rsidR="00B76984" w:rsidRDefault="00B76984">
                    <w:pPr>
                      <w:jc w:val="center"/>
                      <w:rPr>
                        <w:b/>
                        <w:bCs/>
                        <w:color w:val="000000"/>
                        <w:sz w:val="18"/>
                        <w:szCs w:val="16"/>
                      </w:rPr>
                    </w:pPr>
                  </w:p>
                </w:tc>
                <w:tc>
                  <w:tcPr>
                    <w:tcW w:w="2028" w:type="dxa"/>
                    <w:tcBorders>
                      <w:top w:val="single" w:sz="4" w:space="0" w:color="auto"/>
                      <w:left w:val="single" w:sz="4" w:space="0" w:color="auto"/>
                      <w:bottom w:val="single" w:sz="4" w:space="0" w:color="auto"/>
                      <w:right w:val="single" w:sz="4" w:space="0" w:color="auto"/>
                    </w:tcBorders>
                    <w:vAlign w:val="center"/>
                  </w:tcPr>
                  <w:p w:rsidR="00B76984" w:rsidRDefault="00B76984">
                    <w:pPr>
                      <w:jc w:val="center"/>
                      <w:rPr>
                        <w:b/>
                        <w:bCs/>
                        <w:color w:val="000000"/>
                        <w:sz w:val="18"/>
                        <w:szCs w:val="16"/>
                      </w:rPr>
                    </w:pPr>
                  </w:p>
                </w:tc>
                <w:tc>
                  <w:tcPr>
                    <w:tcW w:w="1996" w:type="dxa"/>
                    <w:tcBorders>
                      <w:top w:val="single" w:sz="4" w:space="0" w:color="auto"/>
                      <w:left w:val="single" w:sz="4" w:space="0" w:color="auto"/>
                      <w:bottom w:val="single" w:sz="4" w:space="0" w:color="auto"/>
                      <w:right w:val="single" w:sz="4" w:space="0" w:color="auto"/>
                    </w:tcBorders>
                    <w:vAlign w:val="center"/>
                  </w:tcPr>
                  <w:p w:rsidR="00B76984" w:rsidRDefault="00B76984">
                    <w:pPr>
                      <w:jc w:val="center"/>
                      <w:rPr>
                        <w:b/>
                        <w:bCs/>
                        <w:color w:val="000000"/>
                        <w:sz w:val="18"/>
                        <w:szCs w:val="16"/>
                      </w:rPr>
                    </w:pPr>
                  </w:p>
                </w:tc>
              </w:tr>
              <w:tr w:rsidR="00B76984">
                <w:trPr>
                  <w:trHeight w:val="317"/>
                </w:trPr>
                <w:tc>
                  <w:tcPr>
                    <w:tcW w:w="482" w:type="dxa"/>
                    <w:tcBorders>
                      <w:top w:val="single" w:sz="4" w:space="0" w:color="auto"/>
                      <w:left w:val="single" w:sz="4" w:space="0" w:color="auto"/>
                      <w:bottom w:val="single" w:sz="4" w:space="0" w:color="auto"/>
                      <w:right w:val="single" w:sz="4" w:space="0" w:color="auto"/>
                    </w:tcBorders>
                    <w:vAlign w:val="center"/>
                  </w:tcPr>
                  <w:p w:rsidR="00B76984" w:rsidRDefault="00B76984">
                    <w:pPr>
                      <w:jc w:val="center"/>
                      <w:rPr>
                        <w:b/>
                        <w:bCs/>
                        <w:color w:val="000000"/>
                        <w:sz w:val="18"/>
                        <w:szCs w:val="16"/>
                      </w:rPr>
                    </w:pPr>
                  </w:p>
                </w:tc>
                <w:tc>
                  <w:tcPr>
                    <w:tcW w:w="2774" w:type="dxa"/>
                    <w:tcBorders>
                      <w:top w:val="single" w:sz="4" w:space="0" w:color="auto"/>
                      <w:left w:val="single" w:sz="4" w:space="0" w:color="auto"/>
                      <w:bottom w:val="single" w:sz="4" w:space="0" w:color="auto"/>
                      <w:right w:val="single" w:sz="4" w:space="0" w:color="auto"/>
                    </w:tcBorders>
                    <w:vAlign w:val="center"/>
                  </w:tcPr>
                  <w:p w:rsidR="00B76984" w:rsidRDefault="00B76984">
                    <w:pPr>
                      <w:rPr>
                        <w:b/>
                        <w:bCs/>
                        <w:color w:val="000000"/>
                        <w:sz w:val="18"/>
                        <w:szCs w:val="16"/>
                      </w:rPr>
                    </w:pPr>
                  </w:p>
                </w:tc>
                <w:tc>
                  <w:tcPr>
                    <w:tcW w:w="2019" w:type="dxa"/>
                    <w:tcBorders>
                      <w:top w:val="single" w:sz="4" w:space="0" w:color="auto"/>
                      <w:left w:val="single" w:sz="4" w:space="0" w:color="auto"/>
                      <w:bottom w:val="single" w:sz="4" w:space="0" w:color="auto"/>
                      <w:right w:val="single" w:sz="4" w:space="0" w:color="auto"/>
                    </w:tcBorders>
                    <w:vAlign w:val="center"/>
                  </w:tcPr>
                  <w:p w:rsidR="00B76984" w:rsidRDefault="00B76984">
                    <w:pPr>
                      <w:jc w:val="center"/>
                      <w:rPr>
                        <w:b/>
                        <w:bCs/>
                        <w:color w:val="000000"/>
                        <w:sz w:val="18"/>
                        <w:szCs w:val="16"/>
                      </w:rPr>
                    </w:pPr>
                  </w:p>
                </w:tc>
                <w:tc>
                  <w:tcPr>
                    <w:tcW w:w="2028" w:type="dxa"/>
                    <w:tcBorders>
                      <w:top w:val="single" w:sz="4" w:space="0" w:color="auto"/>
                      <w:left w:val="single" w:sz="4" w:space="0" w:color="auto"/>
                      <w:bottom w:val="single" w:sz="4" w:space="0" w:color="auto"/>
                      <w:right w:val="single" w:sz="4" w:space="0" w:color="auto"/>
                    </w:tcBorders>
                    <w:vAlign w:val="center"/>
                  </w:tcPr>
                  <w:p w:rsidR="00B76984" w:rsidRDefault="00B76984">
                    <w:pPr>
                      <w:jc w:val="center"/>
                      <w:rPr>
                        <w:b/>
                        <w:bCs/>
                        <w:color w:val="000000"/>
                        <w:sz w:val="18"/>
                        <w:szCs w:val="16"/>
                      </w:rPr>
                    </w:pPr>
                  </w:p>
                </w:tc>
                <w:tc>
                  <w:tcPr>
                    <w:tcW w:w="1996" w:type="dxa"/>
                    <w:tcBorders>
                      <w:top w:val="single" w:sz="4" w:space="0" w:color="auto"/>
                      <w:left w:val="single" w:sz="4" w:space="0" w:color="auto"/>
                      <w:bottom w:val="single" w:sz="4" w:space="0" w:color="auto"/>
                      <w:right w:val="single" w:sz="4" w:space="0" w:color="auto"/>
                    </w:tcBorders>
                    <w:vAlign w:val="center"/>
                  </w:tcPr>
                  <w:p w:rsidR="00B76984" w:rsidRDefault="00B76984">
                    <w:pPr>
                      <w:jc w:val="center"/>
                      <w:rPr>
                        <w:b/>
                        <w:bCs/>
                        <w:color w:val="000000"/>
                        <w:sz w:val="18"/>
                        <w:szCs w:val="16"/>
                      </w:rPr>
                    </w:pPr>
                  </w:p>
                </w:tc>
              </w:tr>
              <w:tr w:rsidR="00B76984">
                <w:trPr>
                  <w:trHeight w:val="317"/>
                </w:trPr>
                <w:tc>
                  <w:tcPr>
                    <w:tcW w:w="482" w:type="dxa"/>
                    <w:tcBorders>
                      <w:top w:val="single" w:sz="4" w:space="0" w:color="auto"/>
                      <w:left w:val="single" w:sz="4" w:space="0" w:color="auto"/>
                      <w:bottom w:val="single" w:sz="4" w:space="0" w:color="auto"/>
                      <w:right w:val="single" w:sz="4" w:space="0" w:color="auto"/>
                    </w:tcBorders>
                    <w:vAlign w:val="center"/>
                  </w:tcPr>
                  <w:p w:rsidR="00B76984" w:rsidRDefault="00B76984">
                    <w:pPr>
                      <w:jc w:val="center"/>
                      <w:rPr>
                        <w:b/>
                        <w:bCs/>
                        <w:color w:val="000000"/>
                        <w:sz w:val="18"/>
                        <w:szCs w:val="16"/>
                      </w:rPr>
                    </w:pPr>
                  </w:p>
                </w:tc>
                <w:tc>
                  <w:tcPr>
                    <w:tcW w:w="2774" w:type="dxa"/>
                    <w:tcBorders>
                      <w:top w:val="single" w:sz="4" w:space="0" w:color="auto"/>
                      <w:left w:val="single" w:sz="4" w:space="0" w:color="auto"/>
                      <w:bottom w:val="single" w:sz="4" w:space="0" w:color="auto"/>
                      <w:right w:val="single" w:sz="4" w:space="0" w:color="auto"/>
                    </w:tcBorders>
                    <w:vAlign w:val="center"/>
                  </w:tcPr>
                  <w:p w:rsidR="00B76984" w:rsidRDefault="00B76984">
                    <w:pPr>
                      <w:rPr>
                        <w:b/>
                        <w:bCs/>
                        <w:color w:val="000000"/>
                        <w:sz w:val="18"/>
                        <w:szCs w:val="16"/>
                      </w:rPr>
                    </w:pPr>
                  </w:p>
                </w:tc>
                <w:tc>
                  <w:tcPr>
                    <w:tcW w:w="2019" w:type="dxa"/>
                    <w:tcBorders>
                      <w:top w:val="single" w:sz="4" w:space="0" w:color="auto"/>
                      <w:left w:val="single" w:sz="4" w:space="0" w:color="auto"/>
                      <w:bottom w:val="single" w:sz="4" w:space="0" w:color="auto"/>
                      <w:right w:val="single" w:sz="4" w:space="0" w:color="auto"/>
                    </w:tcBorders>
                    <w:vAlign w:val="center"/>
                  </w:tcPr>
                  <w:p w:rsidR="00B76984" w:rsidRDefault="00B76984">
                    <w:pPr>
                      <w:jc w:val="center"/>
                      <w:rPr>
                        <w:b/>
                        <w:bCs/>
                        <w:color w:val="000000"/>
                        <w:sz w:val="18"/>
                        <w:szCs w:val="16"/>
                      </w:rPr>
                    </w:pPr>
                  </w:p>
                </w:tc>
                <w:tc>
                  <w:tcPr>
                    <w:tcW w:w="2028" w:type="dxa"/>
                    <w:tcBorders>
                      <w:top w:val="single" w:sz="4" w:space="0" w:color="auto"/>
                      <w:left w:val="single" w:sz="4" w:space="0" w:color="auto"/>
                      <w:bottom w:val="single" w:sz="4" w:space="0" w:color="auto"/>
                      <w:right w:val="single" w:sz="4" w:space="0" w:color="auto"/>
                    </w:tcBorders>
                    <w:vAlign w:val="center"/>
                  </w:tcPr>
                  <w:p w:rsidR="00B76984" w:rsidRDefault="00B76984">
                    <w:pPr>
                      <w:jc w:val="center"/>
                      <w:rPr>
                        <w:b/>
                        <w:bCs/>
                        <w:color w:val="000000"/>
                        <w:sz w:val="18"/>
                        <w:szCs w:val="16"/>
                      </w:rPr>
                    </w:pPr>
                  </w:p>
                </w:tc>
                <w:tc>
                  <w:tcPr>
                    <w:tcW w:w="1996" w:type="dxa"/>
                    <w:tcBorders>
                      <w:top w:val="single" w:sz="4" w:space="0" w:color="auto"/>
                      <w:left w:val="single" w:sz="4" w:space="0" w:color="auto"/>
                      <w:bottom w:val="single" w:sz="4" w:space="0" w:color="auto"/>
                      <w:right w:val="single" w:sz="4" w:space="0" w:color="auto"/>
                    </w:tcBorders>
                    <w:vAlign w:val="center"/>
                  </w:tcPr>
                  <w:p w:rsidR="00B76984" w:rsidRDefault="00B76984">
                    <w:pPr>
                      <w:jc w:val="center"/>
                      <w:rPr>
                        <w:b/>
                        <w:bCs/>
                        <w:color w:val="000000"/>
                        <w:sz w:val="18"/>
                        <w:szCs w:val="16"/>
                      </w:rPr>
                    </w:pPr>
                  </w:p>
                </w:tc>
              </w:tr>
              <w:tr w:rsidR="00B76984">
                <w:trPr>
                  <w:trHeight w:val="317"/>
                </w:trPr>
                <w:tc>
                  <w:tcPr>
                    <w:tcW w:w="482" w:type="dxa"/>
                    <w:tcBorders>
                      <w:top w:val="single" w:sz="4" w:space="0" w:color="auto"/>
                      <w:left w:val="single" w:sz="4" w:space="0" w:color="auto"/>
                      <w:bottom w:val="single" w:sz="4" w:space="0" w:color="auto"/>
                      <w:right w:val="single" w:sz="4" w:space="0" w:color="auto"/>
                    </w:tcBorders>
                    <w:vAlign w:val="center"/>
                  </w:tcPr>
                  <w:p w:rsidR="00B76984" w:rsidRDefault="00B76984">
                    <w:pPr>
                      <w:jc w:val="center"/>
                      <w:rPr>
                        <w:b/>
                        <w:bCs/>
                        <w:color w:val="000000"/>
                        <w:sz w:val="18"/>
                        <w:szCs w:val="16"/>
                      </w:rPr>
                    </w:pPr>
                  </w:p>
                </w:tc>
                <w:tc>
                  <w:tcPr>
                    <w:tcW w:w="2774" w:type="dxa"/>
                    <w:tcBorders>
                      <w:top w:val="single" w:sz="4" w:space="0" w:color="auto"/>
                      <w:left w:val="single" w:sz="4" w:space="0" w:color="auto"/>
                      <w:bottom w:val="single" w:sz="4" w:space="0" w:color="auto"/>
                      <w:right w:val="single" w:sz="4" w:space="0" w:color="auto"/>
                    </w:tcBorders>
                    <w:vAlign w:val="center"/>
                  </w:tcPr>
                  <w:p w:rsidR="00B76984" w:rsidRDefault="00B76984">
                    <w:pPr>
                      <w:rPr>
                        <w:b/>
                        <w:bCs/>
                        <w:color w:val="000000"/>
                        <w:sz w:val="18"/>
                        <w:szCs w:val="16"/>
                      </w:rPr>
                    </w:pPr>
                  </w:p>
                </w:tc>
                <w:tc>
                  <w:tcPr>
                    <w:tcW w:w="2019" w:type="dxa"/>
                    <w:tcBorders>
                      <w:top w:val="single" w:sz="4" w:space="0" w:color="auto"/>
                      <w:left w:val="single" w:sz="4" w:space="0" w:color="auto"/>
                      <w:bottom w:val="single" w:sz="4" w:space="0" w:color="auto"/>
                      <w:right w:val="single" w:sz="4" w:space="0" w:color="auto"/>
                    </w:tcBorders>
                    <w:vAlign w:val="center"/>
                  </w:tcPr>
                  <w:p w:rsidR="00B76984" w:rsidRDefault="00B76984">
                    <w:pPr>
                      <w:jc w:val="center"/>
                      <w:rPr>
                        <w:b/>
                        <w:bCs/>
                        <w:color w:val="000000"/>
                        <w:sz w:val="18"/>
                        <w:szCs w:val="16"/>
                      </w:rPr>
                    </w:pPr>
                  </w:p>
                </w:tc>
                <w:tc>
                  <w:tcPr>
                    <w:tcW w:w="2028" w:type="dxa"/>
                    <w:tcBorders>
                      <w:top w:val="single" w:sz="4" w:space="0" w:color="auto"/>
                      <w:left w:val="single" w:sz="4" w:space="0" w:color="auto"/>
                      <w:bottom w:val="single" w:sz="4" w:space="0" w:color="auto"/>
                      <w:right w:val="single" w:sz="4" w:space="0" w:color="auto"/>
                    </w:tcBorders>
                    <w:vAlign w:val="center"/>
                  </w:tcPr>
                  <w:p w:rsidR="00B76984" w:rsidRDefault="00B76984">
                    <w:pPr>
                      <w:jc w:val="center"/>
                      <w:rPr>
                        <w:b/>
                        <w:bCs/>
                        <w:color w:val="000000"/>
                        <w:sz w:val="18"/>
                        <w:szCs w:val="16"/>
                      </w:rPr>
                    </w:pPr>
                  </w:p>
                </w:tc>
                <w:tc>
                  <w:tcPr>
                    <w:tcW w:w="1996" w:type="dxa"/>
                    <w:tcBorders>
                      <w:top w:val="single" w:sz="4" w:space="0" w:color="auto"/>
                      <w:left w:val="single" w:sz="4" w:space="0" w:color="auto"/>
                      <w:bottom w:val="single" w:sz="4" w:space="0" w:color="auto"/>
                      <w:right w:val="single" w:sz="4" w:space="0" w:color="auto"/>
                    </w:tcBorders>
                    <w:vAlign w:val="center"/>
                  </w:tcPr>
                  <w:p w:rsidR="00B76984" w:rsidRDefault="00B76984">
                    <w:pPr>
                      <w:jc w:val="center"/>
                      <w:rPr>
                        <w:b/>
                        <w:bCs/>
                        <w:color w:val="000000"/>
                        <w:sz w:val="18"/>
                        <w:szCs w:val="16"/>
                      </w:rPr>
                    </w:pPr>
                  </w:p>
                </w:tc>
              </w:tr>
              <w:tr w:rsidR="00B76984">
                <w:trPr>
                  <w:trHeight w:val="317"/>
                </w:trPr>
                <w:tc>
                  <w:tcPr>
                    <w:tcW w:w="3256" w:type="dxa"/>
                    <w:gridSpan w:val="2"/>
                    <w:tcBorders>
                      <w:top w:val="single" w:sz="4" w:space="0" w:color="auto"/>
                      <w:left w:val="single" w:sz="4" w:space="0" w:color="auto"/>
                      <w:bottom w:val="single" w:sz="4" w:space="0" w:color="auto"/>
                      <w:right w:val="single" w:sz="4" w:space="0" w:color="auto"/>
                    </w:tcBorders>
                    <w:vAlign w:val="center"/>
                    <w:hideMark/>
                  </w:tcPr>
                  <w:p w:rsidR="00B76984" w:rsidRDefault="00572154">
                    <w:pPr>
                      <w:rPr>
                        <w:color w:val="000000"/>
                        <w:sz w:val="18"/>
                        <w:szCs w:val="16"/>
                      </w:rPr>
                    </w:pPr>
                    <w:r>
                      <w:rPr>
                        <w:color w:val="000000"/>
                        <w:sz w:val="18"/>
                        <w:szCs w:val="18"/>
                      </w:rPr>
                      <w:t>1. Savivaldybės biudžetas (įskaitant skolintas lėšas)</w:t>
                    </w:r>
                  </w:p>
                </w:tc>
                <w:tc>
                  <w:tcPr>
                    <w:tcW w:w="2019" w:type="dxa"/>
                    <w:tcBorders>
                      <w:top w:val="single" w:sz="4" w:space="0" w:color="auto"/>
                      <w:left w:val="single" w:sz="4" w:space="0" w:color="auto"/>
                      <w:bottom w:val="single" w:sz="4" w:space="0" w:color="auto"/>
                      <w:right w:val="single" w:sz="4" w:space="0" w:color="auto"/>
                    </w:tcBorders>
                    <w:vAlign w:val="center"/>
                  </w:tcPr>
                  <w:p w:rsidR="00B76984" w:rsidRDefault="00B76984">
                    <w:pPr>
                      <w:jc w:val="center"/>
                      <w:rPr>
                        <w:b/>
                        <w:bCs/>
                        <w:color w:val="000000"/>
                        <w:sz w:val="18"/>
                        <w:szCs w:val="16"/>
                      </w:rPr>
                    </w:pPr>
                  </w:p>
                </w:tc>
                <w:tc>
                  <w:tcPr>
                    <w:tcW w:w="2028" w:type="dxa"/>
                    <w:tcBorders>
                      <w:top w:val="single" w:sz="4" w:space="0" w:color="auto"/>
                      <w:left w:val="single" w:sz="4" w:space="0" w:color="auto"/>
                      <w:bottom w:val="single" w:sz="4" w:space="0" w:color="auto"/>
                      <w:right w:val="single" w:sz="4" w:space="0" w:color="auto"/>
                    </w:tcBorders>
                    <w:vAlign w:val="center"/>
                  </w:tcPr>
                  <w:p w:rsidR="00B76984" w:rsidRDefault="00B76984">
                    <w:pPr>
                      <w:jc w:val="center"/>
                      <w:rPr>
                        <w:b/>
                        <w:bCs/>
                        <w:color w:val="000000"/>
                        <w:sz w:val="18"/>
                        <w:szCs w:val="16"/>
                      </w:rPr>
                    </w:pPr>
                  </w:p>
                </w:tc>
                <w:tc>
                  <w:tcPr>
                    <w:tcW w:w="1996" w:type="dxa"/>
                    <w:tcBorders>
                      <w:top w:val="single" w:sz="4" w:space="0" w:color="auto"/>
                      <w:left w:val="single" w:sz="4" w:space="0" w:color="auto"/>
                      <w:bottom w:val="single" w:sz="4" w:space="0" w:color="auto"/>
                      <w:right w:val="single" w:sz="4" w:space="0" w:color="auto"/>
                    </w:tcBorders>
                    <w:vAlign w:val="center"/>
                  </w:tcPr>
                  <w:p w:rsidR="00B76984" w:rsidRDefault="00B76984">
                    <w:pPr>
                      <w:jc w:val="center"/>
                      <w:rPr>
                        <w:b/>
                        <w:bCs/>
                        <w:color w:val="000000"/>
                        <w:sz w:val="18"/>
                        <w:szCs w:val="16"/>
                      </w:rPr>
                    </w:pPr>
                  </w:p>
                </w:tc>
              </w:tr>
              <w:tr w:rsidR="00B76984">
                <w:trPr>
                  <w:trHeight w:val="317"/>
                </w:trPr>
                <w:tc>
                  <w:tcPr>
                    <w:tcW w:w="3256" w:type="dxa"/>
                    <w:gridSpan w:val="2"/>
                    <w:tcBorders>
                      <w:top w:val="single" w:sz="4" w:space="0" w:color="auto"/>
                      <w:left w:val="single" w:sz="4" w:space="0" w:color="auto"/>
                      <w:bottom w:val="single" w:sz="4" w:space="0" w:color="auto"/>
                      <w:right w:val="single" w:sz="4" w:space="0" w:color="auto"/>
                    </w:tcBorders>
                    <w:vAlign w:val="center"/>
                    <w:hideMark/>
                  </w:tcPr>
                  <w:p w:rsidR="00B76984" w:rsidRDefault="00572154">
                    <w:pPr>
                      <w:rPr>
                        <w:color w:val="000000"/>
                        <w:sz w:val="18"/>
                        <w:szCs w:val="18"/>
                      </w:rPr>
                    </w:pPr>
                    <w:r>
                      <w:rPr>
                        <w:color w:val="000000"/>
                        <w:sz w:val="18"/>
                        <w:szCs w:val="18"/>
                      </w:rPr>
                      <w:t>Iš jo:</w:t>
                    </w:r>
                  </w:p>
                  <w:p w:rsidR="00B76984" w:rsidRDefault="00572154">
                    <w:pPr>
                      <w:rPr>
                        <w:color w:val="000000"/>
                        <w:sz w:val="18"/>
                        <w:szCs w:val="16"/>
                      </w:rPr>
                    </w:pPr>
                    <w:r>
                      <w:rPr>
                        <w:color w:val="000000"/>
                        <w:sz w:val="18"/>
                        <w:szCs w:val="18"/>
                      </w:rPr>
                      <w:t xml:space="preserve">1.1. savivaldybės biudžeto lėšos </w:t>
                    </w:r>
                    <w:r>
                      <w:rPr>
                        <w:color w:val="000000"/>
                        <w:sz w:val="18"/>
                        <w:szCs w:val="18"/>
                      </w:rPr>
                      <w:t>(nuosavos, be ankstesnių metų likučio)</w:t>
                    </w:r>
                  </w:p>
                </w:tc>
                <w:tc>
                  <w:tcPr>
                    <w:tcW w:w="2019" w:type="dxa"/>
                    <w:tcBorders>
                      <w:top w:val="single" w:sz="4" w:space="0" w:color="auto"/>
                      <w:left w:val="single" w:sz="4" w:space="0" w:color="auto"/>
                      <w:bottom w:val="single" w:sz="4" w:space="0" w:color="auto"/>
                      <w:right w:val="single" w:sz="4" w:space="0" w:color="auto"/>
                    </w:tcBorders>
                    <w:vAlign w:val="center"/>
                  </w:tcPr>
                  <w:p w:rsidR="00B76984" w:rsidRDefault="00B76984">
                    <w:pPr>
                      <w:jc w:val="center"/>
                      <w:rPr>
                        <w:b/>
                        <w:bCs/>
                        <w:color w:val="000000"/>
                        <w:sz w:val="18"/>
                        <w:szCs w:val="16"/>
                      </w:rPr>
                    </w:pPr>
                  </w:p>
                </w:tc>
                <w:tc>
                  <w:tcPr>
                    <w:tcW w:w="2028" w:type="dxa"/>
                    <w:tcBorders>
                      <w:top w:val="single" w:sz="4" w:space="0" w:color="auto"/>
                      <w:left w:val="single" w:sz="4" w:space="0" w:color="auto"/>
                      <w:bottom w:val="single" w:sz="4" w:space="0" w:color="auto"/>
                      <w:right w:val="single" w:sz="4" w:space="0" w:color="auto"/>
                    </w:tcBorders>
                    <w:vAlign w:val="center"/>
                  </w:tcPr>
                  <w:p w:rsidR="00B76984" w:rsidRDefault="00B76984">
                    <w:pPr>
                      <w:jc w:val="center"/>
                      <w:rPr>
                        <w:b/>
                        <w:bCs/>
                        <w:color w:val="000000"/>
                        <w:sz w:val="18"/>
                        <w:szCs w:val="16"/>
                      </w:rPr>
                    </w:pPr>
                  </w:p>
                </w:tc>
                <w:tc>
                  <w:tcPr>
                    <w:tcW w:w="1996" w:type="dxa"/>
                    <w:tcBorders>
                      <w:top w:val="single" w:sz="4" w:space="0" w:color="auto"/>
                      <w:left w:val="single" w:sz="4" w:space="0" w:color="auto"/>
                      <w:bottom w:val="single" w:sz="4" w:space="0" w:color="auto"/>
                      <w:right w:val="single" w:sz="4" w:space="0" w:color="auto"/>
                    </w:tcBorders>
                    <w:vAlign w:val="center"/>
                  </w:tcPr>
                  <w:p w:rsidR="00B76984" w:rsidRDefault="00B76984">
                    <w:pPr>
                      <w:jc w:val="center"/>
                      <w:rPr>
                        <w:b/>
                        <w:bCs/>
                        <w:color w:val="000000"/>
                        <w:sz w:val="18"/>
                        <w:szCs w:val="16"/>
                      </w:rPr>
                    </w:pPr>
                  </w:p>
                </w:tc>
              </w:tr>
              <w:tr w:rsidR="00B76984">
                <w:trPr>
                  <w:trHeight w:val="317"/>
                </w:trPr>
                <w:tc>
                  <w:tcPr>
                    <w:tcW w:w="3256" w:type="dxa"/>
                    <w:gridSpan w:val="2"/>
                    <w:tcBorders>
                      <w:top w:val="single" w:sz="4" w:space="0" w:color="auto"/>
                      <w:left w:val="single" w:sz="4" w:space="0" w:color="auto"/>
                      <w:bottom w:val="single" w:sz="4" w:space="0" w:color="auto"/>
                      <w:right w:val="single" w:sz="4" w:space="0" w:color="auto"/>
                    </w:tcBorders>
                    <w:vAlign w:val="center"/>
                    <w:hideMark/>
                  </w:tcPr>
                  <w:p w:rsidR="00B76984" w:rsidRDefault="00572154">
                    <w:pPr>
                      <w:rPr>
                        <w:color w:val="000000"/>
                        <w:sz w:val="18"/>
                        <w:szCs w:val="16"/>
                      </w:rPr>
                    </w:pPr>
                    <w:r>
                      <w:rPr>
                        <w:color w:val="000000"/>
                        <w:sz w:val="18"/>
                        <w:szCs w:val="16"/>
                      </w:rPr>
                      <w:t>1.2. Lietuvos Respublikos valstybės biudžeto dotacijos</w:t>
                    </w:r>
                  </w:p>
                </w:tc>
                <w:tc>
                  <w:tcPr>
                    <w:tcW w:w="2019" w:type="dxa"/>
                    <w:tcBorders>
                      <w:top w:val="single" w:sz="4" w:space="0" w:color="auto"/>
                      <w:left w:val="single" w:sz="4" w:space="0" w:color="auto"/>
                      <w:bottom w:val="single" w:sz="4" w:space="0" w:color="auto"/>
                      <w:right w:val="single" w:sz="4" w:space="0" w:color="auto"/>
                    </w:tcBorders>
                    <w:vAlign w:val="center"/>
                  </w:tcPr>
                  <w:p w:rsidR="00B76984" w:rsidRDefault="00B76984">
                    <w:pPr>
                      <w:jc w:val="center"/>
                      <w:rPr>
                        <w:b/>
                        <w:bCs/>
                        <w:color w:val="000000"/>
                        <w:sz w:val="18"/>
                        <w:szCs w:val="16"/>
                      </w:rPr>
                    </w:pPr>
                  </w:p>
                </w:tc>
                <w:tc>
                  <w:tcPr>
                    <w:tcW w:w="2028" w:type="dxa"/>
                    <w:tcBorders>
                      <w:top w:val="single" w:sz="4" w:space="0" w:color="auto"/>
                      <w:left w:val="single" w:sz="4" w:space="0" w:color="auto"/>
                      <w:bottom w:val="single" w:sz="4" w:space="0" w:color="auto"/>
                      <w:right w:val="single" w:sz="4" w:space="0" w:color="auto"/>
                    </w:tcBorders>
                    <w:vAlign w:val="center"/>
                  </w:tcPr>
                  <w:p w:rsidR="00B76984" w:rsidRDefault="00B76984">
                    <w:pPr>
                      <w:jc w:val="center"/>
                      <w:rPr>
                        <w:b/>
                        <w:bCs/>
                        <w:color w:val="000000"/>
                        <w:sz w:val="18"/>
                        <w:szCs w:val="16"/>
                      </w:rPr>
                    </w:pPr>
                  </w:p>
                </w:tc>
                <w:tc>
                  <w:tcPr>
                    <w:tcW w:w="1996" w:type="dxa"/>
                    <w:tcBorders>
                      <w:top w:val="single" w:sz="4" w:space="0" w:color="auto"/>
                      <w:left w:val="single" w:sz="4" w:space="0" w:color="auto"/>
                      <w:bottom w:val="single" w:sz="4" w:space="0" w:color="auto"/>
                      <w:right w:val="single" w:sz="4" w:space="0" w:color="auto"/>
                    </w:tcBorders>
                    <w:vAlign w:val="center"/>
                  </w:tcPr>
                  <w:p w:rsidR="00B76984" w:rsidRDefault="00B76984">
                    <w:pPr>
                      <w:jc w:val="center"/>
                      <w:rPr>
                        <w:b/>
                        <w:bCs/>
                        <w:color w:val="000000"/>
                        <w:sz w:val="18"/>
                        <w:szCs w:val="16"/>
                      </w:rPr>
                    </w:pPr>
                  </w:p>
                </w:tc>
              </w:tr>
              <w:tr w:rsidR="00B76984">
                <w:trPr>
                  <w:trHeight w:val="317"/>
                </w:trPr>
                <w:tc>
                  <w:tcPr>
                    <w:tcW w:w="3256" w:type="dxa"/>
                    <w:gridSpan w:val="2"/>
                    <w:tcBorders>
                      <w:top w:val="single" w:sz="4" w:space="0" w:color="auto"/>
                      <w:left w:val="single" w:sz="4" w:space="0" w:color="auto"/>
                      <w:bottom w:val="single" w:sz="4" w:space="0" w:color="auto"/>
                      <w:right w:val="single" w:sz="4" w:space="0" w:color="auto"/>
                    </w:tcBorders>
                    <w:vAlign w:val="center"/>
                    <w:hideMark/>
                  </w:tcPr>
                  <w:p w:rsidR="00B76984" w:rsidRDefault="00572154">
                    <w:pPr>
                      <w:rPr>
                        <w:color w:val="000000"/>
                        <w:sz w:val="18"/>
                        <w:szCs w:val="18"/>
                      </w:rPr>
                    </w:pPr>
                    <w:r>
                      <w:rPr>
                        <w:color w:val="000000"/>
                        <w:sz w:val="18"/>
                        <w:szCs w:val="18"/>
                      </w:rPr>
                      <w:t>1.3. Pajamų įmokos ir kitos pajamos</w:t>
                    </w:r>
                  </w:p>
                </w:tc>
                <w:tc>
                  <w:tcPr>
                    <w:tcW w:w="2019" w:type="dxa"/>
                    <w:tcBorders>
                      <w:top w:val="single" w:sz="4" w:space="0" w:color="auto"/>
                      <w:left w:val="single" w:sz="4" w:space="0" w:color="auto"/>
                      <w:bottom w:val="single" w:sz="4" w:space="0" w:color="auto"/>
                      <w:right w:val="single" w:sz="4" w:space="0" w:color="auto"/>
                    </w:tcBorders>
                    <w:vAlign w:val="center"/>
                  </w:tcPr>
                  <w:p w:rsidR="00B76984" w:rsidRDefault="00B76984">
                    <w:pPr>
                      <w:jc w:val="center"/>
                      <w:rPr>
                        <w:b/>
                        <w:bCs/>
                        <w:color w:val="000000"/>
                        <w:sz w:val="18"/>
                        <w:szCs w:val="16"/>
                      </w:rPr>
                    </w:pPr>
                  </w:p>
                </w:tc>
                <w:tc>
                  <w:tcPr>
                    <w:tcW w:w="2028" w:type="dxa"/>
                    <w:tcBorders>
                      <w:top w:val="single" w:sz="4" w:space="0" w:color="auto"/>
                      <w:left w:val="single" w:sz="4" w:space="0" w:color="auto"/>
                      <w:bottom w:val="single" w:sz="4" w:space="0" w:color="auto"/>
                      <w:right w:val="single" w:sz="4" w:space="0" w:color="auto"/>
                    </w:tcBorders>
                    <w:vAlign w:val="center"/>
                  </w:tcPr>
                  <w:p w:rsidR="00B76984" w:rsidRDefault="00B76984">
                    <w:pPr>
                      <w:jc w:val="center"/>
                      <w:rPr>
                        <w:b/>
                        <w:bCs/>
                        <w:color w:val="000000"/>
                        <w:sz w:val="18"/>
                        <w:szCs w:val="16"/>
                      </w:rPr>
                    </w:pPr>
                  </w:p>
                </w:tc>
                <w:tc>
                  <w:tcPr>
                    <w:tcW w:w="1996" w:type="dxa"/>
                    <w:tcBorders>
                      <w:top w:val="single" w:sz="4" w:space="0" w:color="auto"/>
                      <w:left w:val="single" w:sz="4" w:space="0" w:color="auto"/>
                      <w:bottom w:val="single" w:sz="4" w:space="0" w:color="auto"/>
                      <w:right w:val="single" w:sz="4" w:space="0" w:color="auto"/>
                    </w:tcBorders>
                    <w:vAlign w:val="center"/>
                  </w:tcPr>
                  <w:p w:rsidR="00B76984" w:rsidRDefault="00B76984">
                    <w:pPr>
                      <w:jc w:val="center"/>
                      <w:rPr>
                        <w:b/>
                        <w:bCs/>
                        <w:color w:val="000000"/>
                        <w:sz w:val="18"/>
                        <w:szCs w:val="16"/>
                      </w:rPr>
                    </w:pPr>
                  </w:p>
                </w:tc>
              </w:tr>
              <w:tr w:rsidR="00B76984">
                <w:trPr>
                  <w:trHeight w:val="317"/>
                </w:trPr>
                <w:tc>
                  <w:tcPr>
                    <w:tcW w:w="3256" w:type="dxa"/>
                    <w:gridSpan w:val="2"/>
                    <w:tcBorders>
                      <w:top w:val="single" w:sz="4" w:space="0" w:color="auto"/>
                      <w:left w:val="single" w:sz="4" w:space="0" w:color="auto"/>
                      <w:bottom w:val="single" w:sz="4" w:space="0" w:color="auto"/>
                      <w:right w:val="single" w:sz="4" w:space="0" w:color="auto"/>
                    </w:tcBorders>
                    <w:vAlign w:val="center"/>
                    <w:hideMark/>
                  </w:tcPr>
                  <w:p w:rsidR="00B76984" w:rsidRDefault="00572154">
                    <w:pPr>
                      <w:rPr>
                        <w:color w:val="000000"/>
                        <w:sz w:val="18"/>
                        <w:szCs w:val="16"/>
                      </w:rPr>
                    </w:pPr>
                    <w:r>
                      <w:rPr>
                        <w:color w:val="000000"/>
                        <w:sz w:val="18"/>
                        <w:szCs w:val="18"/>
                      </w:rPr>
                      <w:t>1.4. Europos Sąjungos ir kitos tarptautinės finansinės paramos lėšos</w:t>
                    </w:r>
                  </w:p>
                </w:tc>
                <w:tc>
                  <w:tcPr>
                    <w:tcW w:w="2019" w:type="dxa"/>
                    <w:tcBorders>
                      <w:top w:val="single" w:sz="4" w:space="0" w:color="auto"/>
                      <w:left w:val="single" w:sz="4" w:space="0" w:color="auto"/>
                      <w:bottom w:val="single" w:sz="4" w:space="0" w:color="auto"/>
                      <w:right w:val="single" w:sz="4" w:space="0" w:color="auto"/>
                    </w:tcBorders>
                    <w:vAlign w:val="center"/>
                  </w:tcPr>
                  <w:p w:rsidR="00B76984" w:rsidRDefault="00B76984">
                    <w:pPr>
                      <w:jc w:val="center"/>
                      <w:rPr>
                        <w:b/>
                        <w:bCs/>
                        <w:color w:val="000000"/>
                        <w:sz w:val="18"/>
                        <w:szCs w:val="16"/>
                      </w:rPr>
                    </w:pPr>
                  </w:p>
                </w:tc>
                <w:tc>
                  <w:tcPr>
                    <w:tcW w:w="2028" w:type="dxa"/>
                    <w:tcBorders>
                      <w:top w:val="single" w:sz="4" w:space="0" w:color="auto"/>
                      <w:left w:val="single" w:sz="4" w:space="0" w:color="auto"/>
                      <w:bottom w:val="single" w:sz="4" w:space="0" w:color="auto"/>
                      <w:right w:val="single" w:sz="4" w:space="0" w:color="auto"/>
                    </w:tcBorders>
                    <w:vAlign w:val="center"/>
                  </w:tcPr>
                  <w:p w:rsidR="00B76984" w:rsidRDefault="00B76984">
                    <w:pPr>
                      <w:jc w:val="center"/>
                      <w:rPr>
                        <w:b/>
                        <w:bCs/>
                        <w:color w:val="000000"/>
                        <w:sz w:val="18"/>
                        <w:szCs w:val="16"/>
                      </w:rPr>
                    </w:pPr>
                  </w:p>
                </w:tc>
                <w:tc>
                  <w:tcPr>
                    <w:tcW w:w="1996" w:type="dxa"/>
                    <w:tcBorders>
                      <w:top w:val="single" w:sz="4" w:space="0" w:color="auto"/>
                      <w:left w:val="single" w:sz="4" w:space="0" w:color="auto"/>
                      <w:bottom w:val="single" w:sz="4" w:space="0" w:color="auto"/>
                      <w:right w:val="single" w:sz="4" w:space="0" w:color="auto"/>
                    </w:tcBorders>
                    <w:vAlign w:val="center"/>
                  </w:tcPr>
                  <w:p w:rsidR="00B76984" w:rsidRDefault="00B76984">
                    <w:pPr>
                      <w:jc w:val="center"/>
                      <w:rPr>
                        <w:b/>
                        <w:bCs/>
                        <w:color w:val="000000"/>
                        <w:sz w:val="18"/>
                        <w:szCs w:val="16"/>
                      </w:rPr>
                    </w:pPr>
                  </w:p>
                </w:tc>
              </w:tr>
              <w:tr w:rsidR="00B76984">
                <w:trPr>
                  <w:trHeight w:val="317"/>
                </w:trPr>
                <w:tc>
                  <w:tcPr>
                    <w:tcW w:w="3256" w:type="dxa"/>
                    <w:gridSpan w:val="2"/>
                    <w:tcBorders>
                      <w:top w:val="single" w:sz="4" w:space="0" w:color="auto"/>
                      <w:left w:val="single" w:sz="4" w:space="0" w:color="auto"/>
                      <w:bottom w:val="single" w:sz="4" w:space="0" w:color="auto"/>
                      <w:right w:val="single" w:sz="4" w:space="0" w:color="auto"/>
                    </w:tcBorders>
                    <w:vAlign w:val="center"/>
                    <w:hideMark/>
                  </w:tcPr>
                  <w:p w:rsidR="00B76984" w:rsidRDefault="00572154">
                    <w:pPr>
                      <w:rPr>
                        <w:color w:val="000000"/>
                        <w:sz w:val="18"/>
                        <w:szCs w:val="16"/>
                      </w:rPr>
                    </w:pPr>
                    <w:r>
                      <w:rPr>
                        <w:color w:val="000000"/>
                        <w:sz w:val="18"/>
                        <w:szCs w:val="18"/>
                      </w:rPr>
                      <w:t>1.5. Skolintos lėšos</w:t>
                    </w:r>
                  </w:p>
                </w:tc>
                <w:tc>
                  <w:tcPr>
                    <w:tcW w:w="2019" w:type="dxa"/>
                    <w:tcBorders>
                      <w:top w:val="single" w:sz="4" w:space="0" w:color="auto"/>
                      <w:left w:val="single" w:sz="4" w:space="0" w:color="auto"/>
                      <w:bottom w:val="single" w:sz="4" w:space="0" w:color="auto"/>
                      <w:right w:val="single" w:sz="4" w:space="0" w:color="auto"/>
                    </w:tcBorders>
                    <w:vAlign w:val="center"/>
                  </w:tcPr>
                  <w:p w:rsidR="00B76984" w:rsidRDefault="00B76984">
                    <w:pPr>
                      <w:jc w:val="center"/>
                      <w:rPr>
                        <w:b/>
                        <w:bCs/>
                        <w:color w:val="000000"/>
                        <w:sz w:val="18"/>
                        <w:szCs w:val="16"/>
                      </w:rPr>
                    </w:pPr>
                  </w:p>
                </w:tc>
                <w:tc>
                  <w:tcPr>
                    <w:tcW w:w="2028" w:type="dxa"/>
                    <w:tcBorders>
                      <w:top w:val="single" w:sz="4" w:space="0" w:color="auto"/>
                      <w:left w:val="single" w:sz="4" w:space="0" w:color="auto"/>
                      <w:bottom w:val="single" w:sz="4" w:space="0" w:color="auto"/>
                      <w:right w:val="single" w:sz="4" w:space="0" w:color="auto"/>
                    </w:tcBorders>
                    <w:vAlign w:val="center"/>
                  </w:tcPr>
                  <w:p w:rsidR="00B76984" w:rsidRDefault="00B76984">
                    <w:pPr>
                      <w:jc w:val="center"/>
                      <w:rPr>
                        <w:b/>
                        <w:bCs/>
                        <w:color w:val="000000"/>
                        <w:sz w:val="18"/>
                        <w:szCs w:val="16"/>
                      </w:rPr>
                    </w:pPr>
                  </w:p>
                </w:tc>
                <w:tc>
                  <w:tcPr>
                    <w:tcW w:w="1996" w:type="dxa"/>
                    <w:tcBorders>
                      <w:top w:val="single" w:sz="4" w:space="0" w:color="auto"/>
                      <w:left w:val="single" w:sz="4" w:space="0" w:color="auto"/>
                      <w:bottom w:val="single" w:sz="4" w:space="0" w:color="auto"/>
                      <w:right w:val="single" w:sz="4" w:space="0" w:color="auto"/>
                    </w:tcBorders>
                    <w:vAlign w:val="center"/>
                  </w:tcPr>
                  <w:p w:rsidR="00B76984" w:rsidRDefault="00B76984">
                    <w:pPr>
                      <w:jc w:val="center"/>
                      <w:rPr>
                        <w:b/>
                        <w:bCs/>
                        <w:color w:val="000000"/>
                        <w:sz w:val="18"/>
                        <w:szCs w:val="16"/>
                      </w:rPr>
                    </w:pPr>
                  </w:p>
                </w:tc>
              </w:tr>
              <w:tr w:rsidR="00B76984">
                <w:trPr>
                  <w:trHeight w:val="317"/>
                </w:trPr>
                <w:tc>
                  <w:tcPr>
                    <w:tcW w:w="3256" w:type="dxa"/>
                    <w:gridSpan w:val="2"/>
                    <w:tcBorders>
                      <w:top w:val="single" w:sz="4" w:space="0" w:color="auto"/>
                      <w:left w:val="single" w:sz="4" w:space="0" w:color="auto"/>
                      <w:bottom w:val="single" w:sz="4" w:space="0" w:color="auto"/>
                      <w:right w:val="single" w:sz="4" w:space="0" w:color="auto"/>
                    </w:tcBorders>
                    <w:vAlign w:val="center"/>
                    <w:hideMark/>
                  </w:tcPr>
                  <w:p w:rsidR="00B76984" w:rsidRDefault="00572154">
                    <w:pPr>
                      <w:rPr>
                        <w:color w:val="000000"/>
                        <w:sz w:val="18"/>
                        <w:szCs w:val="16"/>
                      </w:rPr>
                    </w:pPr>
                    <w:r>
                      <w:rPr>
                        <w:color w:val="000000"/>
                        <w:sz w:val="18"/>
                        <w:szCs w:val="18"/>
                      </w:rPr>
                      <w:t xml:space="preserve">1.6. Ankstesnių </w:t>
                    </w:r>
                    <w:r>
                      <w:rPr>
                        <w:color w:val="000000"/>
                        <w:sz w:val="18"/>
                        <w:szCs w:val="18"/>
                      </w:rPr>
                      <w:t>metų likučiai</w:t>
                    </w:r>
                  </w:p>
                </w:tc>
                <w:tc>
                  <w:tcPr>
                    <w:tcW w:w="2019" w:type="dxa"/>
                    <w:tcBorders>
                      <w:top w:val="single" w:sz="4" w:space="0" w:color="auto"/>
                      <w:left w:val="single" w:sz="4" w:space="0" w:color="auto"/>
                      <w:bottom w:val="single" w:sz="4" w:space="0" w:color="auto"/>
                      <w:right w:val="single" w:sz="4" w:space="0" w:color="auto"/>
                    </w:tcBorders>
                    <w:vAlign w:val="center"/>
                  </w:tcPr>
                  <w:p w:rsidR="00B76984" w:rsidRDefault="00B76984">
                    <w:pPr>
                      <w:jc w:val="center"/>
                      <w:rPr>
                        <w:b/>
                        <w:bCs/>
                        <w:color w:val="000000"/>
                        <w:sz w:val="18"/>
                        <w:szCs w:val="16"/>
                      </w:rPr>
                    </w:pPr>
                  </w:p>
                </w:tc>
                <w:tc>
                  <w:tcPr>
                    <w:tcW w:w="2028" w:type="dxa"/>
                    <w:tcBorders>
                      <w:top w:val="single" w:sz="4" w:space="0" w:color="auto"/>
                      <w:left w:val="single" w:sz="4" w:space="0" w:color="auto"/>
                      <w:bottom w:val="single" w:sz="4" w:space="0" w:color="auto"/>
                      <w:right w:val="single" w:sz="4" w:space="0" w:color="auto"/>
                    </w:tcBorders>
                    <w:vAlign w:val="center"/>
                  </w:tcPr>
                  <w:p w:rsidR="00B76984" w:rsidRDefault="00B76984">
                    <w:pPr>
                      <w:jc w:val="center"/>
                      <w:rPr>
                        <w:b/>
                        <w:bCs/>
                        <w:color w:val="000000"/>
                        <w:sz w:val="18"/>
                        <w:szCs w:val="16"/>
                      </w:rPr>
                    </w:pPr>
                  </w:p>
                </w:tc>
                <w:tc>
                  <w:tcPr>
                    <w:tcW w:w="1996" w:type="dxa"/>
                    <w:tcBorders>
                      <w:top w:val="single" w:sz="4" w:space="0" w:color="auto"/>
                      <w:left w:val="single" w:sz="4" w:space="0" w:color="auto"/>
                      <w:bottom w:val="single" w:sz="4" w:space="0" w:color="auto"/>
                      <w:right w:val="single" w:sz="4" w:space="0" w:color="auto"/>
                    </w:tcBorders>
                    <w:vAlign w:val="center"/>
                  </w:tcPr>
                  <w:p w:rsidR="00B76984" w:rsidRDefault="00B76984">
                    <w:pPr>
                      <w:jc w:val="center"/>
                      <w:rPr>
                        <w:b/>
                        <w:bCs/>
                        <w:color w:val="000000"/>
                        <w:sz w:val="18"/>
                        <w:szCs w:val="16"/>
                      </w:rPr>
                    </w:pPr>
                  </w:p>
                </w:tc>
              </w:tr>
              <w:tr w:rsidR="00B76984">
                <w:trPr>
                  <w:trHeight w:val="317"/>
                </w:trPr>
                <w:tc>
                  <w:tcPr>
                    <w:tcW w:w="3256" w:type="dxa"/>
                    <w:gridSpan w:val="2"/>
                    <w:tcBorders>
                      <w:top w:val="single" w:sz="4" w:space="0" w:color="auto"/>
                      <w:left w:val="single" w:sz="4" w:space="0" w:color="auto"/>
                      <w:bottom w:val="single" w:sz="4" w:space="0" w:color="auto"/>
                      <w:right w:val="single" w:sz="4" w:space="0" w:color="auto"/>
                    </w:tcBorders>
                    <w:vAlign w:val="center"/>
                    <w:hideMark/>
                  </w:tcPr>
                  <w:p w:rsidR="00B76984" w:rsidRDefault="00572154">
                    <w:pPr>
                      <w:rPr>
                        <w:color w:val="000000"/>
                        <w:sz w:val="18"/>
                        <w:szCs w:val="16"/>
                      </w:rPr>
                    </w:pPr>
                    <w:r>
                      <w:rPr>
                        <w:color w:val="000000"/>
                        <w:sz w:val="18"/>
                        <w:szCs w:val="18"/>
                      </w:rPr>
                      <w:t>2. Kiti šaltiniai (Europos Sąjungos finansinė parama projektams įgyvendinti ir kitos teisėtai gautos lėšos, nurodant atskirus šaltinius)</w:t>
                    </w:r>
                  </w:p>
                </w:tc>
                <w:tc>
                  <w:tcPr>
                    <w:tcW w:w="2019" w:type="dxa"/>
                    <w:tcBorders>
                      <w:top w:val="single" w:sz="4" w:space="0" w:color="auto"/>
                      <w:left w:val="single" w:sz="4" w:space="0" w:color="auto"/>
                      <w:bottom w:val="single" w:sz="4" w:space="0" w:color="auto"/>
                      <w:right w:val="single" w:sz="4" w:space="0" w:color="auto"/>
                    </w:tcBorders>
                    <w:vAlign w:val="center"/>
                  </w:tcPr>
                  <w:p w:rsidR="00B76984" w:rsidRDefault="00B76984">
                    <w:pPr>
                      <w:jc w:val="center"/>
                      <w:rPr>
                        <w:b/>
                        <w:bCs/>
                        <w:color w:val="000000"/>
                        <w:sz w:val="18"/>
                        <w:szCs w:val="16"/>
                      </w:rPr>
                    </w:pPr>
                  </w:p>
                </w:tc>
                <w:tc>
                  <w:tcPr>
                    <w:tcW w:w="2028" w:type="dxa"/>
                    <w:tcBorders>
                      <w:top w:val="single" w:sz="4" w:space="0" w:color="auto"/>
                      <w:left w:val="single" w:sz="4" w:space="0" w:color="auto"/>
                      <w:bottom w:val="single" w:sz="4" w:space="0" w:color="auto"/>
                      <w:right w:val="single" w:sz="4" w:space="0" w:color="auto"/>
                    </w:tcBorders>
                    <w:vAlign w:val="center"/>
                  </w:tcPr>
                  <w:p w:rsidR="00B76984" w:rsidRDefault="00B76984">
                    <w:pPr>
                      <w:jc w:val="center"/>
                      <w:rPr>
                        <w:b/>
                        <w:bCs/>
                        <w:color w:val="000000"/>
                        <w:sz w:val="18"/>
                        <w:szCs w:val="16"/>
                      </w:rPr>
                    </w:pPr>
                  </w:p>
                </w:tc>
                <w:tc>
                  <w:tcPr>
                    <w:tcW w:w="1996" w:type="dxa"/>
                    <w:tcBorders>
                      <w:top w:val="single" w:sz="4" w:space="0" w:color="auto"/>
                      <w:left w:val="single" w:sz="4" w:space="0" w:color="auto"/>
                      <w:bottom w:val="single" w:sz="4" w:space="0" w:color="auto"/>
                      <w:right w:val="single" w:sz="4" w:space="0" w:color="auto"/>
                    </w:tcBorders>
                    <w:vAlign w:val="center"/>
                  </w:tcPr>
                  <w:p w:rsidR="00B76984" w:rsidRDefault="00B76984">
                    <w:pPr>
                      <w:jc w:val="center"/>
                      <w:rPr>
                        <w:b/>
                        <w:bCs/>
                        <w:color w:val="000000"/>
                        <w:sz w:val="18"/>
                        <w:szCs w:val="16"/>
                      </w:rPr>
                    </w:pPr>
                  </w:p>
                </w:tc>
              </w:tr>
              <w:tr w:rsidR="00B76984">
                <w:trPr>
                  <w:trHeight w:val="317"/>
                </w:trPr>
                <w:tc>
                  <w:tcPr>
                    <w:tcW w:w="3256" w:type="dxa"/>
                    <w:gridSpan w:val="2"/>
                    <w:tcBorders>
                      <w:top w:val="single" w:sz="4" w:space="0" w:color="auto"/>
                      <w:left w:val="single" w:sz="4" w:space="0" w:color="auto"/>
                      <w:bottom w:val="single" w:sz="4" w:space="0" w:color="auto"/>
                      <w:right w:val="single" w:sz="4" w:space="0" w:color="auto"/>
                    </w:tcBorders>
                    <w:vAlign w:val="center"/>
                    <w:hideMark/>
                  </w:tcPr>
                  <w:p w:rsidR="00B76984" w:rsidRDefault="00572154">
                    <w:pPr>
                      <w:rPr>
                        <w:color w:val="000000"/>
                        <w:sz w:val="18"/>
                        <w:szCs w:val="16"/>
                      </w:rPr>
                    </w:pPr>
                    <w:r>
                      <w:rPr>
                        <w:color w:val="000000"/>
                        <w:sz w:val="18"/>
                        <w:szCs w:val="18"/>
                      </w:rPr>
                      <w:t xml:space="preserve">IŠ VISO programai finansuoti pagal finansavimo šaltinius </w:t>
                    </w:r>
                    <w:r>
                      <w:rPr>
                        <w:i/>
                        <w:color w:val="000000"/>
                        <w:sz w:val="18"/>
                        <w:szCs w:val="18"/>
                      </w:rPr>
                      <w:t>(1 ir 2 punktai)</w:t>
                    </w:r>
                  </w:p>
                </w:tc>
                <w:tc>
                  <w:tcPr>
                    <w:tcW w:w="2019" w:type="dxa"/>
                    <w:tcBorders>
                      <w:top w:val="single" w:sz="4" w:space="0" w:color="auto"/>
                      <w:left w:val="single" w:sz="4" w:space="0" w:color="auto"/>
                      <w:bottom w:val="single" w:sz="4" w:space="0" w:color="auto"/>
                      <w:right w:val="single" w:sz="4" w:space="0" w:color="auto"/>
                    </w:tcBorders>
                    <w:vAlign w:val="center"/>
                  </w:tcPr>
                  <w:p w:rsidR="00B76984" w:rsidRDefault="00B76984">
                    <w:pPr>
                      <w:jc w:val="center"/>
                      <w:rPr>
                        <w:b/>
                        <w:bCs/>
                        <w:color w:val="000000"/>
                        <w:sz w:val="18"/>
                        <w:szCs w:val="16"/>
                      </w:rPr>
                    </w:pPr>
                  </w:p>
                </w:tc>
                <w:tc>
                  <w:tcPr>
                    <w:tcW w:w="2028" w:type="dxa"/>
                    <w:tcBorders>
                      <w:top w:val="single" w:sz="4" w:space="0" w:color="auto"/>
                      <w:left w:val="single" w:sz="4" w:space="0" w:color="auto"/>
                      <w:bottom w:val="single" w:sz="4" w:space="0" w:color="auto"/>
                      <w:right w:val="single" w:sz="4" w:space="0" w:color="auto"/>
                    </w:tcBorders>
                    <w:vAlign w:val="center"/>
                  </w:tcPr>
                  <w:p w:rsidR="00B76984" w:rsidRDefault="00B76984">
                    <w:pPr>
                      <w:jc w:val="center"/>
                      <w:rPr>
                        <w:b/>
                        <w:bCs/>
                        <w:color w:val="000000"/>
                        <w:sz w:val="18"/>
                        <w:szCs w:val="16"/>
                      </w:rPr>
                    </w:pPr>
                  </w:p>
                </w:tc>
                <w:tc>
                  <w:tcPr>
                    <w:tcW w:w="1996" w:type="dxa"/>
                    <w:tcBorders>
                      <w:top w:val="single" w:sz="4" w:space="0" w:color="auto"/>
                      <w:left w:val="single" w:sz="4" w:space="0" w:color="auto"/>
                      <w:bottom w:val="single" w:sz="4" w:space="0" w:color="auto"/>
                      <w:right w:val="single" w:sz="4" w:space="0" w:color="auto"/>
                    </w:tcBorders>
                    <w:vAlign w:val="center"/>
                  </w:tcPr>
                  <w:p w:rsidR="00B76984" w:rsidRDefault="00B76984">
                    <w:pPr>
                      <w:jc w:val="center"/>
                      <w:rPr>
                        <w:b/>
                        <w:bCs/>
                        <w:color w:val="000000"/>
                        <w:sz w:val="18"/>
                        <w:szCs w:val="16"/>
                      </w:rPr>
                    </w:pPr>
                  </w:p>
                </w:tc>
              </w:tr>
              <w:tr w:rsidR="00B76984">
                <w:trPr>
                  <w:trHeight w:val="317"/>
                </w:trPr>
                <w:tc>
                  <w:tcPr>
                    <w:tcW w:w="3256" w:type="dxa"/>
                    <w:gridSpan w:val="2"/>
                    <w:tcBorders>
                      <w:top w:val="single" w:sz="4" w:space="0" w:color="auto"/>
                      <w:left w:val="single" w:sz="4" w:space="0" w:color="auto"/>
                      <w:bottom w:val="single" w:sz="4" w:space="0" w:color="auto"/>
                      <w:right w:val="single" w:sz="4" w:space="0" w:color="auto"/>
                    </w:tcBorders>
                    <w:vAlign w:val="center"/>
                    <w:hideMark/>
                  </w:tcPr>
                  <w:p w:rsidR="00B76984" w:rsidRDefault="00572154">
                    <w:pPr>
                      <w:rPr>
                        <w:color w:val="000000"/>
                        <w:sz w:val="18"/>
                        <w:szCs w:val="16"/>
                      </w:rPr>
                    </w:pPr>
                    <w:r>
                      <w:rPr>
                        <w:color w:val="000000"/>
                        <w:sz w:val="18"/>
                        <w:szCs w:val="18"/>
                      </w:rPr>
                      <w:t xml:space="preserve">Iš jų: regioninių </w:t>
                    </w:r>
                    <w:r>
                      <w:rPr>
                        <w:color w:val="000000"/>
                        <w:sz w:val="18"/>
                        <w:szCs w:val="18"/>
                      </w:rPr>
                      <w:t>pažangos priemonių lėšos</w:t>
                    </w:r>
                  </w:p>
                </w:tc>
                <w:tc>
                  <w:tcPr>
                    <w:tcW w:w="2019" w:type="dxa"/>
                    <w:tcBorders>
                      <w:top w:val="single" w:sz="4" w:space="0" w:color="auto"/>
                      <w:left w:val="single" w:sz="4" w:space="0" w:color="auto"/>
                      <w:bottom w:val="single" w:sz="4" w:space="0" w:color="auto"/>
                      <w:right w:val="single" w:sz="4" w:space="0" w:color="auto"/>
                    </w:tcBorders>
                    <w:vAlign w:val="center"/>
                  </w:tcPr>
                  <w:p w:rsidR="00B76984" w:rsidRDefault="00B76984">
                    <w:pPr>
                      <w:jc w:val="center"/>
                      <w:rPr>
                        <w:b/>
                        <w:bCs/>
                        <w:color w:val="000000"/>
                        <w:sz w:val="18"/>
                        <w:szCs w:val="16"/>
                      </w:rPr>
                    </w:pPr>
                  </w:p>
                </w:tc>
                <w:tc>
                  <w:tcPr>
                    <w:tcW w:w="2028" w:type="dxa"/>
                    <w:tcBorders>
                      <w:top w:val="single" w:sz="4" w:space="0" w:color="auto"/>
                      <w:left w:val="single" w:sz="4" w:space="0" w:color="auto"/>
                      <w:bottom w:val="single" w:sz="4" w:space="0" w:color="auto"/>
                      <w:right w:val="single" w:sz="4" w:space="0" w:color="auto"/>
                    </w:tcBorders>
                    <w:vAlign w:val="center"/>
                  </w:tcPr>
                  <w:p w:rsidR="00B76984" w:rsidRDefault="00B76984">
                    <w:pPr>
                      <w:jc w:val="center"/>
                      <w:rPr>
                        <w:b/>
                        <w:bCs/>
                        <w:color w:val="000000"/>
                        <w:sz w:val="18"/>
                        <w:szCs w:val="16"/>
                      </w:rPr>
                    </w:pPr>
                  </w:p>
                </w:tc>
                <w:tc>
                  <w:tcPr>
                    <w:tcW w:w="1996" w:type="dxa"/>
                    <w:tcBorders>
                      <w:top w:val="single" w:sz="4" w:space="0" w:color="auto"/>
                      <w:left w:val="single" w:sz="4" w:space="0" w:color="auto"/>
                      <w:bottom w:val="single" w:sz="4" w:space="0" w:color="auto"/>
                      <w:right w:val="single" w:sz="4" w:space="0" w:color="auto"/>
                    </w:tcBorders>
                    <w:vAlign w:val="center"/>
                  </w:tcPr>
                  <w:p w:rsidR="00B76984" w:rsidRDefault="00B76984">
                    <w:pPr>
                      <w:jc w:val="center"/>
                      <w:rPr>
                        <w:b/>
                        <w:bCs/>
                        <w:color w:val="000000"/>
                        <w:sz w:val="18"/>
                        <w:szCs w:val="16"/>
                      </w:rPr>
                    </w:pPr>
                  </w:p>
                </w:tc>
              </w:tr>
              <w:tr w:rsidR="00B76984">
                <w:trPr>
                  <w:trHeight w:val="317"/>
                </w:trPr>
                <w:tc>
                  <w:tcPr>
                    <w:tcW w:w="3256" w:type="dxa"/>
                    <w:gridSpan w:val="2"/>
                    <w:tcBorders>
                      <w:top w:val="single" w:sz="4" w:space="0" w:color="auto"/>
                      <w:left w:val="single" w:sz="4" w:space="0" w:color="auto"/>
                      <w:bottom w:val="single" w:sz="4" w:space="0" w:color="auto"/>
                      <w:right w:val="single" w:sz="4" w:space="0" w:color="auto"/>
                    </w:tcBorders>
                    <w:vAlign w:val="center"/>
                    <w:hideMark/>
                  </w:tcPr>
                  <w:p w:rsidR="00B76984" w:rsidRDefault="00572154">
                    <w:pPr>
                      <w:rPr>
                        <w:color w:val="000000"/>
                        <w:sz w:val="18"/>
                        <w:szCs w:val="16"/>
                      </w:rPr>
                    </w:pPr>
                    <w:r>
                      <w:rPr>
                        <w:color w:val="000000"/>
                        <w:sz w:val="18"/>
                        <w:szCs w:val="18"/>
                      </w:rPr>
                      <w:t>Asignavimų ir kitų lėšų pokytis, palyginti su ankstesnių metų patvirtintų asignavimų ir kitų lėšų planu</w:t>
                    </w:r>
                  </w:p>
                </w:tc>
                <w:tc>
                  <w:tcPr>
                    <w:tcW w:w="2019" w:type="dxa"/>
                    <w:tcBorders>
                      <w:top w:val="single" w:sz="4" w:space="0" w:color="auto"/>
                      <w:left w:val="single" w:sz="4" w:space="0" w:color="auto"/>
                      <w:bottom w:val="single" w:sz="4" w:space="0" w:color="auto"/>
                      <w:right w:val="single" w:sz="4" w:space="0" w:color="auto"/>
                    </w:tcBorders>
                    <w:vAlign w:val="center"/>
                  </w:tcPr>
                  <w:p w:rsidR="00B76984" w:rsidRDefault="00B76984">
                    <w:pPr>
                      <w:jc w:val="center"/>
                      <w:rPr>
                        <w:b/>
                        <w:bCs/>
                        <w:color w:val="000000"/>
                        <w:sz w:val="18"/>
                        <w:szCs w:val="16"/>
                      </w:rPr>
                    </w:pPr>
                  </w:p>
                </w:tc>
                <w:tc>
                  <w:tcPr>
                    <w:tcW w:w="2028" w:type="dxa"/>
                    <w:tcBorders>
                      <w:top w:val="single" w:sz="4" w:space="0" w:color="auto"/>
                      <w:left w:val="single" w:sz="4" w:space="0" w:color="auto"/>
                      <w:bottom w:val="single" w:sz="4" w:space="0" w:color="auto"/>
                      <w:right w:val="single" w:sz="4" w:space="0" w:color="auto"/>
                    </w:tcBorders>
                    <w:vAlign w:val="center"/>
                  </w:tcPr>
                  <w:p w:rsidR="00B76984" w:rsidRDefault="00B76984">
                    <w:pPr>
                      <w:jc w:val="center"/>
                      <w:rPr>
                        <w:b/>
                        <w:bCs/>
                        <w:color w:val="000000"/>
                        <w:sz w:val="18"/>
                        <w:szCs w:val="16"/>
                      </w:rPr>
                    </w:pPr>
                  </w:p>
                </w:tc>
                <w:tc>
                  <w:tcPr>
                    <w:tcW w:w="1996" w:type="dxa"/>
                    <w:tcBorders>
                      <w:top w:val="single" w:sz="4" w:space="0" w:color="auto"/>
                      <w:left w:val="single" w:sz="4" w:space="0" w:color="auto"/>
                      <w:bottom w:val="single" w:sz="4" w:space="0" w:color="auto"/>
                      <w:right w:val="single" w:sz="4" w:space="0" w:color="auto"/>
                    </w:tcBorders>
                    <w:vAlign w:val="center"/>
                  </w:tcPr>
                  <w:p w:rsidR="00B76984" w:rsidRDefault="00B76984">
                    <w:pPr>
                      <w:jc w:val="center"/>
                      <w:rPr>
                        <w:b/>
                        <w:bCs/>
                        <w:color w:val="000000"/>
                        <w:sz w:val="18"/>
                        <w:szCs w:val="16"/>
                      </w:rPr>
                    </w:pPr>
                  </w:p>
                </w:tc>
              </w:tr>
            </w:tbl>
            <w:p w:rsidR="00B76984" w:rsidRDefault="00572154">
              <w:pPr>
                <w:rPr>
                  <w:color w:val="000000"/>
                  <w:sz w:val="16"/>
                </w:rPr>
              </w:pPr>
              <w:r>
                <w:rPr>
                  <w:i/>
                  <w:color w:val="000000"/>
                  <w:sz w:val="16"/>
                </w:rPr>
                <w:t>n</w:t>
              </w:r>
              <w:r>
                <w:rPr>
                  <w:color w:val="000000"/>
                  <w:sz w:val="16"/>
                </w:rPr>
                <w:t xml:space="preserve"> – pirmieji planuojamieji metai, </w:t>
              </w:r>
              <w:r>
                <w:rPr>
                  <w:i/>
                  <w:color w:val="000000"/>
                  <w:sz w:val="16"/>
                </w:rPr>
                <w:t xml:space="preserve">n </w:t>
              </w:r>
              <w:r>
                <w:rPr>
                  <w:color w:val="000000"/>
                  <w:sz w:val="16"/>
                </w:rPr>
                <w:t xml:space="preserve">+ 1 – antrieji planuojamieji metai ir </w:t>
              </w:r>
              <w:r>
                <w:rPr>
                  <w:i/>
                  <w:color w:val="000000"/>
                  <w:sz w:val="16"/>
                </w:rPr>
                <w:t xml:space="preserve">n </w:t>
              </w:r>
              <w:r>
                <w:rPr>
                  <w:color w:val="000000"/>
                  <w:sz w:val="16"/>
                </w:rPr>
                <w:t>+ 2 – tretieji planuojamieji metai.</w:t>
              </w:r>
            </w:p>
            <w:p w:rsidR="00B76984" w:rsidRDefault="00B76984">
              <w:pPr>
                <w:rPr>
                  <w:b/>
                  <w:bCs/>
                  <w:color w:val="000000"/>
                  <w:szCs w:val="24"/>
                </w:rPr>
              </w:pPr>
            </w:p>
            <w:p w:rsidR="00B76984" w:rsidRDefault="00572154">
              <w:pPr>
                <w:rPr>
                  <w:b/>
                  <w:bCs/>
                  <w:i/>
                  <w:color w:val="000000"/>
                  <w:szCs w:val="24"/>
                </w:rPr>
              </w:pPr>
              <w:r>
                <w:rPr>
                  <w:b/>
                  <w:bCs/>
                  <w:color w:val="000000"/>
                  <w:szCs w:val="24"/>
                </w:rPr>
                <w:t xml:space="preserve">1 </w:t>
              </w:r>
              <w:r>
                <w:rPr>
                  <w:b/>
                  <w:bCs/>
                  <w:color w:val="000000"/>
                  <w:szCs w:val="24"/>
                </w:rPr>
                <w:t>grafikas.</w:t>
              </w:r>
              <w:r>
                <w:rPr>
                  <w:i/>
                  <w:color w:val="000000"/>
                  <w:szCs w:val="24"/>
                </w:rPr>
                <w:t xml:space="preserve"> </w:t>
              </w:r>
              <w:r>
                <w:rPr>
                  <w:b/>
                  <w:bCs/>
                  <w:color w:val="000000"/>
                  <w:szCs w:val="24"/>
                </w:rPr>
                <w:t>(</w:t>
              </w:r>
              <w:r>
                <w:rPr>
                  <w:i/>
                  <w:color w:val="000000"/>
                  <w:szCs w:val="24"/>
                </w:rPr>
                <w:t>n</w:t>
              </w:r>
              <w:r>
                <w:rPr>
                  <w:color w:val="000000"/>
                  <w:szCs w:val="24"/>
                </w:rPr>
                <w:t>)–(</w:t>
              </w:r>
              <w:r>
                <w:rPr>
                  <w:i/>
                  <w:color w:val="000000"/>
                  <w:szCs w:val="24"/>
                </w:rPr>
                <w:t>n</w:t>
              </w:r>
              <w:r>
                <w:rPr>
                  <w:color w:val="000000"/>
                  <w:szCs w:val="24"/>
                </w:rPr>
                <w:t xml:space="preserve"> + 2) metų asignavimų ir kitų lėšų pasiskirstymas pagal programas, </w:t>
              </w:r>
              <w:proofErr w:type="spellStart"/>
              <w:r>
                <w:rPr>
                  <w:color w:val="000000"/>
                  <w:szCs w:val="24"/>
                </w:rPr>
                <w:t>Eur</w:t>
              </w:r>
              <w:proofErr w:type="spellEnd"/>
            </w:p>
            <w:p w:rsidR="00B76984" w:rsidRDefault="00572154">
              <w:pPr>
                <w:rPr>
                  <w:b/>
                  <w:bCs/>
                  <w:i/>
                  <w:color w:val="000000"/>
                  <w:sz w:val="20"/>
                </w:rPr>
              </w:pPr>
              <w:r>
                <w:rPr>
                  <w:b/>
                  <w:noProof/>
                  <w:color w:val="000000"/>
                  <w:lang w:eastAsia="lt-LT"/>
                </w:rPr>
                <w:drawing>
                  <wp:inline distT="0" distB="0" distL="0" distR="0" wp14:anchorId="0647DB0B" wp14:editId="55897BA8">
                    <wp:extent cx="5861050" cy="2959100"/>
                    <wp:effectExtent l="0" t="0" r="6350" b="12700"/>
                    <wp:docPr id="113" name="Diagrama 1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B76984" w:rsidRDefault="00572154">
              <w:pPr>
                <w:rPr>
                  <w:color w:val="000000"/>
                  <w:sz w:val="20"/>
                </w:rPr>
              </w:pPr>
              <w:r>
                <w:rPr>
                  <w:i/>
                  <w:color w:val="000000"/>
                  <w:sz w:val="20"/>
                </w:rPr>
                <w:t>n</w:t>
              </w:r>
              <w:r>
                <w:rPr>
                  <w:color w:val="000000"/>
                  <w:sz w:val="20"/>
                </w:rPr>
                <w:t xml:space="preserve"> – pirmieji planuojamieji metai, </w:t>
              </w:r>
              <w:r>
                <w:rPr>
                  <w:i/>
                  <w:color w:val="000000"/>
                  <w:sz w:val="20"/>
                </w:rPr>
                <w:t>n</w:t>
              </w:r>
              <w:r>
                <w:rPr>
                  <w:color w:val="000000"/>
                  <w:sz w:val="20"/>
                </w:rPr>
                <w:t xml:space="preserve"> + 1 – antrieji planuojamieji metai ir </w:t>
              </w:r>
              <w:r>
                <w:rPr>
                  <w:i/>
                  <w:color w:val="000000"/>
                  <w:sz w:val="20"/>
                </w:rPr>
                <w:t>n</w:t>
              </w:r>
              <w:r>
                <w:rPr>
                  <w:color w:val="000000"/>
                  <w:sz w:val="20"/>
                </w:rPr>
                <w:t xml:space="preserve"> + 2 – tretieji planuojamieji metai.</w:t>
              </w:r>
            </w:p>
            <w:p w:rsidR="00B76984" w:rsidRDefault="00B76984">
              <w:pPr>
                <w:jc w:val="both"/>
                <w:rPr>
                  <w:rFonts w:eastAsia="Calibri"/>
                  <w:b/>
                  <w:bCs/>
                  <w:i/>
                  <w:color w:val="000000"/>
                  <w:sz w:val="20"/>
                </w:rPr>
              </w:pPr>
            </w:p>
            <w:p w:rsidR="00B76984" w:rsidRDefault="00572154">
              <w:pPr>
                <w:jc w:val="both"/>
                <w:rPr>
                  <w:rFonts w:eastAsia="Calibri"/>
                  <w:i/>
                  <w:color w:val="000000"/>
                  <w:szCs w:val="24"/>
                </w:rPr>
              </w:pPr>
              <w:r>
                <w:rPr>
                  <w:rFonts w:eastAsia="Calibri"/>
                  <w:i/>
                  <w:color w:val="000000"/>
                  <w:szCs w:val="24"/>
                </w:rPr>
                <w:t xml:space="preserve">Pateikus apibendrintą informaciją, toliau pateikiama </w:t>
              </w:r>
              <w:r>
                <w:rPr>
                  <w:rFonts w:eastAsia="Calibri"/>
                  <w:i/>
                  <w:color w:val="000000"/>
                  <w:szCs w:val="24"/>
                </w:rPr>
                <w:t>detali informacija apie kiekvieną savivaldybės vykdomą programą ir programos uždavinius. Rekomenduojama, kad p</w:t>
              </w:r>
              <w:r>
                <w:rPr>
                  <w:i/>
                  <w:color w:val="000000"/>
                  <w:szCs w:val="24"/>
                </w:rPr>
                <w:t>irmiausia nurodomos funkcijų vykdymo programos, po to nurodoma valdymo programa.</w:t>
              </w:r>
            </w:p>
            <w:p w:rsidR="00B76984" w:rsidRDefault="00B76984">
              <w:pPr>
                <w:jc w:val="both"/>
                <w:rPr>
                  <w:rFonts w:eastAsia="Calibri"/>
                  <w:b/>
                  <w:bCs/>
                  <w:color w:val="000000"/>
                  <w:szCs w:val="24"/>
                </w:rPr>
              </w:pPr>
            </w:p>
            <w:tbl>
              <w:tblPr>
                <w:tblW w:w="0" w:type="dxa"/>
                <w:tblInd w:w="108"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shd w:val="clear" w:color="auto" w:fill="D9D9D9"/>
                <w:tblLayout w:type="fixed"/>
                <w:tblLook w:val="04A0" w:firstRow="1" w:lastRow="0" w:firstColumn="1" w:lastColumn="0" w:noHBand="0" w:noVBand="1"/>
              </w:tblPr>
              <w:tblGrid>
                <w:gridCol w:w="9645"/>
              </w:tblGrid>
              <w:tr w:rsidR="00B76984">
                <w:trPr>
                  <w:trHeight w:val="470"/>
                </w:trPr>
                <w:tc>
                  <w:tcPr>
                    <w:tcW w:w="9645" w:type="dxa"/>
                    <w:tcBorders>
                      <w:top w:val="dotted" w:sz="4" w:space="0" w:color="auto"/>
                      <w:left w:val="dotted" w:sz="4" w:space="0" w:color="auto"/>
                      <w:bottom w:val="dotted" w:sz="4" w:space="0" w:color="auto"/>
                      <w:right w:val="dotted" w:sz="4" w:space="0" w:color="auto"/>
                    </w:tcBorders>
                    <w:shd w:val="clear" w:color="auto" w:fill="DBE5F1"/>
                    <w:vAlign w:val="center"/>
                    <w:hideMark/>
                  </w:tcPr>
                  <w:p w:rsidR="00B76984" w:rsidRDefault="00572154">
                    <w:pPr>
                      <w:ind w:firstLine="62"/>
                      <w:jc w:val="center"/>
                      <w:rPr>
                        <w:b/>
                        <w:bCs/>
                        <w:color w:val="000000"/>
                        <w:szCs w:val="24"/>
                      </w:rPr>
                    </w:pPr>
                    <w:r>
                      <w:rPr>
                        <w:b/>
                        <w:bCs/>
                        <w:i/>
                        <w:color w:val="000000"/>
                        <w:szCs w:val="24"/>
                      </w:rPr>
                      <w:t xml:space="preserve">(įrašyti kodą ir pavadinimą) </w:t>
                    </w:r>
                    <w:r>
                      <w:rPr>
                        <w:b/>
                        <w:bCs/>
                        <w:iCs/>
                        <w:color w:val="000000"/>
                        <w:szCs w:val="24"/>
                      </w:rPr>
                      <w:t>programa</w:t>
                    </w:r>
                  </w:p>
                </w:tc>
              </w:tr>
            </w:tbl>
            <w:p w:rsidR="00B76984" w:rsidRDefault="00572154">
              <w:pPr>
                <w:rPr>
                  <w:i/>
                  <w:color w:val="000000"/>
                  <w:szCs w:val="24"/>
                </w:rPr>
              </w:pPr>
              <w:r>
                <w:rPr>
                  <w:i/>
                  <w:color w:val="000000"/>
                  <w:szCs w:val="24"/>
                </w:rPr>
                <w:t xml:space="preserve">Pateikiamas trumpas </w:t>
              </w:r>
              <w:r>
                <w:rPr>
                  <w:i/>
                  <w:color w:val="000000"/>
                  <w:szCs w:val="24"/>
                </w:rPr>
                <w:t>programos aprašymas ir bendra informacija:</w:t>
              </w:r>
            </w:p>
            <w:p w:rsidR="00B76984" w:rsidRDefault="00B76984">
              <w:pPr>
                <w:rPr>
                  <w:i/>
                  <w:color w:val="000000"/>
                  <w:szCs w:val="24"/>
                  <w:lang w:val="pt-BR"/>
                </w:rPr>
              </w:pPr>
            </w:p>
            <w:sdt>
              <w:sdtPr>
                <w:alias w:val="6 pr. 1 p."/>
                <w:tag w:val="part_45633bc2687e48758e261ce3143b6382"/>
                <w:id w:val="-642577314"/>
                <w:lock w:val="sdtLocked"/>
              </w:sdtPr>
              <w:sdtEndPr/>
              <w:sdtContent>
                <w:p w:rsidR="00B76984" w:rsidRDefault="00572154">
                  <w:pPr>
                    <w:jc w:val="both"/>
                    <w:rPr>
                      <w:i/>
                      <w:color w:val="000000"/>
                      <w:szCs w:val="24"/>
                    </w:rPr>
                  </w:pPr>
                  <w:sdt>
                    <w:sdtPr>
                      <w:alias w:val="Numeris"/>
                      <w:tag w:val="nr_45633bc2687e48758e261ce3143b6382"/>
                      <w:id w:val="1423759240"/>
                      <w:lock w:val="sdtLocked"/>
                    </w:sdtPr>
                    <w:sdtEndPr/>
                    <w:sdtContent>
                      <w:r>
                        <w:rPr>
                          <w:i/>
                          <w:color w:val="000000"/>
                          <w:szCs w:val="24"/>
                        </w:rPr>
                        <w:t>1</w:t>
                      </w:r>
                    </w:sdtContent>
                  </w:sdt>
                  <w:r>
                    <w:rPr>
                      <w:i/>
                      <w:color w:val="000000"/>
                      <w:szCs w:val="24"/>
                    </w:rPr>
                    <w:t>. Įgyvendinant funkcijų vykdymo programą pateikiama informacija:</w:t>
                  </w:r>
                </w:p>
                <w:p w:rsidR="00B76984" w:rsidRDefault="00572154">
                  <w:pPr>
                    <w:tabs>
                      <w:tab w:val="left" w:pos="34"/>
                      <w:tab w:val="left" w:pos="567"/>
                    </w:tabs>
                    <w:ind w:firstLine="284"/>
                    <w:jc w:val="both"/>
                    <w:rPr>
                      <w:i/>
                      <w:color w:val="000000"/>
                      <w:szCs w:val="24"/>
                    </w:rPr>
                  </w:pPr>
                  <w:r>
                    <w:rPr>
                      <w:rFonts w:ascii="Symbol" w:hAnsi="Symbol"/>
                      <w:color w:val="000000"/>
                      <w:szCs w:val="24"/>
                    </w:rPr>
                    <w:t></w:t>
                  </w:r>
                  <w:r>
                    <w:rPr>
                      <w:rFonts w:ascii="Symbol" w:hAnsi="Symbol"/>
                      <w:color w:val="000000"/>
                      <w:szCs w:val="24"/>
                    </w:rPr>
                    <w:tab/>
                  </w:r>
                  <w:r>
                    <w:rPr>
                      <w:i/>
                      <w:color w:val="000000"/>
                      <w:szCs w:val="24"/>
                    </w:rPr>
                    <w:t xml:space="preserve">nurodomi ir trumpai aprašomi programos uždaviniai, jiems įgyvendinti numatomos priemonės, pateikiama grafinė programos ir jos uždavinių </w:t>
                  </w:r>
                  <w:r>
                    <w:rPr>
                      <w:i/>
                      <w:color w:val="000000"/>
                      <w:szCs w:val="24"/>
                    </w:rPr>
                    <w:t>informacija užpildant šiame skyriuje pateiktą 2 grafiką;</w:t>
                  </w:r>
                </w:p>
                <w:p w:rsidR="00B76984" w:rsidRDefault="00B76984">
                  <w:pPr>
                    <w:tabs>
                      <w:tab w:val="left" w:pos="34"/>
                      <w:tab w:val="left" w:pos="284"/>
                    </w:tabs>
                    <w:jc w:val="both"/>
                    <w:rPr>
                      <w:b/>
                      <w:bCs/>
                      <w:i/>
                      <w:color w:val="000000"/>
                      <w:szCs w:val="24"/>
                    </w:rPr>
                  </w:pPr>
                </w:p>
                <w:p w:rsidR="00B76984" w:rsidRDefault="00B76984">
                  <w:pPr>
                    <w:tabs>
                      <w:tab w:val="left" w:pos="34"/>
                      <w:tab w:val="left" w:pos="284"/>
                    </w:tabs>
                    <w:jc w:val="both"/>
                    <w:rPr>
                      <w:b/>
                      <w:bCs/>
                      <w:i/>
                      <w:color w:val="000000"/>
                      <w:szCs w:val="24"/>
                    </w:rPr>
                  </w:pPr>
                </w:p>
                <w:p w:rsidR="00B76984" w:rsidRDefault="00B76984">
                  <w:pPr>
                    <w:tabs>
                      <w:tab w:val="left" w:pos="34"/>
                      <w:tab w:val="left" w:pos="284"/>
                    </w:tabs>
                    <w:jc w:val="both"/>
                    <w:rPr>
                      <w:b/>
                      <w:bCs/>
                      <w:i/>
                      <w:color w:val="000000"/>
                      <w:szCs w:val="24"/>
                    </w:rPr>
                  </w:pPr>
                </w:p>
                <w:p w:rsidR="00B76984" w:rsidRDefault="00B76984">
                  <w:pPr>
                    <w:tabs>
                      <w:tab w:val="left" w:pos="34"/>
                      <w:tab w:val="left" w:pos="284"/>
                    </w:tabs>
                    <w:jc w:val="both"/>
                    <w:rPr>
                      <w:b/>
                      <w:bCs/>
                      <w:i/>
                      <w:color w:val="000000"/>
                      <w:szCs w:val="24"/>
                    </w:rPr>
                  </w:pPr>
                </w:p>
                <w:p w:rsidR="00B76984" w:rsidRDefault="00B76984">
                  <w:pPr>
                    <w:tabs>
                      <w:tab w:val="left" w:pos="34"/>
                      <w:tab w:val="left" w:pos="284"/>
                    </w:tabs>
                    <w:jc w:val="both"/>
                    <w:rPr>
                      <w:b/>
                      <w:bCs/>
                      <w:i/>
                      <w:color w:val="000000"/>
                      <w:szCs w:val="24"/>
                    </w:rPr>
                  </w:pPr>
                </w:p>
                <w:p w:rsidR="00B76984" w:rsidRDefault="00B76984">
                  <w:pPr>
                    <w:tabs>
                      <w:tab w:val="left" w:pos="34"/>
                      <w:tab w:val="left" w:pos="284"/>
                    </w:tabs>
                    <w:jc w:val="both"/>
                    <w:rPr>
                      <w:b/>
                      <w:bCs/>
                      <w:i/>
                      <w:color w:val="000000"/>
                      <w:szCs w:val="24"/>
                    </w:rPr>
                  </w:pPr>
                </w:p>
                <w:p w:rsidR="00B76984" w:rsidRDefault="00B76984">
                  <w:pPr>
                    <w:tabs>
                      <w:tab w:val="left" w:pos="34"/>
                      <w:tab w:val="left" w:pos="284"/>
                    </w:tabs>
                    <w:jc w:val="both"/>
                    <w:rPr>
                      <w:b/>
                      <w:bCs/>
                      <w:i/>
                      <w:color w:val="000000"/>
                      <w:szCs w:val="24"/>
                    </w:rPr>
                  </w:pPr>
                </w:p>
                <w:p w:rsidR="00B76984" w:rsidRDefault="00B76984">
                  <w:pPr>
                    <w:tabs>
                      <w:tab w:val="left" w:pos="34"/>
                      <w:tab w:val="left" w:pos="284"/>
                    </w:tabs>
                    <w:jc w:val="both"/>
                    <w:rPr>
                      <w:b/>
                      <w:bCs/>
                      <w:i/>
                      <w:color w:val="000000"/>
                      <w:szCs w:val="24"/>
                    </w:rPr>
                  </w:pPr>
                </w:p>
                <w:p w:rsidR="00B76984" w:rsidRDefault="00B76984">
                  <w:pPr>
                    <w:tabs>
                      <w:tab w:val="left" w:pos="34"/>
                      <w:tab w:val="left" w:pos="284"/>
                    </w:tabs>
                    <w:jc w:val="both"/>
                    <w:rPr>
                      <w:b/>
                      <w:bCs/>
                      <w:i/>
                      <w:color w:val="000000"/>
                      <w:szCs w:val="24"/>
                    </w:rPr>
                  </w:pPr>
                </w:p>
                <w:p w:rsidR="00B76984" w:rsidRDefault="00B76984">
                  <w:pPr>
                    <w:tabs>
                      <w:tab w:val="left" w:pos="34"/>
                      <w:tab w:val="left" w:pos="284"/>
                    </w:tabs>
                    <w:jc w:val="both"/>
                    <w:rPr>
                      <w:b/>
                      <w:bCs/>
                      <w:i/>
                      <w:color w:val="000000"/>
                      <w:szCs w:val="24"/>
                    </w:rPr>
                  </w:pPr>
                </w:p>
                <w:p w:rsidR="00B76984" w:rsidRDefault="00B76984">
                  <w:pPr>
                    <w:tabs>
                      <w:tab w:val="left" w:pos="34"/>
                      <w:tab w:val="left" w:pos="284"/>
                    </w:tabs>
                    <w:jc w:val="both"/>
                    <w:rPr>
                      <w:b/>
                      <w:bCs/>
                      <w:i/>
                      <w:color w:val="000000"/>
                      <w:szCs w:val="24"/>
                    </w:rPr>
                  </w:pPr>
                </w:p>
                <w:p w:rsidR="00B76984" w:rsidRDefault="00572154">
                  <w:pPr>
                    <w:jc w:val="both"/>
                    <w:rPr>
                      <w:i/>
                      <w:color w:val="000000"/>
                      <w:szCs w:val="24"/>
                    </w:rPr>
                  </w:pPr>
                  <w:r>
                    <w:rPr>
                      <w:b/>
                      <w:bCs/>
                      <w:color w:val="000000"/>
                      <w:szCs w:val="24"/>
                    </w:rPr>
                    <w:t>2 grafikas.</w:t>
                  </w:r>
                  <w:r>
                    <w:rPr>
                      <w:i/>
                      <w:color w:val="000000"/>
                      <w:szCs w:val="24"/>
                    </w:rPr>
                    <w:t xml:space="preserve"> </w:t>
                  </w:r>
                  <w:r>
                    <w:rPr>
                      <w:b/>
                      <w:bCs/>
                      <w:color w:val="000000"/>
                      <w:szCs w:val="24"/>
                    </w:rPr>
                    <w:t>(įrašomas pavadinimas) programa ir jos uždaviniai</w:t>
                  </w:r>
                  <w:r>
                    <w:rPr>
                      <w:i/>
                      <w:color w:val="000000"/>
                      <w:szCs w:val="24"/>
                    </w:rPr>
                    <w:t xml:space="preserve"> (grafike nurodomų elementų kodai turi sutapti su 2 lentelėje nurodomais elementų kodais)</w:t>
                  </w:r>
                </w:p>
                <w:p w:rsidR="00B76984" w:rsidRDefault="00572154">
                  <w:pPr>
                    <w:tabs>
                      <w:tab w:val="left" w:pos="34"/>
                      <w:tab w:val="left" w:pos="284"/>
                    </w:tabs>
                    <w:jc w:val="both"/>
                    <w:rPr>
                      <w:b/>
                      <w:bCs/>
                      <w:i/>
                      <w:color w:val="000000"/>
                      <w:szCs w:val="24"/>
                    </w:rPr>
                  </w:pPr>
                  <w:r>
                    <w:rPr>
                      <w:b/>
                      <w:noProof/>
                      <w:color w:val="000000"/>
                      <w:sz w:val="20"/>
                      <w:lang w:eastAsia="lt-LT"/>
                    </w:rPr>
                    <w:drawing>
                      <wp:inline distT="0" distB="0" distL="0" distR="0" wp14:anchorId="0DAAD85E" wp14:editId="42752111">
                        <wp:extent cx="5962650" cy="1847850"/>
                        <wp:effectExtent l="0" t="0" r="19050" b="38100"/>
                        <wp:docPr id="114" name="Diagrama 11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rsidR="00B76984" w:rsidRDefault="00B76984">
                  <w:pPr>
                    <w:tabs>
                      <w:tab w:val="left" w:pos="34"/>
                      <w:tab w:val="left" w:pos="284"/>
                    </w:tabs>
                    <w:jc w:val="both"/>
                    <w:rPr>
                      <w:b/>
                      <w:bCs/>
                      <w:i/>
                      <w:color w:val="000000"/>
                      <w:szCs w:val="24"/>
                    </w:rPr>
                  </w:pPr>
                </w:p>
                <w:p w:rsidR="00B76984" w:rsidRDefault="00572154">
                  <w:pPr>
                    <w:tabs>
                      <w:tab w:val="left" w:pos="34"/>
                      <w:tab w:val="left" w:pos="284"/>
                    </w:tabs>
                    <w:jc w:val="both"/>
                    <w:rPr>
                      <w:i/>
                      <w:color w:val="000000"/>
                      <w:szCs w:val="24"/>
                    </w:rPr>
                  </w:pPr>
                  <w:r>
                    <w:rPr>
                      <w:rFonts w:ascii="Symbol" w:hAnsi="Symbol"/>
                      <w:color w:val="000000"/>
                      <w:szCs w:val="24"/>
                    </w:rPr>
                    <w:t></w:t>
                  </w:r>
                  <w:r>
                    <w:rPr>
                      <w:rFonts w:ascii="Symbol" w:hAnsi="Symbol"/>
                      <w:color w:val="000000"/>
                      <w:szCs w:val="24"/>
                    </w:rPr>
                    <w:tab/>
                  </w:r>
                  <w:r>
                    <w:rPr>
                      <w:i/>
                      <w:color w:val="000000"/>
                      <w:szCs w:val="24"/>
                    </w:rPr>
                    <w:t xml:space="preserve">trumpai aprašomos nefinansinės </w:t>
                  </w:r>
                  <w:r>
                    <w:rPr>
                      <w:i/>
                      <w:color w:val="000000"/>
                      <w:szCs w:val="24"/>
                    </w:rPr>
                    <w:t>priemonės, kurioms įgyvendinti asignavimų atitinkamoje funkcijų vykdymo programoje neplanuojama, pavyzdžiui, teisėkūros priemonės, kurias įgyvendinant patiriama tik darbo užmokesčio išlaidų, planuojamų valdymo programoje ar pagal kitą priemonę arba funkcij</w:t>
                  </w:r>
                  <w:r>
                    <w:rPr>
                      <w:i/>
                      <w:color w:val="000000"/>
                      <w:szCs w:val="24"/>
                    </w:rPr>
                    <w:t>ų vykdymo programoje;</w:t>
                  </w:r>
                </w:p>
                <w:p w:rsidR="00B76984" w:rsidRDefault="00572154">
                  <w:pPr>
                    <w:tabs>
                      <w:tab w:val="left" w:pos="34"/>
                      <w:tab w:val="left" w:pos="284"/>
                    </w:tabs>
                    <w:jc w:val="both"/>
                    <w:rPr>
                      <w:i/>
                      <w:color w:val="000000"/>
                      <w:szCs w:val="24"/>
                    </w:rPr>
                  </w:pPr>
                  <w:r>
                    <w:rPr>
                      <w:rFonts w:ascii="Symbol" w:hAnsi="Symbol"/>
                      <w:color w:val="000000"/>
                      <w:szCs w:val="24"/>
                    </w:rPr>
                    <w:t></w:t>
                  </w:r>
                  <w:r>
                    <w:rPr>
                      <w:rFonts w:ascii="Symbol" w:hAnsi="Symbol"/>
                      <w:color w:val="000000"/>
                      <w:szCs w:val="24"/>
                    </w:rPr>
                    <w:tab/>
                  </w:r>
                  <w:r>
                    <w:rPr>
                      <w:i/>
                      <w:color w:val="000000"/>
                      <w:szCs w:val="24"/>
                    </w:rPr>
                    <w:t>pateikiami asignavimų esminių (didesnių nei 10 procentų) pakeitimų, palyginti su praėjusiais (n – 1) metais, paaiškinimai;</w:t>
                  </w:r>
                </w:p>
                <w:p w:rsidR="00B76984" w:rsidRDefault="00572154">
                  <w:pPr>
                    <w:tabs>
                      <w:tab w:val="left" w:pos="284"/>
                    </w:tabs>
                    <w:jc w:val="both"/>
                    <w:rPr>
                      <w:i/>
                      <w:color w:val="000000"/>
                      <w:szCs w:val="24"/>
                    </w:rPr>
                  </w:pPr>
                  <w:r>
                    <w:rPr>
                      <w:rFonts w:ascii="Symbol" w:hAnsi="Symbol"/>
                      <w:color w:val="000000"/>
                      <w:szCs w:val="24"/>
                    </w:rPr>
                    <w:t></w:t>
                  </w:r>
                  <w:r>
                    <w:rPr>
                      <w:rFonts w:ascii="Symbol" w:hAnsi="Symbol"/>
                      <w:color w:val="000000"/>
                      <w:szCs w:val="24"/>
                    </w:rPr>
                    <w:tab/>
                  </w:r>
                  <w:r>
                    <w:rPr>
                      <w:i/>
                      <w:color w:val="000000"/>
                      <w:szCs w:val="24"/>
                    </w:rPr>
                    <w:t>nurodoma, kiek laiko numatoma vykdyti programą;</w:t>
                  </w:r>
                </w:p>
                <w:p w:rsidR="00B76984" w:rsidRDefault="00572154">
                  <w:pPr>
                    <w:tabs>
                      <w:tab w:val="left" w:pos="284"/>
                    </w:tabs>
                    <w:jc w:val="both"/>
                    <w:rPr>
                      <w:i/>
                      <w:color w:val="000000"/>
                      <w:szCs w:val="24"/>
                    </w:rPr>
                  </w:pPr>
                  <w:r>
                    <w:rPr>
                      <w:rFonts w:ascii="Symbol" w:hAnsi="Symbol"/>
                      <w:color w:val="000000"/>
                      <w:szCs w:val="24"/>
                    </w:rPr>
                    <w:t></w:t>
                  </w:r>
                  <w:r>
                    <w:rPr>
                      <w:rFonts w:ascii="Symbol" w:hAnsi="Symbol"/>
                      <w:color w:val="000000"/>
                      <w:szCs w:val="24"/>
                    </w:rPr>
                    <w:tab/>
                  </w:r>
                  <w:r>
                    <w:rPr>
                      <w:i/>
                      <w:color w:val="000000"/>
                      <w:szCs w:val="24"/>
                    </w:rPr>
                    <w:t>nurodomi programos vykdytojai ir programos koordinatorius</w:t>
                  </w:r>
                  <w:r>
                    <w:rPr>
                      <w:i/>
                      <w:color w:val="000000"/>
                      <w:szCs w:val="24"/>
                    </w:rPr>
                    <w:t xml:space="preserve"> (vardas, pavardė, pareigos ir kontaktinė informacija);</w:t>
                  </w:r>
                </w:p>
                <w:p w:rsidR="00B76984" w:rsidRDefault="00572154">
                  <w:pPr>
                    <w:tabs>
                      <w:tab w:val="left" w:pos="284"/>
                    </w:tabs>
                    <w:jc w:val="both"/>
                    <w:rPr>
                      <w:i/>
                      <w:color w:val="000000"/>
                      <w:szCs w:val="24"/>
                    </w:rPr>
                  </w:pPr>
                  <w:r>
                    <w:rPr>
                      <w:rFonts w:ascii="Symbol" w:hAnsi="Symbol"/>
                      <w:color w:val="000000"/>
                      <w:szCs w:val="24"/>
                    </w:rPr>
                    <w:t></w:t>
                  </w:r>
                  <w:r>
                    <w:rPr>
                      <w:rFonts w:ascii="Symbol" w:hAnsi="Symbol"/>
                      <w:color w:val="000000"/>
                      <w:szCs w:val="24"/>
                    </w:rPr>
                    <w:tab/>
                  </w:r>
                  <w:r>
                    <w:rPr>
                      <w:i/>
                      <w:color w:val="000000"/>
                      <w:szCs w:val="24"/>
                    </w:rPr>
                    <w:t>pateikiama kita svarbi informacija.</w:t>
                  </w:r>
                </w:p>
              </w:sdtContent>
            </w:sdt>
            <w:sdt>
              <w:sdtPr>
                <w:alias w:val="6 pr. 2 p."/>
                <w:tag w:val="part_1c2b4dfc57444f0393eab8ff96e0dca7"/>
                <w:id w:val="1272523339"/>
                <w:lock w:val="sdtLocked"/>
              </w:sdtPr>
              <w:sdtEndPr/>
              <w:sdtContent>
                <w:p w:rsidR="00B76984" w:rsidRDefault="00572154">
                  <w:pPr>
                    <w:jc w:val="both"/>
                    <w:rPr>
                      <w:i/>
                      <w:color w:val="000000"/>
                      <w:szCs w:val="24"/>
                    </w:rPr>
                  </w:pPr>
                  <w:sdt>
                    <w:sdtPr>
                      <w:alias w:val="Numeris"/>
                      <w:tag w:val="nr_1c2b4dfc57444f0393eab8ff96e0dca7"/>
                      <w:id w:val="-1320961020"/>
                      <w:lock w:val="sdtLocked"/>
                    </w:sdtPr>
                    <w:sdtEndPr/>
                    <w:sdtContent>
                      <w:r>
                        <w:rPr>
                          <w:i/>
                          <w:color w:val="000000"/>
                          <w:szCs w:val="24"/>
                        </w:rPr>
                        <w:t>2</w:t>
                      </w:r>
                    </w:sdtContent>
                  </w:sdt>
                  <w:r>
                    <w:rPr>
                      <w:i/>
                      <w:color w:val="000000"/>
                      <w:szCs w:val="24"/>
                    </w:rPr>
                    <w:t>. Įgyvendinant valdymo programą pateikiama informacija:</w:t>
                  </w:r>
                </w:p>
                <w:p w:rsidR="00B76984" w:rsidRDefault="00572154">
                  <w:pPr>
                    <w:tabs>
                      <w:tab w:val="left" w:pos="34"/>
                      <w:tab w:val="left" w:pos="284"/>
                    </w:tabs>
                    <w:jc w:val="both"/>
                    <w:rPr>
                      <w:i/>
                      <w:color w:val="000000"/>
                      <w:szCs w:val="24"/>
                    </w:rPr>
                  </w:pPr>
                  <w:r>
                    <w:rPr>
                      <w:rFonts w:ascii="Symbol" w:hAnsi="Symbol"/>
                      <w:color w:val="000000"/>
                      <w:szCs w:val="24"/>
                    </w:rPr>
                    <w:t></w:t>
                  </w:r>
                  <w:r>
                    <w:rPr>
                      <w:rFonts w:ascii="Symbol" w:hAnsi="Symbol"/>
                      <w:color w:val="000000"/>
                      <w:szCs w:val="24"/>
                    </w:rPr>
                    <w:tab/>
                  </w:r>
                  <w:r>
                    <w:rPr>
                      <w:i/>
                      <w:color w:val="000000"/>
                      <w:szCs w:val="24"/>
                    </w:rPr>
                    <w:t>nurodomi ir trumpai aprašomi programos uždaviniai ir jiems įgyvendinti numatomos priemonės, pateiki</w:t>
                  </w:r>
                  <w:r>
                    <w:rPr>
                      <w:i/>
                      <w:color w:val="000000"/>
                      <w:szCs w:val="24"/>
                    </w:rPr>
                    <w:t>ama grafinė programos ir jos uždavinių informacija, užpildant šiame skyriuje pateiktą 3 grafiką;</w:t>
                  </w:r>
                </w:p>
                <w:p w:rsidR="00B76984" w:rsidRDefault="00B76984">
                  <w:pPr>
                    <w:tabs>
                      <w:tab w:val="left" w:pos="34"/>
                      <w:tab w:val="left" w:pos="284"/>
                    </w:tabs>
                    <w:jc w:val="both"/>
                    <w:rPr>
                      <w:b/>
                      <w:bCs/>
                      <w:i/>
                      <w:color w:val="000000"/>
                      <w:szCs w:val="24"/>
                    </w:rPr>
                  </w:pPr>
                </w:p>
                <w:p w:rsidR="00B76984" w:rsidRDefault="00572154">
                  <w:pPr>
                    <w:jc w:val="both"/>
                    <w:rPr>
                      <w:i/>
                      <w:color w:val="000000"/>
                    </w:rPr>
                  </w:pPr>
                  <w:r>
                    <w:rPr>
                      <w:b/>
                      <w:bCs/>
                      <w:color w:val="000000"/>
                      <w:szCs w:val="24"/>
                    </w:rPr>
                    <w:t>3 grafikas</w:t>
                  </w:r>
                  <w:r>
                    <w:rPr>
                      <w:b/>
                      <w:bCs/>
                      <w:i/>
                      <w:color w:val="000000"/>
                      <w:szCs w:val="24"/>
                    </w:rPr>
                    <w:t xml:space="preserve">. </w:t>
                  </w:r>
                  <w:r>
                    <w:rPr>
                      <w:b/>
                      <w:bCs/>
                      <w:color w:val="000000"/>
                    </w:rPr>
                    <w:t>(įrašomas pavadinimas) programa ir jos uždaviniai</w:t>
                  </w:r>
                  <w:r>
                    <w:rPr>
                      <w:i/>
                      <w:color w:val="000000"/>
                    </w:rPr>
                    <w:t xml:space="preserve"> (grafike nurodomų elementų kodai turi sutapti su 2 lentelėje nurodomais elementų kodais)</w:t>
                  </w:r>
                </w:p>
                <w:p w:rsidR="00B76984" w:rsidRDefault="00572154">
                  <w:pPr>
                    <w:tabs>
                      <w:tab w:val="left" w:pos="34"/>
                      <w:tab w:val="left" w:pos="284"/>
                    </w:tabs>
                    <w:jc w:val="both"/>
                    <w:rPr>
                      <w:b/>
                      <w:bCs/>
                      <w:i/>
                      <w:color w:val="000000"/>
                      <w:szCs w:val="24"/>
                    </w:rPr>
                  </w:pPr>
                  <w:r>
                    <w:rPr>
                      <w:b/>
                      <w:noProof/>
                      <w:color w:val="000000"/>
                      <w:sz w:val="20"/>
                      <w:lang w:eastAsia="lt-LT"/>
                    </w:rPr>
                    <w:drawing>
                      <wp:inline distT="0" distB="0" distL="0" distR="0" wp14:anchorId="6E3B376E" wp14:editId="663D7899">
                        <wp:extent cx="5962650" cy="1847850"/>
                        <wp:effectExtent l="0" t="0" r="19050" b="38100"/>
                        <wp:docPr id="115" name="Diagrama 11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3" r:lo="rId24" r:qs="rId25" r:cs="rId26"/>
                          </a:graphicData>
                        </a:graphic>
                      </wp:inline>
                    </w:drawing>
                  </w:r>
                </w:p>
                <w:p w:rsidR="00B76984" w:rsidRDefault="00B76984">
                  <w:pPr>
                    <w:tabs>
                      <w:tab w:val="left" w:pos="34"/>
                      <w:tab w:val="left" w:pos="284"/>
                    </w:tabs>
                    <w:jc w:val="both"/>
                    <w:rPr>
                      <w:b/>
                      <w:bCs/>
                      <w:i/>
                      <w:color w:val="000000"/>
                      <w:szCs w:val="24"/>
                    </w:rPr>
                  </w:pPr>
                </w:p>
                <w:p w:rsidR="00B76984" w:rsidRDefault="00572154">
                  <w:pPr>
                    <w:tabs>
                      <w:tab w:val="left" w:pos="34"/>
                      <w:tab w:val="left" w:pos="284"/>
                    </w:tabs>
                    <w:jc w:val="both"/>
                    <w:rPr>
                      <w:i/>
                      <w:color w:val="000000"/>
                    </w:rPr>
                  </w:pPr>
                  <w:r>
                    <w:rPr>
                      <w:rFonts w:ascii="Symbol" w:hAnsi="Symbol"/>
                      <w:color w:val="000000"/>
                    </w:rPr>
                    <w:t></w:t>
                  </w:r>
                  <w:r>
                    <w:rPr>
                      <w:rFonts w:ascii="Symbol" w:hAnsi="Symbol"/>
                      <w:color w:val="000000"/>
                    </w:rPr>
                    <w:tab/>
                  </w:r>
                  <w:r>
                    <w:rPr>
                      <w:i/>
                      <w:color w:val="000000"/>
                      <w:szCs w:val="24"/>
                    </w:rPr>
                    <w:t>tr</w:t>
                  </w:r>
                  <w:r>
                    <w:rPr>
                      <w:i/>
                      <w:color w:val="000000"/>
                      <w:szCs w:val="24"/>
                    </w:rPr>
                    <w:t>umpai aprašomos nefinansinės priemonės;</w:t>
                  </w:r>
                </w:p>
                <w:p w:rsidR="00B76984" w:rsidRDefault="00572154">
                  <w:pPr>
                    <w:tabs>
                      <w:tab w:val="left" w:pos="34"/>
                      <w:tab w:val="left" w:pos="284"/>
                    </w:tabs>
                    <w:jc w:val="both"/>
                    <w:rPr>
                      <w:i/>
                      <w:color w:val="000000"/>
                    </w:rPr>
                  </w:pPr>
                  <w:r>
                    <w:rPr>
                      <w:rFonts w:ascii="Symbol" w:hAnsi="Symbol"/>
                      <w:color w:val="000000"/>
                    </w:rPr>
                    <w:t></w:t>
                  </w:r>
                  <w:r>
                    <w:rPr>
                      <w:rFonts w:ascii="Symbol" w:hAnsi="Symbol"/>
                      <w:color w:val="000000"/>
                    </w:rPr>
                    <w:tab/>
                  </w:r>
                  <w:r>
                    <w:rPr>
                      <w:i/>
                      <w:color w:val="000000"/>
                    </w:rPr>
                    <w:t>pateikiami asignavimų esminių (didesnių nei 10 procentų) pakeitimų paaiškinimai;</w:t>
                  </w:r>
                </w:p>
                <w:p w:rsidR="00B76984" w:rsidRDefault="00572154">
                  <w:pPr>
                    <w:tabs>
                      <w:tab w:val="left" w:pos="34"/>
                      <w:tab w:val="left" w:pos="284"/>
                    </w:tabs>
                    <w:jc w:val="both"/>
                    <w:rPr>
                      <w:i/>
                      <w:color w:val="000000"/>
                      <w:szCs w:val="24"/>
                    </w:rPr>
                  </w:pPr>
                  <w:r>
                    <w:rPr>
                      <w:rFonts w:ascii="Symbol" w:hAnsi="Symbol"/>
                      <w:color w:val="000000"/>
                      <w:szCs w:val="24"/>
                    </w:rPr>
                    <w:t></w:t>
                  </w:r>
                  <w:r>
                    <w:rPr>
                      <w:rFonts w:ascii="Symbol" w:hAnsi="Symbol"/>
                      <w:color w:val="000000"/>
                      <w:szCs w:val="24"/>
                    </w:rPr>
                    <w:tab/>
                  </w:r>
                  <w:r>
                    <w:rPr>
                      <w:i/>
                      <w:color w:val="000000"/>
                      <w:szCs w:val="24"/>
                    </w:rPr>
                    <w:t>nurodomi programos vykdytojai ir programos koordinatorius (vardas, pavardė, pareigos ir kontaktinė informacija);</w:t>
                  </w:r>
                </w:p>
                <w:p w:rsidR="00B76984" w:rsidRDefault="00572154">
                  <w:pPr>
                    <w:tabs>
                      <w:tab w:val="left" w:pos="34"/>
                      <w:tab w:val="left" w:pos="284"/>
                    </w:tabs>
                    <w:jc w:val="both"/>
                    <w:rPr>
                      <w:i/>
                      <w:color w:val="000000"/>
                      <w:szCs w:val="24"/>
                    </w:rPr>
                  </w:pPr>
                  <w:r>
                    <w:rPr>
                      <w:rFonts w:ascii="Symbol" w:hAnsi="Symbol"/>
                      <w:color w:val="000000"/>
                      <w:szCs w:val="24"/>
                    </w:rPr>
                    <w:t></w:t>
                  </w:r>
                  <w:r>
                    <w:rPr>
                      <w:rFonts w:ascii="Symbol" w:hAnsi="Symbol"/>
                      <w:color w:val="000000"/>
                      <w:szCs w:val="24"/>
                    </w:rPr>
                    <w:tab/>
                  </w:r>
                  <w:r>
                    <w:rPr>
                      <w:i/>
                      <w:color w:val="000000"/>
                      <w:szCs w:val="24"/>
                    </w:rPr>
                    <w:t xml:space="preserve">pateikiama kita </w:t>
                  </w:r>
                  <w:r>
                    <w:rPr>
                      <w:i/>
                      <w:color w:val="000000"/>
                      <w:szCs w:val="24"/>
                    </w:rPr>
                    <w:t>svarbi informacija.</w:t>
                  </w:r>
                </w:p>
                <w:p w:rsidR="00B76984" w:rsidRDefault="00B76984">
                  <w:pPr>
                    <w:rPr>
                      <w:b/>
                      <w:bCs/>
                      <w:color w:val="000000"/>
                      <w:szCs w:val="24"/>
                    </w:rPr>
                  </w:pPr>
                </w:p>
                <w:p w:rsidR="00B76984" w:rsidRDefault="00B76984">
                  <w:pPr>
                    <w:rPr>
                      <w:b/>
                      <w:bCs/>
                      <w:color w:val="000000"/>
                      <w:szCs w:val="24"/>
                    </w:rPr>
                  </w:pPr>
                </w:p>
                <w:p w:rsidR="00B76984" w:rsidRDefault="00B76984">
                  <w:pPr>
                    <w:rPr>
                      <w:b/>
                      <w:bCs/>
                      <w:color w:val="000000"/>
                      <w:szCs w:val="24"/>
                    </w:rPr>
                  </w:pPr>
                </w:p>
                <w:p w:rsidR="00B76984" w:rsidRDefault="00B76984">
                  <w:pPr>
                    <w:rPr>
                      <w:b/>
                      <w:bCs/>
                      <w:color w:val="000000"/>
                      <w:szCs w:val="24"/>
                    </w:rPr>
                  </w:pPr>
                </w:p>
                <w:p w:rsidR="00B76984" w:rsidRDefault="00B76984">
                  <w:pPr>
                    <w:rPr>
                      <w:b/>
                      <w:bCs/>
                      <w:color w:val="000000"/>
                      <w:szCs w:val="24"/>
                    </w:rPr>
                  </w:pPr>
                </w:p>
                <w:p w:rsidR="00B76984" w:rsidRDefault="00572154">
                  <w:pPr>
                    <w:rPr>
                      <w:color w:val="000000"/>
                      <w:szCs w:val="24"/>
                    </w:rPr>
                  </w:pPr>
                  <w:r>
                    <w:rPr>
                      <w:b/>
                      <w:bCs/>
                      <w:color w:val="000000"/>
                      <w:szCs w:val="24"/>
                    </w:rPr>
                    <w:t xml:space="preserve">3 lentelė. </w:t>
                  </w:r>
                  <w:r>
                    <w:rPr>
                      <w:i/>
                      <w:color w:val="000000"/>
                      <w:szCs w:val="24"/>
                    </w:rPr>
                    <w:t>n</w:t>
                  </w:r>
                  <w:r>
                    <w:rPr>
                      <w:color w:val="000000"/>
                      <w:szCs w:val="24"/>
                    </w:rPr>
                    <w:t>–(</w:t>
                  </w:r>
                  <w:r>
                    <w:rPr>
                      <w:i/>
                      <w:color w:val="000000"/>
                      <w:szCs w:val="24"/>
                    </w:rPr>
                    <w:t>n</w:t>
                  </w:r>
                  <w:r>
                    <w:rPr>
                      <w:color w:val="000000"/>
                      <w:szCs w:val="24"/>
                    </w:rPr>
                    <w:t xml:space="preserve"> + 2) metų programos (nurodomas programos kodas ir pavadinimas) uždaviniai, priemonės, asignavimai ir kitos lėšos (</w:t>
                  </w:r>
                  <w:proofErr w:type="spellStart"/>
                  <w:r>
                    <w:rPr>
                      <w:color w:val="000000"/>
                      <w:szCs w:val="24"/>
                    </w:rPr>
                    <w:t>Eur</w:t>
                  </w:r>
                  <w:proofErr w:type="spellEnd"/>
                  <w:r>
                    <w:rPr>
                      <w:color w:val="000000"/>
                      <w:szCs w:val="24"/>
                    </w:rPr>
                    <w:t>)</w:t>
                  </w:r>
                </w:p>
                <w:tbl>
                  <w:tblPr>
                    <w:tblW w:w="0" w:type="dxa"/>
                    <w:tblInd w:w="-112" w:type="dxa"/>
                    <w:tblLayout w:type="fixed"/>
                    <w:tblCellMar>
                      <w:left w:w="30" w:type="dxa"/>
                      <w:right w:w="30" w:type="dxa"/>
                    </w:tblCellMar>
                    <w:tblLook w:val="04A0" w:firstRow="1" w:lastRow="0" w:firstColumn="1" w:lastColumn="0" w:noHBand="0" w:noVBand="1"/>
                  </w:tblPr>
                  <w:tblGrid>
                    <w:gridCol w:w="1100"/>
                    <w:gridCol w:w="2693"/>
                    <w:gridCol w:w="709"/>
                    <w:gridCol w:w="1275"/>
                    <w:gridCol w:w="1276"/>
                    <w:gridCol w:w="1134"/>
                    <w:gridCol w:w="1418"/>
                  </w:tblGrid>
                  <w:tr w:rsidR="00B76984">
                    <w:trPr>
                      <w:cantSplit/>
                      <w:trHeight w:val="18"/>
                    </w:trPr>
                    <w:tc>
                      <w:tcPr>
                        <w:tcW w:w="1100" w:type="dxa"/>
                        <w:tcBorders>
                          <w:top w:val="single" w:sz="4" w:space="0" w:color="auto"/>
                          <w:left w:val="single" w:sz="4" w:space="0" w:color="auto"/>
                          <w:bottom w:val="single" w:sz="4" w:space="0" w:color="auto"/>
                          <w:right w:val="single" w:sz="4" w:space="0" w:color="auto"/>
                        </w:tcBorders>
                        <w:shd w:val="clear" w:color="auto" w:fill="DBE5F1"/>
                        <w:vAlign w:val="center"/>
                        <w:hideMark/>
                      </w:tcPr>
                      <w:p w:rsidR="00B76984" w:rsidRDefault="00572154">
                        <w:pPr>
                          <w:jc w:val="center"/>
                          <w:rPr>
                            <w:b/>
                            <w:bCs/>
                            <w:color w:val="000000"/>
                            <w:sz w:val="18"/>
                            <w:szCs w:val="18"/>
                          </w:rPr>
                        </w:pPr>
                        <w:r>
                          <w:rPr>
                            <w:b/>
                            <w:bCs/>
                            <w:color w:val="000000"/>
                            <w:sz w:val="18"/>
                            <w:szCs w:val="18"/>
                          </w:rPr>
                          <w:t>Programos uždavinio, priemonės kodas ir požymis</w:t>
                        </w:r>
                      </w:p>
                    </w:tc>
                    <w:tc>
                      <w:tcPr>
                        <w:tcW w:w="2693" w:type="dxa"/>
                        <w:tcBorders>
                          <w:top w:val="single" w:sz="4" w:space="0" w:color="auto"/>
                          <w:left w:val="single" w:sz="4" w:space="0" w:color="auto"/>
                          <w:bottom w:val="single" w:sz="4" w:space="0" w:color="auto"/>
                          <w:right w:val="single" w:sz="4" w:space="0" w:color="auto"/>
                        </w:tcBorders>
                        <w:shd w:val="clear" w:color="auto" w:fill="DBE5F1"/>
                        <w:vAlign w:val="center"/>
                        <w:hideMark/>
                      </w:tcPr>
                      <w:p w:rsidR="00B76984" w:rsidRDefault="00572154">
                        <w:pPr>
                          <w:jc w:val="center"/>
                          <w:rPr>
                            <w:b/>
                            <w:bCs/>
                            <w:color w:val="000000"/>
                            <w:sz w:val="18"/>
                            <w:szCs w:val="18"/>
                          </w:rPr>
                        </w:pPr>
                        <w:r>
                          <w:rPr>
                            <w:b/>
                            <w:bCs/>
                            <w:color w:val="000000"/>
                            <w:sz w:val="18"/>
                            <w:szCs w:val="18"/>
                          </w:rPr>
                          <w:t xml:space="preserve">Uždavinio, priemonės pavadinimas, finansavimo </w:t>
                        </w:r>
                        <w:r>
                          <w:rPr>
                            <w:b/>
                            <w:bCs/>
                            <w:color w:val="000000"/>
                            <w:sz w:val="18"/>
                            <w:szCs w:val="18"/>
                          </w:rPr>
                          <w:t>šaltiniai</w:t>
                        </w:r>
                      </w:p>
                    </w:tc>
                    <w:tc>
                      <w:tcPr>
                        <w:tcW w:w="709" w:type="dxa"/>
                        <w:tcBorders>
                          <w:top w:val="single" w:sz="4" w:space="0" w:color="auto"/>
                          <w:left w:val="single" w:sz="4" w:space="0" w:color="auto"/>
                          <w:bottom w:val="single" w:sz="4" w:space="0" w:color="auto"/>
                          <w:right w:val="single" w:sz="4" w:space="0" w:color="auto"/>
                        </w:tcBorders>
                        <w:shd w:val="clear" w:color="auto" w:fill="DBE5F1"/>
                        <w:vAlign w:val="center"/>
                        <w:hideMark/>
                      </w:tcPr>
                      <w:p w:rsidR="00B76984" w:rsidRDefault="00572154">
                        <w:pPr>
                          <w:jc w:val="center"/>
                          <w:rPr>
                            <w:b/>
                            <w:bCs/>
                            <w:color w:val="000000"/>
                            <w:sz w:val="18"/>
                            <w:szCs w:val="18"/>
                          </w:rPr>
                        </w:pPr>
                        <w:r>
                          <w:rPr>
                            <w:b/>
                            <w:bCs/>
                            <w:color w:val="000000"/>
                            <w:sz w:val="18"/>
                            <w:szCs w:val="18"/>
                          </w:rPr>
                          <w:t>Priemonės požymis</w:t>
                        </w:r>
                      </w:p>
                    </w:tc>
                    <w:tc>
                      <w:tcPr>
                        <w:tcW w:w="1275" w:type="dxa"/>
                        <w:tcBorders>
                          <w:top w:val="single" w:sz="4" w:space="0" w:color="auto"/>
                          <w:left w:val="single" w:sz="4" w:space="0" w:color="auto"/>
                          <w:bottom w:val="single" w:sz="4" w:space="0" w:color="auto"/>
                          <w:right w:val="single" w:sz="4" w:space="0" w:color="auto"/>
                        </w:tcBorders>
                        <w:shd w:val="clear" w:color="auto" w:fill="DBE5F1"/>
                        <w:vAlign w:val="center"/>
                        <w:hideMark/>
                      </w:tcPr>
                      <w:p w:rsidR="00B76984" w:rsidRDefault="00572154">
                        <w:pPr>
                          <w:jc w:val="center"/>
                          <w:rPr>
                            <w:b/>
                            <w:bCs/>
                            <w:color w:val="000000"/>
                            <w:sz w:val="18"/>
                            <w:szCs w:val="18"/>
                          </w:rPr>
                        </w:pPr>
                        <w:r>
                          <w:rPr>
                            <w:b/>
                            <w:bCs/>
                            <w:i/>
                            <w:color w:val="000000"/>
                            <w:sz w:val="18"/>
                            <w:szCs w:val="18"/>
                          </w:rPr>
                          <w:t>n</w:t>
                        </w:r>
                        <w:r>
                          <w:rPr>
                            <w:b/>
                            <w:bCs/>
                            <w:color w:val="000000"/>
                            <w:sz w:val="18"/>
                            <w:szCs w:val="18"/>
                          </w:rPr>
                          <w:t xml:space="preserve"> metų asignavimai ir kitos lėšos</w:t>
                        </w:r>
                      </w:p>
                    </w:tc>
                    <w:tc>
                      <w:tcPr>
                        <w:tcW w:w="1276" w:type="dxa"/>
                        <w:tcBorders>
                          <w:top w:val="single" w:sz="4" w:space="0" w:color="auto"/>
                          <w:left w:val="single" w:sz="4" w:space="0" w:color="auto"/>
                          <w:bottom w:val="single" w:sz="4" w:space="0" w:color="auto"/>
                          <w:right w:val="single" w:sz="4" w:space="0" w:color="auto"/>
                        </w:tcBorders>
                        <w:shd w:val="clear" w:color="auto" w:fill="DBE5F1"/>
                        <w:vAlign w:val="center"/>
                        <w:hideMark/>
                      </w:tcPr>
                      <w:p w:rsidR="00B76984" w:rsidRDefault="00572154">
                        <w:pPr>
                          <w:jc w:val="center"/>
                          <w:rPr>
                            <w:b/>
                            <w:bCs/>
                            <w:color w:val="000000"/>
                            <w:sz w:val="18"/>
                            <w:szCs w:val="18"/>
                          </w:rPr>
                        </w:pPr>
                        <w:r>
                          <w:rPr>
                            <w:b/>
                            <w:bCs/>
                            <w:i/>
                            <w:color w:val="000000"/>
                            <w:sz w:val="18"/>
                            <w:szCs w:val="18"/>
                          </w:rPr>
                          <w:t xml:space="preserve">n </w:t>
                        </w:r>
                        <w:r>
                          <w:rPr>
                            <w:b/>
                            <w:bCs/>
                            <w:color w:val="000000"/>
                            <w:sz w:val="18"/>
                            <w:szCs w:val="18"/>
                          </w:rPr>
                          <w:t>+ 1 metų asignavimai ir kitos lėšos</w:t>
                        </w:r>
                      </w:p>
                    </w:tc>
                    <w:tc>
                      <w:tcPr>
                        <w:tcW w:w="1134" w:type="dxa"/>
                        <w:tcBorders>
                          <w:top w:val="single" w:sz="4" w:space="0" w:color="auto"/>
                          <w:left w:val="single" w:sz="4" w:space="0" w:color="auto"/>
                          <w:bottom w:val="single" w:sz="4" w:space="0" w:color="auto"/>
                          <w:right w:val="single" w:sz="4" w:space="0" w:color="auto"/>
                        </w:tcBorders>
                        <w:shd w:val="clear" w:color="auto" w:fill="DBE5F1"/>
                        <w:vAlign w:val="center"/>
                        <w:hideMark/>
                      </w:tcPr>
                      <w:p w:rsidR="00B76984" w:rsidRDefault="00572154">
                        <w:pPr>
                          <w:jc w:val="center"/>
                          <w:rPr>
                            <w:b/>
                            <w:bCs/>
                            <w:color w:val="000000"/>
                            <w:sz w:val="18"/>
                            <w:szCs w:val="18"/>
                          </w:rPr>
                        </w:pPr>
                        <w:r>
                          <w:rPr>
                            <w:b/>
                            <w:bCs/>
                            <w:i/>
                            <w:color w:val="000000"/>
                            <w:sz w:val="18"/>
                            <w:szCs w:val="18"/>
                          </w:rPr>
                          <w:t xml:space="preserve">n </w:t>
                        </w:r>
                        <w:r>
                          <w:rPr>
                            <w:b/>
                            <w:bCs/>
                            <w:color w:val="000000"/>
                            <w:sz w:val="18"/>
                            <w:szCs w:val="18"/>
                          </w:rPr>
                          <w:t>+ 2 metų asignavimai ir kitos lėšos</w:t>
                        </w:r>
                      </w:p>
                    </w:tc>
                    <w:tc>
                      <w:tcPr>
                        <w:tcW w:w="1418" w:type="dxa"/>
                        <w:tcBorders>
                          <w:top w:val="single" w:sz="4" w:space="0" w:color="auto"/>
                          <w:left w:val="single" w:sz="4" w:space="0" w:color="auto"/>
                          <w:bottom w:val="single" w:sz="4" w:space="0" w:color="auto"/>
                          <w:right w:val="single" w:sz="4" w:space="0" w:color="auto"/>
                        </w:tcBorders>
                        <w:shd w:val="clear" w:color="auto" w:fill="DBE5F1"/>
                        <w:vAlign w:val="center"/>
                        <w:hideMark/>
                      </w:tcPr>
                      <w:p w:rsidR="00B76984" w:rsidRDefault="00572154">
                        <w:pPr>
                          <w:jc w:val="center"/>
                          <w:rPr>
                            <w:b/>
                            <w:bCs/>
                            <w:color w:val="000000"/>
                            <w:sz w:val="18"/>
                            <w:szCs w:val="18"/>
                          </w:rPr>
                        </w:pPr>
                        <w:r>
                          <w:rPr>
                            <w:b/>
                            <w:bCs/>
                            <w:color w:val="000000"/>
                            <w:sz w:val="18"/>
                            <w:szCs w:val="18"/>
                          </w:rPr>
                          <w:t>Savivaldybės strateginio plėtros plano priemonės kodas</w:t>
                        </w:r>
                      </w:p>
                    </w:tc>
                  </w:tr>
                  <w:tr w:rsidR="00B76984">
                    <w:trPr>
                      <w:cantSplit/>
                      <w:trHeight w:val="18"/>
                    </w:trPr>
                    <w:tc>
                      <w:tcPr>
                        <w:tcW w:w="1100" w:type="dxa"/>
                        <w:tcBorders>
                          <w:top w:val="single" w:sz="4" w:space="0" w:color="auto"/>
                          <w:left w:val="single" w:sz="4" w:space="0" w:color="auto"/>
                          <w:bottom w:val="single" w:sz="4" w:space="0" w:color="auto"/>
                          <w:right w:val="single" w:sz="4" w:space="0" w:color="auto"/>
                        </w:tcBorders>
                        <w:shd w:val="clear" w:color="auto" w:fill="DBE5F1"/>
                        <w:vAlign w:val="center"/>
                        <w:hideMark/>
                      </w:tcPr>
                      <w:p w:rsidR="00B76984" w:rsidRDefault="00572154">
                        <w:pPr>
                          <w:jc w:val="center"/>
                          <w:rPr>
                            <w:color w:val="000000"/>
                            <w:sz w:val="14"/>
                            <w:szCs w:val="18"/>
                          </w:rPr>
                        </w:pPr>
                        <w:r>
                          <w:rPr>
                            <w:color w:val="000000"/>
                            <w:sz w:val="14"/>
                            <w:szCs w:val="18"/>
                          </w:rPr>
                          <w:t>1</w:t>
                        </w:r>
                      </w:p>
                    </w:tc>
                    <w:tc>
                      <w:tcPr>
                        <w:tcW w:w="2693" w:type="dxa"/>
                        <w:tcBorders>
                          <w:top w:val="single" w:sz="4" w:space="0" w:color="auto"/>
                          <w:left w:val="single" w:sz="4" w:space="0" w:color="auto"/>
                          <w:bottom w:val="single" w:sz="4" w:space="0" w:color="auto"/>
                          <w:right w:val="single" w:sz="4" w:space="0" w:color="auto"/>
                        </w:tcBorders>
                        <w:shd w:val="clear" w:color="auto" w:fill="DBE5F1"/>
                        <w:vAlign w:val="center"/>
                        <w:hideMark/>
                      </w:tcPr>
                      <w:p w:rsidR="00B76984" w:rsidRDefault="00572154">
                        <w:pPr>
                          <w:jc w:val="center"/>
                          <w:rPr>
                            <w:color w:val="000000"/>
                            <w:sz w:val="14"/>
                            <w:szCs w:val="18"/>
                          </w:rPr>
                        </w:pPr>
                        <w:r>
                          <w:rPr>
                            <w:color w:val="000000"/>
                            <w:sz w:val="14"/>
                            <w:szCs w:val="18"/>
                          </w:rPr>
                          <w:t>2</w:t>
                        </w:r>
                      </w:p>
                    </w:tc>
                    <w:tc>
                      <w:tcPr>
                        <w:tcW w:w="709" w:type="dxa"/>
                        <w:tcBorders>
                          <w:top w:val="single" w:sz="4" w:space="0" w:color="auto"/>
                          <w:left w:val="single" w:sz="4" w:space="0" w:color="auto"/>
                          <w:bottom w:val="single" w:sz="4" w:space="0" w:color="auto"/>
                          <w:right w:val="single" w:sz="4" w:space="0" w:color="auto"/>
                        </w:tcBorders>
                        <w:shd w:val="clear" w:color="auto" w:fill="DBE5F1"/>
                        <w:vAlign w:val="center"/>
                        <w:hideMark/>
                      </w:tcPr>
                      <w:p w:rsidR="00B76984" w:rsidRDefault="00B76984">
                        <w:pPr>
                          <w:rPr>
                            <w:color w:val="000000"/>
                            <w:sz w:val="14"/>
                            <w:szCs w:val="18"/>
                          </w:rPr>
                        </w:pPr>
                      </w:p>
                    </w:tc>
                    <w:tc>
                      <w:tcPr>
                        <w:tcW w:w="1275" w:type="dxa"/>
                        <w:tcBorders>
                          <w:top w:val="single" w:sz="4" w:space="0" w:color="auto"/>
                          <w:left w:val="single" w:sz="4" w:space="0" w:color="auto"/>
                          <w:bottom w:val="single" w:sz="4" w:space="0" w:color="auto"/>
                          <w:right w:val="single" w:sz="4" w:space="0" w:color="auto"/>
                        </w:tcBorders>
                        <w:shd w:val="clear" w:color="auto" w:fill="DBE5F1"/>
                        <w:vAlign w:val="center"/>
                        <w:hideMark/>
                      </w:tcPr>
                      <w:p w:rsidR="00B76984" w:rsidRDefault="00572154">
                        <w:pPr>
                          <w:suppressAutoHyphens/>
                          <w:jc w:val="center"/>
                          <w:textAlignment w:val="baseline"/>
                          <w:rPr>
                            <w:color w:val="000000"/>
                            <w:sz w:val="14"/>
                            <w:szCs w:val="18"/>
                          </w:rPr>
                        </w:pPr>
                        <w:r>
                          <w:rPr>
                            <w:color w:val="000000"/>
                            <w:sz w:val="14"/>
                            <w:szCs w:val="18"/>
                          </w:rPr>
                          <w:t>3</w:t>
                        </w:r>
                      </w:p>
                    </w:tc>
                    <w:tc>
                      <w:tcPr>
                        <w:tcW w:w="1276" w:type="dxa"/>
                        <w:tcBorders>
                          <w:top w:val="single" w:sz="4" w:space="0" w:color="auto"/>
                          <w:left w:val="single" w:sz="4" w:space="0" w:color="auto"/>
                          <w:bottom w:val="single" w:sz="4" w:space="0" w:color="auto"/>
                          <w:right w:val="single" w:sz="4" w:space="0" w:color="auto"/>
                        </w:tcBorders>
                        <w:shd w:val="clear" w:color="auto" w:fill="DBE5F1"/>
                        <w:vAlign w:val="center"/>
                        <w:hideMark/>
                      </w:tcPr>
                      <w:p w:rsidR="00B76984" w:rsidRDefault="00572154">
                        <w:pPr>
                          <w:jc w:val="center"/>
                          <w:rPr>
                            <w:color w:val="000000"/>
                            <w:sz w:val="14"/>
                            <w:szCs w:val="18"/>
                            <w:lang w:val="en-GB"/>
                          </w:rPr>
                        </w:pPr>
                        <w:r>
                          <w:rPr>
                            <w:color w:val="000000"/>
                            <w:sz w:val="14"/>
                            <w:szCs w:val="18"/>
                            <w:lang w:val="en-GB"/>
                          </w:rPr>
                          <w:t>4</w:t>
                        </w:r>
                      </w:p>
                    </w:tc>
                    <w:tc>
                      <w:tcPr>
                        <w:tcW w:w="1134" w:type="dxa"/>
                        <w:tcBorders>
                          <w:top w:val="single" w:sz="4" w:space="0" w:color="auto"/>
                          <w:left w:val="single" w:sz="4" w:space="0" w:color="auto"/>
                          <w:bottom w:val="single" w:sz="4" w:space="0" w:color="auto"/>
                          <w:right w:val="single" w:sz="4" w:space="0" w:color="auto"/>
                        </w:tcBorders>
                        <w:shd w:val="clear" w:color="auto" w:fill="DBE5F1"/>
                        <w:vAlign w:val="center"/>
                        <w:hideMark/>
                      </w:tcPr>
                      <w:p w:rsidR="00B76984" w:rsidRDefault="00572154">
                        <w:pPr>
                          <w:jc w:val="center"/>
                          <w:rPr>
                            <w:color w:val="000000"/>
                            <w:sz w:val="14"/>
                            <w:szCs w:val="18"/>
                          </w:rPr>
                        </w:pPr>
                        <w:r>
                          <w:rPr>
                            <w:color w:val="000000"/>
                            <w:sz w:val="14"/>
                            <w:szCs w:val="18"/>
                          </w:rPr>
                          <w:t>5</w:t>
                        </w:r>
                      </w:p>
                    </w:tc>
                    <w:tc>
                      <w:tcPr>
                        <w:tcW w:w="1418" w:type="dxa"/>
                        <w:tcBorders>
                          <w:top w:val="single" w:sz="4" w:space="0" w:color="auto"/>
                          <w:left w:val="single" w:sz="4" w:space="0" w:color="auto"/>
                          <w:bottom w:val="single" w:sz="4" w:space="0" w:color="auto"/>
                          <w:right w:val="single" w:sz="4" w:space="0" w:color="auto"/>
                        </w:tcBorders>
                        <w:shd w:val="clear" w:color="auto" w:fill="DBE5F1"/>
                        <w:vAlign w:val="center"/>
                        <w:hideMark/>
                      </w:tcPr>
                      <w:p w:rsidR="00B76984" w:rsidRDefault="00572154">
                        <w:pPr>
                          <w:jc w:val="center"/>
                          <w:rPr>
                            <w:color w:val="000000"/>
                            <w:sz w:val="14"/>
                            <w:szCs w:val="18"/>
                            <w:lang w:val="en-GB"/>
                          </w:rPr>
                        </w:pPr>
                        <w:r>
                          <w:rPr>
                            <w:color w:val="000000"/>
                            <w:sz w:val="14"/>
                            <w:szCs w:val="18"/>
                            <w:lang w:val="en-GB"/>
                          </w:rPr>
                          <w:t>6</w:t>
                        </w:r>
                      </w:p>
                    </w:tc>
                  </w:tr>
                  <w:tr w:rsidR="00B76984">
                    <w:trPr>
                      <w:cantSplit/>
                      <w:trHeight w:val="18"/>
                    </w:trPr>
                    <w:tc>
                      <w:tcPr>
                        <w:tcW w:w="1100" w:type="dxa"/>
                        <w:tcBorders>
                          <w:top w:val="single" w:sz="4" w:space="0" w:color="auto"/>
                          <w:left w:val="single" w:sz="4" w:space="0" w:color="auto"/>
                          <w:bottom w:val="single" w:sz="4" w:space="0" w:color="auto"/>
                          <w:right w:val="single" w:sz="4" w:space="0" w:color="auto"/>
                        </w:tcBorders>
                        <w:vAlign w:val="center"/>
                        <w:hideMark/>
                      </w:tcPr>
                      <w:p w:rsidR="00B76984" w:rsidRDefault="00572154">
                        <w:pPr>
                          <w:rPr>
                            <w:color w:val="000000"/>
                            <w:sz w:val="18"/>
                          </w:rPr>
                        </w:pPr>
                        <w:r>
                          <w:rPr>
                            <w:color w:val="000000"/>
                            <w:sz w:val="18"/>
                          </w:rPr>
                          <w:t>001-01-01 (T)</w:t>
                        </w:r>
                      </w:p>
                    </w:tc>
                    <w:tc>
                      <w:tcPr>
                        <w:tcW w:w="2693" w:type="dxa"/>
                        <w:tcBorders>
                          <w:top w:val="single" w:sz="4" w:space="0" w:color="auto"/>
                          <w:left w:val="single" w:sz="4" w:space="0" w:color="auto"/>
                          <w:bottom w:val="single" w:sz="4" w:space="0" w:color="auto"/>
                          <w:right w:val="single" w:sz="4" w:space="0" w:color="auto"/>
                        </w:tcBorders>
                        <w:vAlign w:val="center"/>
                        <w:hideMark/>
                      </w:tcPr>
                      <w:p w:rsidR="00B76984" w:rsidRDefault="00572154">
                        <w:pPr>
                          <w:rPr>
                            <w:color w:val="000000"/>
                            <w:sz w:val="18"/>
                          </w:rPr>
                        </w:pPr>
                        <w:r>
                          <w:rPr>
                            <w:color w:val="000000"/>
                            <w:sz w:val="18"/>
                          </w:rPr>
                          <w:t>Uždavinys:</w:t>
                        </w:r>
                      </w:p>
                    </w:tc>
                    <w:tc>
                      <w:tcPr>
                        <w:tcW w:w="709" w:type="dxa"/>
                        <w:tcBorders>
                          <w:top w:val="single" w:sz="4" w:space="0" w:color="auto"/>
                          <w:left w:val="single" w:sz="4" w:space="0" w:color="auto"/>
                          <w:bottom w:val="single" w:sz="4" w:space="0" w:color="auto"/>
                          <w:right w:val="single" w:sz="4" w:space="0" w:color="auto"/>
                        </w:tcBorders>
                      </w:tcPr>
                      <w:p w:rsidR="00B76984" w:rsidRDefault="00B76984">
                        <w:pPr>
                          <w:jc w:val="both"/>
                          <w:rPr>
                            <w:b/>
                            <w:bCs/>
                            <w:color w:val="000000"/>
                            <w:sz w:val="20"/>
                          </w:rPr>
                        </w:pPr>
                      </w:p>
                    </w:tc>
                    <w:tc>
                      <w:tcPr>
                        <w:tcW w:w="1275" w:type="dxa"/>
                        <w:tcBorders>
                          <w:top w:val="single" w:sz="4" w:space="0" w:color="auto"/>
                          <w:left w:val="single" w:sz="4" w:space="0" w:color="auto"/>
                          <w:bottom w:val="single" w:sz="4" w:space="0" w:color="auto"/>
                          <w:right w:val="single" w:sz="4" w:space="0" w:color="auto"/>
                        </w:tcBorders>
                      </w:tcPr>
                      <w:p w:rsidR="00B76984" w:rsidRDefault="00B76984">
                        <w:pPr>
                          <w:jc w:val="both"/>
                          <w:rPr>
                            <w:b/>
                            <w:bCs/>
                            <w:color w:val="000000"/>
                            <w:sz w:val="20"/>
                          </w:rPr>
                        </w:pPr>
                      </w:p>
                    </w:tc>
                    <w:tc>
                      <w:tcPr>
                        <w:tcW w:w="1276" w:type="dxa"/>
                        <w:tcBorders>
                          <w:top w:val="single" w:sz="4" w:space="0" w:color="auto"/>
                          <w:left w:val="single" w:sz="4" w:space="0" w:color="auto"/>
                          <w:bottom w:val="single" w:sz="4" w:space="0" w:color="auto"/>
                          <w:right w:val="single" w:sz="4" w:space="0" w:color="auto"/>
                        </w:tcBorders>
                      </w:tcPr>
                      <w:p w:rsidR="00B76984" w:rsidRDefault="00B76984">
                        <w:pPr>
                          <w:jc w:val="both"/>
                          <w:rPr>
                            <w:b/>
                            <w:bCs/>
                            <w:color w:val="000000"/>
                            <w:sz w:val="20"/>
                          </w:rPr>
                        </w:pPr>
                      </w:p>
                    </w:tc>
                    <w:tc>
                      <w:tcPr>
                        <w:tcW w:w="1134" w:type="dxa"/>
                        <w:tcBorders>
                          <w:top w:val="single" w:sz="4" w:space="0" w:color="auto"/>
                          <w:left w:val="single" w:sz="4" w:space="0" w:color="auto"/>
                          <w:bottom w:val="single" w:sz="4" w:space="0" w:color="auto"/>
                          <w:right w:val="single" w:sz="4" w:space="0" w:color="auto"/>
                        </w:tcBorders>
                      </w:tcPr>
                      <w:p w:rsidR="00B76984" w:rsidRDefault="00B76984">
                        <w:pPr>
                          <w:jc w:val="both"/>
                          <w:rPr>
                            <w:b/>
                            <w:bCs/>
                            <w:color w:val="000000"/>
                            <w:sz w:val="20"/>
                          </w:rPr>
                        </w:pPr>
                      </w:p>
                    </w:tc>
                    <w:tc>
                      <w:tcPr>
                        <w:tcW w:w="1418" w:type="dxa"/>
                        <w:tcBorders>
                          <w:top w:val="single" w:sz="4" w:space="0" w:color="auto"/>
                          <w:left w:val="single" w:sz="4" w:space="0" w:color="auto"/>
                          <w:bottom w:val="single" w:sz="4" w:space="0" w:color="auto"/>
                          <w:right w:val="single" w:sz="4" w:space="0" w:color="auto"/>
                        </w:tcBorders>
                      </w:tcPr>
                      <w:p w:rsidR="00B76984" w:rsidRDefault="00B76984">
                        <w:pPr>
                          <w:jc w:val="both"/>
                          <w:rPr>
                            <w:b/>
                            <w:bCs/>
                            <w:color w:val="000000"/>
                            <w:sz w:val="20"/>
                          </w:rPr>
                        </w:pPr>
                      </w:p>
                    </w:tc>
                  </w:tr>
                  <w:tr w:rsidR="00B76984">
                    <w:trPr>
                      <w:cantSplit/>
                      <w:trHeight w:val="18"/>
                    </w:trPr>
                    <w:tc>
                      <w:tcPr>
                        <w:tcW w:w="1100" w:type="dxa"/>
                        <w:tcBorders>
                          <w:top w:val="single" w:sz="4" w:space="0" w:color="auto"/>
                          <w:left w:val="single" w:sz="4" w:space="0" w:color="auto"/>
                          <w:bottom w:val="single" w:sz="4" w:space="0" w:color="auto"/>
                          <w:right w:val="single" w:sz="4" w:space="0" w:color="auto"/>
                        </w:tcBorders>
                        <w:hideMark/>
                      </w:tcPr>
                      <w:p w:rsidR="00B76984" w:rsidRDefault="00572154">
                        <w:pPr>
                          <w:jc w:val="both"/>
                          <w:rPr>
                            <w:color w:val="000000"/>
                            <w:sz w:val="18"/>
                          </w:rPr>
                        </w:pPr>
                        <w:r>
                          <w:rPr>
                            <w:color w:val="000000"/>
                            <w:sz w:val="18"/>
                          </w:rPr>
                          <w:t>001-01-01-01 (TP)</w:t>
                        </w:r>
                      </w:p>
                    </w:tc>
                    <w:tc>
                      <w:tcPr>
                        <w:tcW w:w="2693" w:type="dxa"/>
                        <w:tcBorders>
                          <w:top w:val="single" w:sz="4" w:space="0" w:color="auto"/>
                          <w:left w:val="single" w:sz="4" w:space="0" w:color="auto"/>
                          <w:bottom w:val="single" w:sz="4" w:space="0" w:color="auto"/>
                          <w:right w:val="single" w:sz="4" w:space="0" w:color="auto"/>
                        </w:tcBorders>
                        <w:vAlign w:val="center"/>
                        <w:hideMark/>
                      </w:tcPr>
                      <w:p w:rsidR="00B76984" w:rsidRDefault="00572154">
                        <w:pPr>
                          <w:rPr>
                            <w:color w:val="000000"/>
                            <w:sz w:val="18"/>
                          </w:rPr>
                        </w:pPr>
                        <w:r>
                          <w:rPr>
                            <w:color w:val="000000"/>
                            <w:sz w:val="18"/>
                          </w:rPr>
                          <w:t>Priemonė:</w:t>
                        </w:r>
                      </w:p>
                    </w:tc>
                    <w:tc>
                      <w:tcPr>
                        <w:tcW w:w="709" w:type="dxa"/>
                        <w:tcBorders>
                          <w:top w:val="single" w:sz="4" w:space="0" w:color="auto"/>
                          <w:left w:val="single" w:sz="4" w:space="0" w:color="auto"/>
                          <w:bottom w:val="single" w:sz="4" w:space="0" w:color="auto"/>
                          <w:right w:val="single" w:sz="4" w:space="0" w:color="auto"/>
                        </w:tcBorders>
                      </w:tcPr>
                      <w:p w:rsidR="00B76984" w:rsidRDefault="00B76984">
                        <w:pPr>
                          <w:jc w:val="both"/>
                          <w:rPr>
                            <w:b/>
                            <w:bCs/>
                            <w:color w:val="000000"/>
                            <w:sz w:val="20"/>
                          </w:rPr>
                        </w:pPr>
                      </w:p>
                    </w:tc>
                    <w:tc>
                      <w:tcPr>
                        <w:tcW w:w="1275" w:type="dxa"/>
                        <w:tcBorders>
                          <w:top w:val="single" w:sz="4" w:space="0" w:color="auto"/>
                          <w:left w:val="single" w:sz="4" w:space="0" w:color="auto"/>
                          <w:bottom w:val="single" w:sz="4" w:space="0" w:color="auto"/>
                          <w:right w:val="single" w:sz="4" w:space="0" w:color="auto"/>
                        </w:tcBorders>
                      </w:tcPr>
                      <w:p w:rsidR="00B76984" w:rsidRDefault="00B76984">
                        <w:pPr>
                          <w:jc w:val="both"/>
                          <w:rPr>
                            <w:b/>
                            <w:bCs/>
                            <w:color w:val="000000"/>
                            <w:sz w:val="20"/>
                          </w:rPr>
                        </w:pPr>
                      </w:p>
                    </w:tc>
                    <w:tc>
                      <w:tcPr>
                        <w:tcW w:w="1276" w:type="dxa"/>
                        <w:tcBorders>
                          <w:top w:val="single" w:sz="4" w:space="0" w:color="auto"/>
                          <w:left w:val="single" w:sz="4" w:space="0" w:color="auto"/>
                          <w:bottom w:val="single" w:sz="4" w:space="0" w:color="auto"/>
                          <w:right w:val="single" w:sz="4" w:space="0" w:color="auto"/>
                        </w:tcBorders>
                      </w:tcPr>
                      <w:p w:rsidR="00B76984" w:rsidRDefault="00B76984">
                        <w:pPr>
                          <w:jc w:val="both"/>
                          <w:rPr>
                            <w:b/>
                            <w:bCs/>
                            <w:color w:val="000000"/>
                            <w:sz w:val="20"/>
                          </w:rPr>
                        </w:pPr>
                      </w:p>
                    </w:tc>
                    <w:tc>
                      <w:tcPr>
                        <w:tcW w:w="1134" w:type="dxa"/>
                        <w:tcBorders>
                          <w:top w:val="single" w:sz="4" w:space="0" w:color="auto"/>
                          <w:left w:val="single" w:sz="4" w:space="0" w:color="auto"/>
                          <w:bottom w:val="single" w:sz="4" w:space="0" w:color="auto"/>
                          <w:right w:val="single" w:sz="4" w:space="0" w:color="auto"/>
                        </w:tcBorders>
                      </w:tcPr>
                      <w:p w:rsidR="00B76984" w:rsidRDefault="00B76984">
                        <w:pPr>
                          <w:jc w:val="both"/>
                          <w:rPr>
                            <w:b/>
                            <w:bCs/>
                            <w:color w:val="000000"/>
                            <w:sz w:val="20"/>
                          </w:rPr>
                        </w:pPr>
                      </w:p>
                    </w:tc>
                    <w:tc>
                      <w:tcPr>
                        <w:tcW w:w="1418" w:type="dxa"/>
                        <w:tcBorders>
                          <w:top w:val="single" w:sz="4" w:space="0" w:color="auto"/>
                          <w:left w:val="single" w:sz="4" w:space="0" w:color="auto"/>
                          <w:bottom w:val="single" w:sz="4" w:space="0" w:color="auto"/>
                          <w:right w:val="single" w:sz="4" w:space="0" w:color="auto"/>
                        </w:tcBorders>
                      </w:tcPr>
                      <w:p w:rsidR="00B76984" w:rsidRDefault="00B76984">
                        <w:pPr>
                          <w:jc w:val="both"/>
                          <w:rPr>
                            <w:b/>
                            <w:bCs/>
                            <w:color w:val="000000"/>
                            <w:sz w:val="20"/>
                          </w:rPr>
                        </w:pPr>
                      </w:p>
                    </w:tc>
                  </w:tr>
                  <w:tr w:rsidR="00B76984">
                    <w:trPr>
                      <w:cantSplit/>
                      <w:trHeight w:val="18"/>
                    </w:trPr>
                    <w:tc>
                      <w:tcPr>
                        <w:tcW w:w="1100" w:type="dxa"/>
                        <w:tcBorders>
                          <w:top w:val="single" w:sz="4" w:space="0" w:color="auto"/>
                          <w:left w:val="single" w:sz="4" w:space="0" w:color="auto"/>
                          <w:bottom w:val="single" w:sz="4" w:space="0" w:color="auto"/>
                          <w:right w:val="single" w:sz="4" w:space="0" w:color="auto"/>
                        </w:tcBorders>
                      </w:tcPr>
                      <w:p w:rsidR="00B76984" w:rsidRDefault="00B76984">
                        <w:pPr>
                          <w:jc w:val="both"/>
                          <w:rPr>
                            <w:color w:val="000000"/>
                            <w:sz w:val="18"/>
                          </w:rPr>
                        </w:pPr>
                      </w:p>
                    </w:tc>
                    <w:tc>
                      <w:tcPr>
                        <w:tcW w:w="2693" w:type="dxa"/>
                        <w:tcBorders>
                          <w:top w:val="single" w:sz="4" w:space="0" w:color="auto"/>
                          <w:left w:val="single" w:sz="4" w:space="0" w:color="auto"/>
                          <w:bottom w:val="single" w:sz="4" w:space="0" w:color="auto"/>
                          <w:right w:val="single" w:sz="4" w:space="0" w:color="auto"/>
                        </w:tcBorders>
                        <w:vAlign w:val="center"/>
                        <w:hideMark/>
                      </w:tcPr>
                      <w:p w:rsidR="00B76984" w:rsidRDefault="00572154">
                        <w:pPr>
                          <w:rPr>
                            <w:color w:val="000000"/>
                            <w:sz w:val="18"/>
                          </w:rPr>
                        </w:pPr>
                        <w:r>
                          <w:rPr>
                            <w:color w:val="000000"/>
                            <w:sz w:val="18"/>
                            <w:szCs w:val="18"/>
                          </w:rPr>
                          <w:t>1. Savivaldybės biudžetas (įskaitant skolintas lėšas)</w:t>
                        </w:r>
                      </w:p>
                    </w:tc>
                    <w:tc>
                      <w:tcPr>
                        <w:tcW w:w="709" w:type="dxa"/>
                        <w:tcBorders>
                          <w:top w:val="single" w:sz="4" w:space="0" w:color="auto"/>
                          <w:left w:val="single" w:sz="4" w:space="0" w:color="auto"/>
                          <w:bottom w:val="single" w:sz="4" w:space="0" w:color="auto"/>
                          <w:right w:val="single" w:sz="4" w:space="0" w:color="auto"/>
                        </w:tcBorders>
                      </w:tcPr>
                      <w:p w:rsidR="00B76984" w:rsidRDefault="00B76984">
                        <w:pPr>
                          <w:jc w:val="both"/>
                          <w:rPr>
                            <w:b/>
                            <w:bCs/>
                            <w:color w:val="000000"/>
                            <w:sz w:val="20"/>
                          </w:rPr>
                        </w:pPr>
                      </w:p>
                    </w:tc>
                    <w:tc>
                      <w:tcPr>
                        <w:tcW w:w="1275" w:type="dxa"/>
                        <w:tcBorders>
                          <w:top w:val="single" w:sz="4" w:space="0" w:color="auto"/>
                          <w:left w:val="single" w:sz="4" w:space="0" w:color="auto"/>
                          <w:bottom w:val="single" w:sz="4" w:space="0" w:color="auto"/>
                          <w:right w:val="single" w:sz="4" w:space="0" w:color="auto"/>
                        </w:tcBorders>
                      </w:tcPr>
                      <w:p w:rsidR="00B76984" w:rsidRDefault="00B76984">
                        <w:pPr>
                          <w:jc w:val="both"/>
                          <w:rPr>
                            <w:b/>
                            <w:bCs/>
                            <w:color w:val="000000"/>
                            <w:sz w:val="20"/>
                          </w:rPr>
                        </w:pPr>
                      </w:p>
                    </w:tc>
                    <w:tc>
                      <w:tcPr>
                        <w:tcW w:w="1276" w:type="dxa"/>
                        <w:tcBorders>
                          <w:top w:val="single" w:sz="4" w:space="0" w:color="auto"/>
                          <w:left w:val="single" w:sz="4" w:space="0" w:color="auto"/>
                          <w:bottom w:val="single" w:sz="4" w:space="0" w:color="auto"/>
                          <w:right w:val="single" w:sz="4" w:space="0" w:color="auto"/>
                        </w:tcBorders>
                      </w:tcPr>
                      <w:p w:rsidR="00B76984" w:rsidRDefault="00B76984">
                        <w:pPr>
                          <w:jc w:val="both"/>
                          <w:rPr>
                            <w:b/>
                            <w:bCs/>
                            <w:color w:val="000000"/>
                            <w:sz w:val="20"/>
                          </w:rPr>
                        </w:pPr>
                      </w:p>
                    </w:tc>
                    <w:tc>
                      <w:tcPr>
                        <w:tcW w:w="1134" w:type="dxa"/>
                        <w:tcBorders>
                          <w:top w:val="single" w:sz="4" w:space="0" w:color="auto"/>
                          <w:left w:val="single" w:sz="4" w:space="0" w:color="auto"/>
                          <w:bottom w:val="single" w:sz="4" w:space="0" w:color="auto"/>
                          <w:right w:val="single" w:sz="4" w:space="0" w:color="auto"/>
                        </w:tcBorders>
                      </w:tcPr>
                      <w:p w:rsidR="00B76984" w:rsidRDefault="00B76984">
                        <w:pPr>
                          <w:jc w:val="both"/>
                          <w:rPr>
                            <w:b/>
                            <w:bCs/>
                            <w:color w:val="000000"/>
                            <w:sz w:val="20"/>
                          </w:rPr>
                        </w:pPr>
                      </w:p>
                    </w:tc>
                    <w:tc>
                      <w:tcPr>
                        <w:tcW w:w="1418" w:type="dxa"/>
                        <w:tcBorders>
                          <w:top w:val="single" w:sz="4" w:space="0" w:color="auto"/>
                          <w:left w:val="single" w:sz="4" w:space="0" w:color="auto"/>
                          <w:bottom w:val="single" w:sz="4" w:space="0" w:color="auto"/>
                          <w:right w:val="single" w:sz="4" w:space="0" w:color="auto"/>
                        </w:tcBorders>
                      </w:tcPr>
                      <w:p w:rsidR="00B76984" w:rsidRDefault="00B76984">
                        <w:pPr>
                          <w:jc w:val="both"/>
                          <w:rPr>
                            <w:b/>
                            <w:bCs/>
                            <w:color w:val="000000"/>
                            <w:sz w:val="20"/>
                          </w:rPr>
                        </w:pPr>
                      </w:p>
                    </w:tc>
                  </w:tr>
                  <w:tr w:rsidR="00B76984">
                    <w:trPr>
                      <w:cantSplit/>
                      <w:trHeight w:val="18"/>
                    </w:trPr>
                    <w:tc>
                      <w:tcPr>
                        <w:tcW w:w="1100" w:type="dxa"/>
                        <w:tcBorders>
                          <w:top w:val="single" w:sz="4" w:space="0" w:color="auto"/>
                          <w:left w:val="single" w:sz="4" w:space="0" w:color="auto"/>
                          <w:bottom w:val="single" w:sz="4" w:space="0" w:color="auto"/>
                          <w:right w:val="single" w:sz="4" w:space="0" w:color="auto"/>
                        </w:tcBorders>
                      </w:tcPr>
                      <w:p w:rsidR="00B76984" w:rsidRDefault="00B76984">
                        <w:pPr>
                          <w:jc w:val="both"/>
                          <w:rPr>
                            <w:color w:val="000000"/>
                            <w:sz w:val="18"/>
                          </w:rPr>
                        </w:pPr>
                      </w:p>
                    </w:tc>
                    <w:tc>
                      <w:tcPr>
                        <w:tcW w:w="2693" w:type="dxa"/>
                        <w:tcBorders>
                          <w:top w:val="single" w:sz="4" w:space="0" w:color="auto"/>
                          <w:left w:val="single" w:sz="4" w:space="0" w:color="auto"/>
                          <w:bottom w:val="single" w:sz="4" w:space="0" w:color="auto"/>
                          <w:right w:val="single" w:sz="4" w:space="0" w:color="auto"/>
                        </w:tcBorders>
                        <w:vAlign w:val="center"/>
                        <w:hideMark/>
                      </w:tcPr>
                      <w:p w:rsidR="00B76984" w:rsidRDefault="00572154">
                        <w:pPr>
                          <w:rPr>
                            <w:color w:val="000000"/>
                            <w:sz w:val="18"/>
                            <w:szCs w:val="18"/>
                          </w:rPr>
                        </w:pPr>
                        <w:r>
                          <w:rPr>
                            <w:color w:val="000000"/>
                            <w:sz w:val="18"/>
                            <w:szCs w:val="18"/>
                          </w:rPr>
                          <w:t>Iš jo:</w:t>
                        </w:r>
                      </w:p>
                      <w:p w:rsidR="00B76984" w:rsidRDefault="00572154">
                        <w:pPr>
                          <w:rPr>
                            <w:color w:val="000000"/>
                            <w:sz w:val="18"/>
                          </w:rPr>
                        </w:pPr>
                        <w:r>
                          <w:rPr>
                            <w:color w:val="000000"/>
                            <w:sz w:val="18"/>
                            <w:szCs w:val="18"/>
                          </w:rPr>
                          <w:t>1.1. savivaldybės biudžeto lėšos (nuosavos, be ankstesnių metų likučio)</w:t>
                        </w:r>
                      </w:p>
                    </w:tc>
                    <w:tc>
                      <w:tcPr>
                        <w:tcW w:w="709" w:type="dxa"/>
                        <w:tcBorders>
                          <w:top w:val="single" w:sz="4" w:space="0" w:color="auto"/>
                          <w:left w:val="single" w:sz="4" w:space="0" w:color="auto"/>
                          <w:bottom w:val="single" w:sz="4" w:space="0" w:color="auto"/>
                          <w:right w:val="single" w:sz="4" w:space="0" w:color="auto"/>
                        </w:tcBorders>
                      </w:tcPr>
                      <w:p w:rsidR="00B76984" w:rsidRDefault="00B76984">
                        <w:pPr>
                          <w:jc w:val="both"/>
                          <w:rPr>
                            <w:b/>
                            <w:bCs/>
                            <w:color w:val="000000"/>
                            <w:sz w:val="20"/>
                          </w:rPr>
                        </w:pPr>
                      </w:p>
                    </w:tc>
                    <w:tc>
                      <w:tcPr>
                        <w:tcW w:w="1275" w:type="dxa"/>
                        <w:tcBorders>
                          <w:top w:val="single" w:sz="4" w:space="0" w:color="auto"/>
                          <w:left w:val="single" w:sz="4" w:space="0" w:color="auto"/>
                          <w:bottom w:val="single" w:sz="4" w:space="0" w:color="auto"/>
                          <w:right w:val="single" w:sz="4" w:space="0" w:color="auto"/>
                        </w:tcBorders>
                      </w:tcPr>
                      <w:p w:rsidR="00B76984" w:rsidRDefault="00B76984">
                        <w:pPr>
                          <w:jc w:val="both"/>
                          <w:rPr>
                            <w:b/>
                            <w:bCs/>
                            <w:color w:val="000000"/>
                            <w:sz w:val="20"/>
                          </w:rPr>
                        </w:pPr>
                      </w:p>
                    </w:tc>
                    <w:tc>
                      <w:tcPr>
                        <w:tcW w:w="1276" w:type="dxa"/>
                        <w:tcBorders>
                          <w:top w:val="single" w:sz="4" w:space="0" w:color="auto"/>
                          <w:left w:val="single" w:sz="4" w:space="0" w:color="auto"/>
                          <w:bottom w:val="single" w:sz="4" w:space="0" w:color="auto"/>
                          <w:right w:val="single" w:sz="4" w:space="0" w:color="auto"/>
                        </w:tcBorders>
                      </w:tcPr>
                      <w:p w:rsidR="00B76984" w:rsidRDefault="00B76984">
                        <w:pPr>
                          <w:jc w:val="both"/>
                          <w:rPr>
                            <w:b/>
                            <w:bCs/>
                            <w:color w:val="000000"/>
                            <w:sz w:val="20"/>
                          </w:rPr>
                        </w:pPr>
                      </w:p>
                    </w:tc>
                    <w:tc>
                      <w:tcPr>
                        <w:tcW w:w="1134" w:type="dxa"/>
                        <w:tcBorders>
                          <w:top w:val="single" w:sz="4" w:space="0" w:color="auto"/>
                          <w:left w:val="single" w:sz="4" w:space="0" w:color="auto"/>
                          <w:bottom w:val="single" w:sz="4" w:space="0" w:color="auto"/>
                          <w:right w:val="single" w:sz="4" w:space="0" w:color="auto"/>
                        </w:tcBorders>
                      </w:tcPr>
                      <w:p w:rsidR="00B76984" w:rsidRDefault="00B76984">
                        <w:pPr>
                          <w:jc w:val="both"/>
                          <w:rPr>
                            <w:b/>
                            <w:bCs/>
                            <w:color w:val="000000"/>
                            <w:sz w:val="20"/>
                          </w:rPr>
                        </w:pPr>
                      </w:p>
                    </w:tc>
                    <w:tc>
                      <w:tcPr>
                        <w:tcW w:w="1418" w:type="dxa"/>
                        <w:tcBorders>
                          <w:top w:val="single" w:sz="4" w:space="0" w:color="auto"/>
                          <w:left w:val="single" w:sz="4" w:space="0" w:color="auto"/>
                          <w:bottom w:val="single" w:sz="4" w:space="0" w:color="auto"/>
                          <w:right w:val="single" w:sz="4" w:space="0" w:color="auto"/>
                        </w:tcBorders>
                      </w:tcPr>
                      <w:p w:rsidR="00B76984" w:rsidRDefault="00B76984">
                        <w:pPr>
                          <w:jc w:val="both"/>
                          <w:rPr>
                            <w:b/>
                            <w:bCs/>
                            <w:color w:val="000000"/>
                            <w:sz w:val="20"/>
                          </w:rPr>
                        </w:pPr>
                      </w:p>
                    </w:tc>
                  </w:tr>
                  <w:tr w:rsidR="00B76984">
                    <w:trPr>
                      <w:cantSplit/>
                      <w:trHeight w:val="18"/>
                    </w:trPr>
                    <w:tc>
                      <w:tcPr>
                        <w:tcW w:w="1100" w:type="dxa"/>
                        <w:tcBorders>
                          <w:top w:val="single" w:sz="4" w:space="0" w:color="auto"/>
                          <w:left w:val="single" w:sz="4" w:space="0" w:color="auto"/>
                          <w:bottom w:val="single" w:sz="4" w:space="0" w:color="auto"/>
                          <w:right w:val="single" w:sz="4" w:space="0" w:color="auto"/>
                        </w:tcBorders>
                      </w:tcPr>
                      <w:p w:rsidR="00B76984" w:rsidRDefault="00B76984">
                        <w:pPr>
                          <w:jc w:val="both"/>
                          <w:rPr>
                            <w:color w:val="000000"/>
                            <w:sz w:val="18"/>
                          </w:rPr>
                        </w:pPr>
                      </w:p>
                    </w:tc>
                    <w:tc>
                      <w:tcPr>
                        <w:tcW w:w="2693" w:type="dxa"/>
                        <w:tcBorders>
                          <w:top w:val="single" w:sz="4" w:space="0" w:color="auto"/>
                          <w:left w:val="single" w:sz="4" w:space="0" w:color="auto"/>
                          <w:bottom w:val="single" w:sz="4" w:space="0" w:color="auto"/>
                          <w:right w:val="single" w:sz="4" w:space="0" w:color="auto"/>
                        </w:tcBorders>
                        <w:vAlign w:val="center"/>
                        <w:hideMark/>
                      </w:tcPr>
                      <w:p w:rsidR="00B76984" w:rsidRDefault="00572154">
                        <w:pPr>
                          <w:rPr>
                            <w:color w:val="000000"/>
                            <w:sz w:val="18"/>
                          </w:rPr>
                        </w:pPr>
                        <w:r>
                          <w:rPr>
                            <w:color w:val="000000"/>
                            <w:sz w:val="18"/>
                            <w:szCs w:val="16"/>
                          </w:rPr>
                          <w:t>1.2. Lietuvos Respublikos valstybės biudžeto dotacijos</w:t>
                        </w:r>
                      </w:p>
                    </w:tc>
                    <w:tc>
                      <w:tcPr>
                        <w:tcW w:w="709" w:type="dxa"/>
                        <w:tcBorders>
                          <w:top w:val="single" w:sz="4" w:space="0" w:color="auto"/>
                          <w:left w:val="single" w:sz="4" w:space="0" w:color="auto"/>
                          <w:bottom w:val="single" w:sz="4" w:space="0" w:color="auto"/>
                          <w:right w:val="single" w:sz="4" w:space="0" w:color="auto"/>
                        </w:tcBorders>
                      </w:tcPr>
                      <w:p w:rsidR="00B76984" w:rsidRDefault="00B76984">
                        <w:pPr>
                          <w:jc w:val="both"/>
                          <w:rPr>
                            <w:b/>
                            <w:bCs/>
                            <w:color w:val="000000"/>
                            <w:sz w:val="20"/>
                          </w:rPr>
                        </w:pPr>
                      </w:p>
                    </w:tc>
                    <w:tc>
                      <w:tcPr>
                        <w:tcW w:w="1275" w:type="dxa"/>
                        <w:tcBorders>
                          <w:top w:val="single" w:sz="4" w:space="0" w:color="auto"/>
                          <w:left w:val="single" w:sz="4" w:space="0" w:color="auto"/>
                          <w:bottom w:val="single" w:sz="4" w:space="0" w:color="auto"/>
                          <w:right w:val="single" w:sz="4" w:space="0" w:color="auto"/>
                        </w:tcBorders>
                      </w:tcPr>
                      <w:p w:rsidR="00B76984" w:rsidRDefault="00B76984">
                        <w:pPr>
                          <w:jc w:val="both"/>
                          <w:rPr>
                            <w:b/>
                            <w:bCs/>
                            <w:color w:val="000000"/>
                            <w:sz w:val="20"/>
                          </w:rPr>
                        </w:pPr>
                      </w:p>
                    </w:tc>
                    <w:tc>
                      <w:tcPr>
                        <w:tcW w:w="1276" w:type="dxa"/>
                        <w:tcBorders>
                          <w:top w:val="single" w:sz="4" w:space="0" w:color="auto"/>
                          <w:left w:val="single" w:sz="4" w:space="0" w:color="auto"/>
                          <w:bottom w:val="single" w:sz="4" w:space="0" w:color="auto"/>
                          <w:right w:val="single" w:sz="4" w:space="0" w:color="auto"/>
                        </w:tcBorders>
                      </w:tcPr>
                      <w:p w:rsidR="00B76984" w:rsidRDefault="00B76984">
                        <w:pPr>
                          <w:jc w:val="both"/>
                          <w:rPr>
                            <w:b/>
                            <w:bCs/>
                            <w:color w:val="000000"/>
                            <w:sz w:val="20"/>
                          </w:rPr>
                        </w:pPr>
                      </w:p>
                    </w:tc>
                    <w:tc>
                      <w:tcPr>
                        <w:tcW w:w="1134" w:type="dxa"/>
                        <w:tcBorders>
                          <w:top w:val="single" w:sz="4" w:space="0" w:color="auto"/>
                          <w:left w:val="single" w:sz="4" w:space="0" w:color="auto"/>
                          <w:bottom w:val="single" w:sz="4" w:space="0" w:color="auto"/>
                          <w:right w:val="single" w:sz="4" w:space="0" w:color="auto"/>
                        </w:tcBorders>
                      </w:tcPr>
                      <w:p w:rsidR="00B76984" w:rsidRDefault="00B76984">
                        <w:pPr>
                          <w:jc w:val="both"/>
                          <w:rPr>
                            <w:b/>
                            <w:bCs/>
                            <w:color w:val="000000"/>
                            <w:sz w:val="20"/>
                          </w:rPr>
                        </w:pPr>
                      </w:p>
                    </w:tc>
                    <w:tc>
                      <w:tcPr>
                        <w:tcW w:w="1418" w:type="dxa"/>
                        <w:tcBorders>
                          <w:top w:val="single" w:sz="4" w:space="0" w:color="auto"/>
                          <w:left w:val="single" w:sz="4" w:space="0" w:color="auto"/>
                          <w:bottom w:val="single" w:sz="4" w:space="0" w:color="auto"/>
                          <w:right w:val="single" w:sz="4" w:space="0" w:color="auto"/>
                        </w:tcBorders>
                      </w:tcPr>
                      <w:p w:rsidR="00B76984" w:rsidRDefault="00B76984">
                        <w:pPr>
                          <w:jc w:val="both"/>
                          <w:rPr>
                            <w:b/>
                            <w:bCs/>
                            <w:color w:val="000000"/>
                            <w:sz w:val="20"/>
                          </w:rPr>
                        </w:pPr>
                      </w:p>
                    </w:tc>
                  </w:tr>
                  <w:tr w:rsidR="00B76984">
                    <w:trPr>
                      <w:cantSplit/>
                      <w:trHeight w:val="18"/>
                    </w:trPr>
                    <w:tc>
                      <w:tcPr>
                        <w:tcW w:w="1100" w:type="dxa"/>
                        <w:tcBorders>
                          <w:top w:val="single" w:sz="4" w:space="0" w:color="auto"/>
                          <w:left w:val="single" w:sz="4" w:space="0" w:color="auto"/>
                          <w:bottom w:val="single" w:sz="4" w:space="0" w:color="auto"/>
                          <w:right w:val="single" w:sz="4" w:space="0" w:color="auto"/>
                        </w:tcBorders>
                      </w:tcPr>
                      <w:p w:rsidR="00B76984" w:rsidRDefault="00B76984">
                        <w:pPr>
                          <w:jc w:val="both"/>
                          <w:rPr>
                            <w:color w:val="000000"/>
                            <w:sz w:val="18"/>
                          </w:rPr>
                        </w:pPr>
                      </w:p>
                    </w:tc>
                    <w:tc>
                      <w:tcPr>
                        <w:tcW w:w="2693" w:type="dxa"/>
                        <w:tcBorders>
                          <w:top w:val="single" w:sz="4" w:space="0" w:color="auto"/>
                          <w:left w:val="single" w:sz="4" w:space="0" w:color="auto"/>
                          <w:bottom w:val="single" w:sz="4" w:space="0" w:color="auto"/>
                          <w:right w:val="single" w:sz="4" w:space="0" w:color="auto"/>
                        </w:tcBorders>
                        <w:vAlign w:val="center"/>
                        <w:hideMark/>
                      </w:tcPr>
                      <w:p w:rsidR="00B76984" w:rsidRDefault="00572154">
                        <w:pPr>
                          <w:rPr>
                            <w:color w:val="000000"/>
                            <w:sz w:val="18"/>
                            <w:szCs w:val="18"/>
                          </w:rPr>
                        </w:pPr>
                        <w:r>
                          <w:rPr>
                            <w:color w:val="000000"/>
                            <w:sz w:val="18"/>
                            <w:szCs w:val="18"/>
                          </w:rPr>
                          <w:t xml:space="preserve">1.3. Pajamų įmokos ir kitos </w:t>
                        </w:r>
                        <w:r>
                          <w:rPr>
                            <w:color w:val="000000"/>
                            <w:sz w:val="18"/>
                            <w:szCs w:val="18"/>
                          </w:rPr>
                          <w:t>pajamos</w:t>
                        </w:r>
                      </w:p>
                    </w:tc>
                    <w:tc>
                      <w:tcPr>
                        <w:tcW w:w="709" w:type="dxa"/>
                        <w:tcBorders>
                          <w:top w:val="single" w:sz="4" w:space="0" w:color="auto"/>
                          <w:left w:val="single" w:sz="4" w:space="0" w:color="auto"/>
                          <w:bottom w:val="single" w:sz="4" w:space="0" w:color="auto"/>
                          <w:right w:val="single" w:sz="4" w:space="0" w:color="auto"/>
                        </w:tcBorders>
                      </w:tcPr>
                      <w:p w:rsidR="00B76984" w:rsidRDefault="00B76984">
                        <w:pPr>
                          <w:jc w:val="both"/>
                          <w:rPr>
                            <w:b/>
                            <w:bCs/>
                            <w:color w:val="000000"/>
                            <w:sz w:val="20"/>
                          </w:rPr>
                        </w:pPr>
                      </w:p>
                    </w:tc>
                    <w:tc>
                      <w:tcPr>
                        <w:tcW w:w="1275" w:type="dxa"/>
                        <w:tcBorders>
                          <w:top w:val="single" w:sz="4" w:space="0" w:color="auto"/>
                          <w:left w:val="single" w:sz="4" w:space="0" w:color="auto"/>
                          <w:bottom w:val="single" w:sz="4" w:space="0" w:color="auto"/>
                          <w:right w:val="single" w:sz="4" w:space="0" w:color="auto"/>
                        </w:tcBorders>
                      </w:tcPr>
                      <w:p w:rsidR="00B76984" w:rsidRDefault="00B76984">
                        <w:pPr>
                          <w:jc w:val="both"/>
                          <w:rPr>
                            <w:b/>
                            <w:bCs/>
                            <w:color w:val="000000"/>
                            <w:sz w:val="20"/>
                          </w:rPr>
                        </w:pPr>
                      </w:p>
                    </w:tc>
                    <w:tc>
                      <w:tcPr>
                        <w:tcW w:w="1276" w:type="dxa"/>
                        <w:tcBorders>
                          <w:top w:val="single" w:sz="4" w:space="0" w:color="auto"/>
                          <w:left w:val="single" w:sz="4" w:space="0" w:color="auto"/>
                          <w:bottom w:val="single" w:sz="4" w:space="0" w:color="auto"/>
                          <w:right w:val="single" w:sz="4" w:space="0" w:color="auto"/>
                        </w:tcBorders>
                      </w:tcPr>
                      <w:p w:rsidR="00B76984" w:rsidRDefault="00B76984">
                        <w:pPr>
                          <w:jc w:val="both"/>
                          <w:rPr>
                            <w:b/>
                            <w:bCs/>
                            <w:color w:val="000000"/>
                            <w:sz w:val="20"/>
                          </w:rPr>
                        </w:pPr>
                      </w:p>
                    </w:tc>
                    <w:tc>
                      <w:tcPr>
                        <w:tcW w:w="1134" w:type="dxa"/>
                        <w:tcBorders>
                          <w:top w:val="single" w:sz="4" w:space="0" w:color="auto"/>
                          <w:left w:val="single" w:sz="4" w:space="0" w:color="auto"/>
                          <w:bottom w:val="single" w:sz="4" w:space="0" w:color="auto"/>
                          <w:right w:val="single" w:sz="4" w:space="0" w:color="auto"/>
                        </w:tcBorders>
                      </w:tcPr>
                      <w:p w:rsidR="00B76984" w:rsidRDefault="00B76984">
                        <w:pPr>
                          <w:jc w:val="both"/>
                          <w:rPr>
                            <w:b/>
                            <w:bCs/>
                            <w:color w:val="000000"/>
                            <w:sz w:val="20"/>
                          </w:rPr>
                        </w:pPr>
                      </w:p>
                    </w:tc>
                    <w:tc>
                      <w:tcPr>
                        <w:tcW w:w="1418" w:type="dxa"/>
                        <w:tcBorders>
                          <w:top w:val="single" w:sz="4" w:space="0" w:color="auto"/>
                          <w:left w:val="single" w:sz="4" w:space="0" w:color="auto"/>
                          <w:bottom w:val="single" w:sz="4" w:space="0" w:color="auto"/>
                          <w:right w:val="single" w:sz="4" w:space="0" w:color="auto"/>
                        </w:tcBorders>
                      </w:tcPr>
                      <w:p w:rsidR="00B76984" w:rsidRDefault="00B76984">
                        <w:pPr>
                          <w:jc w:val="both"/>
                          <w:rPr>
                            <w:b/>
                            <w:bCs/>
                            <w:color w:val="000000"/>
                            <w:sz w:val="20"/>
                          </w:rPr>
                        </w:pPr>
                      </w:p>
                    </w:tc>
                  </w:tr>
                  <w:tr w:rsidR="00B76984">
                    <w:trPr>
                      <w:cantSplit/>
                      <w:trHeight w:val="18"/>
                    </w:trPr>
                    <w:tc>
                      <w:tcPr>
                        <w:tcW w:w="1100" w:type="dxa"/>
                        <w:tcBorders>
                          <w:top w:val="single" w:sz="4" w:space="0" w:color="auto"/>
                          <w:left w:val="single" w:sz="4" w:space="0" w:color="auto"/>
                          <w:bottom w:val="single" w:sz="4" w:space="0" w:color="auto"/>
                          <w:right w:val="single" w:sz="4" w:space="0" w:color="auto"/>
                        </w:tcBorders>
                      </w:tcPr>
                      <w:p w:rsidR="00B76984" w:rsidRDefault="00B76984">
                        <w:pPr>
                          <w:jc w:val="both"/>
                          <w:rPr>
                            <w:color w:val="000000"/>
                            <w:sz w:val="18"/>
                          </w:rPr>
                        </w:pPr>
                      </w:p>
                    </w:tc>
                    <w:tc>
                      <w:tcPr>
                        <w:tcW w:w="2693" w:type="dxa"/>
                        <w:tcBorders>
                          <w:top w:val="single" w:sz="4" w:space="0" w:color="auto"/>
                          <w:left w:val="single" w:sz="4" w:space="0" w:color="auto"/>
                          <w:bottom w:val="single" w:sz="4" w:space="0" w:color="auto"/>
                          <w:right w:val="single" w:sz="4" w:space="0" w:color="auto"/>
                        </w:tcBorders>
                        <w:vAlign w:val="center"/>
                        <w:hideMark/>
                      </w:tcPr>
                      <w:p w:rsidR="00B76984" w:rsidRDefault="00572154">
                        <w:pPr>
                          <w:rPr>
                            <w:color w:val="000000"/>
                            <w:sz w:val="18"/>
                          </w:rPr>
                        </w:pPr>
                        <w:r>
                          <w:rPr>
                            <w:color w:val="000000"/>
                            <w:sz w:val="18"/>
                            <w:szCs w:val="18"/>
                          </w:rPr>
                          <w:t>1.4. Europos Sąjungos ir kitos tarptautinės finansinės paramos lėšos</w:t>
                        </w:r>
                      </w:p>
                    </w:tc>
                    <w:tc>
                      <w:tcPr>
                        <w:tcW w:w="709" w:type="dxa"/>
                        <w:tcBorders>
                          <w:top w:val="single" w:sz="4" w:space="0" w:color="auto"/>
                          <w:left w:val="single" w:sz="4" w:space="0" w:color="auto"/>
                          <w:bottom w:val="single" w:sz="4" w:space="0" w:color="auto"/>
                          <w:right w:val="single" w:sz="4" w:space="0" w:color="auto"/>
                        </w:tcBorders>
                      </w:tcPr>
                      <w:p w:rsidR="00B76984" w:rsidRDefault="00B76984">
                        <w:pPr>
                          <w:jc w:val="both"/>
                          <w:rPr>
                            <w:b/>
                            <w:bCs/>
                            <w:color w:val="000000"/>
                            <w:sz w:val="20"/>
                          </w:rPr>
                        </w:pPr>
                      </w:p>
                    </w:tc>
                    <w:tc>
                      <w:tcPr>
                        <w:tcW w:w="1275" w:type="dxa"/>
                        <w:tcBorders>
                          <w:top w:val="single" w:sz="4" w:space="0" w:color="auto"/>
                          <w:left w:val="single" w:sz="4" w:space="0" w:color="auto"/>
                          <w:bottom w:val="single" w:sz="4" w:space="0" w:color="auto"/>
                          <w:right w:val="single" w:sz="4" w:space="0" w:color="auto"/>
                        </w:tcBorders>
                      </w:tcPr>
                      <w:p w:rsidR="00B76984" w:rsidRDefault="00B76984">
                        <w:pPr>
                          <w:jc w:val="both"/>
                          <w:rPr>
                            <w:b/>
                            <w:bCs/>
                            <w:color w:val="000000"/>
                            <w:sz w:val="20"/>
                          </w:rPr>
                        </w:pPr>
                      </w:p>
                    </w:tc>
                    <w:tc>
                      <w:tcPr>
                        <w:tcW w:w="1276" w:type="dxa"/>
                        <w:tcBorders>
                          <w:top w:val="single" w:sz="4" w:space="0" w:color="auto"/>
                          <w:left w:val="single" w:sz="4" w:space="0" w:color="auto"/>
                          <w:bottom w:val="single" w:sz="4" w:space="0" w:color="auto"/>
                          <w:right w:val="single" w:sz="4" w:space="0" w:color="auto"/>
                        </w:tcBorders>
                      </w:tcPr>
                      <w:p w:rsidR="00B76984" w:rsidRDefault="00B76984">
                        <w:pPr>
                          <w:jc w:val="both"/>
                          <w:rPr>
                            <w:b/>
                            <w:bCs/>
                            <w:color w:val="000000"/>
                            <w:sz w:val="20"/>
                          </w:rPr>
                        </w:pPr>
                      </w:p>
                    </w:tc>
                    <w:tc>
                      <w:tcPr>
                        <w:tcW w:w="1134" w:type="dxa"/>
                        <w:tcBorders>
                          <w:top w:val="single" w:sz="4" w:space="0" w:color="auto"/>
                          <w:left w:val="single" w:sz="4" w:space="0" w:color="auto"/>
                          <w:bottom w:val="single" w:sz="4" w:space="0" w:color="auto"/>
                          <w:right w:val="single" w:sz="4" w:space="0" w:color="auto"/>
                        </w:tcBorders>
                      </w:tcPr>
                      <w:p w:rsidR="00B76984" w:rsidRDefault="00B76984">
                        <w:pPr>
                          <w:jc w:val="both"/>
                          <w:rPr>
                            <w:b/>
                            <w:bCs/>
                            <w:color w:val="000000"/>
                            <w:sz w:val="20"/>
                          </w:rPr>
                        </w:pPr>
                      </w:p>
                    </w:tc>
                    <w:tc>
                      <w:tcPr>
                        <w:tcW w:w="1418" w:type="dxa"/>
                        <w:tcBorders>
                          <w:top w:val="single" w:sz="4" w:space="0" w:color="auto"/>
                          <w:left w:val="single" w:sz="4" w:space="0" w:color="auto"/>
                          <w:bottom w:val="single" w:sz="4" w:space="0" w:color="auto"/>
                          <w:right w:val="single" w:sz="4" w:space="0" w:color="auto"/>
                        </w:tcBorders>
                      </w:tcPr>
                      <w:p w:rsidR="00B76984" w:rsidRDefault="00B76984">
                        <w:pPr>
                          <w:jc w:val="both"/>
                          <w:rPr>
                            <w:b/>
                            <w:bCs/>
                            <w:color w:val="000000"/>
                            <w:sz w:val="20"/>
                          </w:rPr>
                        </w:pPr>
                      </w:p>
                    </w:tc>
                  </w:tr>
                  <w:tr w:rsidR="00B76984">
                    <w:trPr>
                      <w:cantSplit/>
                      <w:trHeight w:val="18"/>
                    </w:trPr>
                    <w:tc>
                      <w:tcPr>
                        <w:tcW w:w="1100" w:type="dxa"/>
                        <w:tcBorders>
                          <w:top w:val="single" w:sz="4" w:space="0" w:color="auto"/>
                          <w:left w:val="single" w:sz="4" w:space="0" w:color="auto"/>
                          <w:bottom w:val="single" w:sz="4" w:space="0" w:color="auto"/>
                          <w:right w:val="single" w:sz="4" w:space="0" w:color="auto"/>
                        </w:tcBorders>
                      </w:tcPr>
                      <w:p w:rsidR="00B76984" w:rsidRDefault="00B76984">
                        <w:pPr>
                          <w:jc w:val="both"/>
                          <w:rPr>
                            <w:color w:val="000000"/>
                            <w:sz w:val="18"/>
                          </w:rPr>
                        </w:pPr>
                      </w:p>
                    </w:tc>
                    <w:tc>
                      <w:tcPr>
                        <w:tcW w:w="2693" w:type="dxa"/>
                        <w:tcBorders>
                          <w:top w:val="single" w:sz="4" w:space="0" w:color="auto"/>
                          <w:left w:val="single" w:sz="4" w:space="0" w:color="auto"/>
                          <w:bottom w:val="single" w:sz="4" w:space="0" w:color="auto"/>
                          <w:right w:val="single" w:sz="4" w:space="0" w:color="auto"/>
                        </w:tcBorders>
                        <w:vAlign w:val="center"/>
                        <w:hideMark/>
                      </w:tcPr>
                      <w:p w:rsidR="00B76984" w:rsidRDefault="00572154">
                        <w:pPr>
                          <w:rPr>
                            <w:color w:val="000000"/>
                            <w:sz w:val="18"/>
                          </w:rPr>
                        </w:pPr>
                        <w:r>
                          <w:rPr>
                            <w:color w:val="000000"/>
                            <w:sz w:val="18"/>
                            <w:szCs w:val="18"/>
                          </w:rPr>
                          <w:t>1.5. Skolintos lėšos</w:t>
                        </w:r>
                      </w:p>
                    </w:tc>
                    <w:tc>
                      <w:tcPr>
                        <w:tcW w:w="709" w:type="dxa"/>
                        <w:tcBorders>
                          <w:top w:val="single" w:sz="4" w:space="0" w:color="auto"/>
                          <w:left w:val="single" w:sz="4" w:space="0" w:color="auto"/>
                          <w:bottom w:val="single" w:sz="4" w:space="0" w:color="auto"/>
                          <w:right w:val="single" w:sz="4" w:space="0" w:color="auto"/>
                        </w:tcBorders>
                      </w:tcPr>
                      <w:p w:rsidR="00B76984" w:rsidRDefault="00B76984">
                        <w:pPr>
                          <w:jc w:val="both"/>
                          <w:rPr>
                            <w:b/>
                            <w:bCs/>
                            <w:color w:val="000000"/>
                            <w:sz w:val="20"/>
                          </w:rPr>
                        </w:pPr>
                      </w:p>
                    </w:tc>
                    <w:tc>
                      <w:tcPr>
                        <w:tcW w:w="1275" w:type="dxa"/>
                        <w:tcBorders>
                          <w:top w:val="single" w:sz="4" w:space="0" w:color="auto"/>
                          <w:left w:val="single" w:sz="4" w:space="0" w:color="auto"/>
                          <w:bottom w:val="single" w:sz="4" w:space="0" w:color="auto"/>
                          <w:right w:val="single" w:sz="4" w:space="0" w:color="auto"/>
                        </w:tcBorders>
                      </w:tcPr>
                      <w:p w:rsidR="00B76984" w:rsidRDefault="00B76984">
                        <w:pPr>
                          <w:jc w:val="both"/>
                          <w:rPr>
                            <w:b/>
                            <w:bCs/>
                            <w:color w:val="000000"/>
                            <w:sz w:val="20"/>
                          </w:rPr>
                        </w:pPr>
                      </w:p>
                    </w:tc>
                    <w:tc>
                      <w:tcPr>
                        <w:tcW w:w="1276" w:type="dxa"/>
                        <w:tcBorders>
                          <w:top w:val="single" w:sz="4" w:space="0" w:color="auto"/>
                          <w:left w:val="single" w:sz="4" w:space="0" w:color="auto"/>
                          <w:bottom w:val="single" w:sz="4" w:space="0" w:color="auto"/>
                          <w:right w:val="single" w:sz="4" w:space="0" w:color="auto"/>
                        </w:tcBorders>
                      </w:tcPr>
                      <w:p w:rsidR="00B76984" w:rsidRDefault="00B76984">
                        <w:pPr>
                          <w:jc w:val="both"/>
                          <w:rPr>
                            <w:b/>
                            <w:bCs/>
                            <w:color w:val="000000"/>
                            <w:sz w:val="20"/>
                          </w:rPr>
                        </w:pPr>
                      </w:p>
                    </w:tc>
                    <w:tc>
                      <w:tcPr>
                        <w:tcW w:w="1134" w:type="dxa"/>
                        <w:tcBorders>
                          <w:top w:val="single" w:sz="4" w:space="0" w:color="auto"/>
                          <w:left w:val="single" w:sz="4" w:space="0" w:color="auto"/>
                          <w:bottom w:val="single" w:sz="4" w:space="0" w:color="auto"/>
                          <w:right w:val="single" w:sz="4" w:space="0" w:color="auto"/>
                        </w:tcBorders>
                      </w:tcPr>
                      <w:p w:rsidR="00B76984" w:rsidRDefault="00B76984">
                        <w:pPr>
                          <w:jc w:val="both"/>
                          <w:rPr>
                            <w:b/>
                            <w:bCs/>
                            <w:color w:val="000000"/>
                            <w:sz w:val="20"/>
                          </w:rPr>
                        </w:pPr>
                      </w:p>
                    </w:tc>
                    <w:tc>
                      <w:tcPr>
                        <w:tcW w:w="1418" w:type="dxa"/>
                        <w:tcBorders>
                          <w:top w:val="single" w:sz="4" w:space="0" w:color="auto"/>
                          <w:left w:val="single" w:sz="4" w:space="0" w:color="auto"/>
                          <w:bottom w:val="single" w:sz="4" w:space="0" w:color="auto"/>
                          <w:right w:val="single" w:sz="4" w:space="0" w:color="auto"/>
                        </w:tcBorders>
                      </w:tcPr>
                      <w:p w:rsidR="00B76984" w:rsidRDefault="00B76984">
                        <w:pPr>
                          <w:jc w:val="both"/>
                          <w:rPr>
                            <w:b/>
                            <w:bCs/>
                            <w:color w:val="000000"/>
                            <w:sz w:val="20"/>
                          </w:rPr>
                        </w:pPr>
                      </w:p>
                    </w:tc>
                  </w:tr>
                  <w:tr w:rsidR="00B76984">
                    <w:trPr>
                      <w:cantSplit/>
                      <w:trHeight w:val="18"/>
                    </w:trPr>
                    <w:tc>
                      <w:tcPr>
                        <w:tcW w:w="1100" w:type="dxa"/>
                        <w:tcBorders>
                          <w:top w:val="single" w:sz="4" w:space="0" w:color="auto"/>
                          <w:left w:val="single" w:sz="4" w:space="0" w:color="auto"/>
                          <w:bottom w:val="single" w:sz="4" w:space="0" w:color="auto"/>
                          <w:right w:val="single" w:sz="4" w:space="0" w:color="auto"/>
                        </w:tcBorders>
                      </w:tcPr>
                      <w:p w:rsidR="00B76984" w:rsidRDefault="00B76984">
                        <w:pPr>
                          <w:jc w:val="both"/>
                          <w:rPr>
                            <w:color w:val="000000"/>
                            <w:sz w:val="18"/>
                          </w:rPr>
                        </w:pPr>
                      </w:p>
                    </w:tc>
                    <w:tc>
                      <w:tcPr>
                        <w:tcW w:w="2693" w:type="dxa"/>
                        <w:tcBorders>
                          <w:top w:val="single" w:sz="4" w:space="0" w:color="auto"/>
                          <w:left w:val="single" w:sz="4" w:space="0" w:color="auto"/>
                          <w:bottom w:val="single" w:sz="4" w:space="0" w:color="auto"/>
                          <w:right w:val="single" w:sz="4" w:space="0" w:color="auto"/>
                        </w:tcBorders>
                        <w:vAlign w:val="center"/>
                        <w:hideMark/>
                      </w:tcPr>
                      <w:p w:rsidR="00B76984" w:rsidRDefault="00572154">
                        <w:pPr>
                          <w:rPr>
                            <w:color w:val="000000"/>
                            <w:sz w:val="18"/>
                          </w:rPr>
                        </w:pPr>
                        <w:r>
                          <w:rPr>
                            <w:color w:val="000000"/>
                            <w:sz w:val="18"/>
                            <w:szCs w:val="18"/>
                          </w:rPr>
                          <w:t>1.6. Ankstesnių metų likučiai</w:t>
                        </w:r>
                      </w:p>
                    </w:tc>
                    <w:tc>
                      <w:tcPr>
                        <w:tcW w:w="709" w:type="dxa"/>
                        <w:tcBorders>
                          <w:top w:val="single" w:sz="4" w:space="0" w:color="auto"/>
                          <w:left w:val="single" w:sz="4" w:space="0" w:color="auto"/>
                          <w:bottom w:val="single" w:sz="4" w:space="0" w:color="auto"/>
                          <w:right w:val="single" w:sz="4" w:space="0" w:color="auto"/>
                        </w:tcBorders>
                      </w:tcPr>
                      <w:p w:rsidR="00B76984" w:rsidRDefault="00B76984">
                        <w:pPr>
                          <w:jc w:val="both"/>
                          <w:rPr>
                            <w:b/>
                            <w:bCs/>
                            <w:color w:val="000000"/>
                            <w:sz w:val="20"/>
                          </w:rPr>
                        </w:pPr>
                      </w:p>
                    </w:tc>
                    <w:tc>
                      <w:tcPr>
                        <w:tcW w:w="1275" w:type="dxa"/>
                        <w:tcBorders>
                          <w:top w:val="single" w:sz="4" w:space="0" w:color="auto"/>
                          <w:left w:val="single" w:sz="4" w:space="0" w:color="auto"/>
                          <w:bottom w:val="single" w:sz="4" w:space="0" w:color="auto"/>
                          <w:right w:val="single" w:sz="4" w:space="0" w:color="auto"/>
                        </w:tcBorders>
                      </w:tcPr>
                      <w:p w:rsidR="00B76984" w:rsidRDefault="00B76984">
                        <w:pPr>
                          <w:jc w:val="both"/>
                          <w:rPr>
                            <w:b/>
                            <w:bCs/>
                            <w:color w:val="000000"/>
                            <w:sz w:val="20"/>
                          </w:rPr>
                        </w:pPr>
                      </w:p>
                    </w:tc>
                    <w:tc>
                      <w:tcPr>
                        <w:tcW w:w="1276" w:type="dxa"/>
                        <w:tcBorders>
                          <w:top w:val="single" w:sz="4" w:space="0" w:color="auto"/>
                          <w:left w:val="single" w:sz="4" w:space="0" w:color="auto"/>
                          <w:bottom w:val="single" w:sz="4" w:space="0" w:color="auto"/>
                          <w:right w:val="single" w:sz="4" w:space="0" w:color="auto"/>
                        </w:tcBorders>
                      </w:tcPr>
                      <w:p w:rsidR="00B76984" w:rsidRDefault="00B76984">
                        <w:pPr>
                          <w:jc w:val="both"/>
                          <w:rPr>
                            <w:b/>
                            <w:bCs/>
                            <w:color w:val="000000"/>
                            <w:sz w:val="20"/>
                          </w:rPr>
                        </w:pPr>
                      </w:p>
                    </w:tc>
                    <w:tc>
                      <w:tcPr>
                        <w:tcW w:w="1134" w:type="dxa"/>
                        <w:tcBorders>
                          <w:top w:val="single" w:sz="4" w:space="0" w:color="auto"/>
                          <w:left w:val="single" w:sz="4" w:space="0" w:color="auto"/>
                          <w:bottom w:val="single" w:sz="4" w:space="0" w:color="auto"/>
                          <w:right w:val="single" w:sz="4" w:space="0" w:color="auto"/>
                        </w:tcBorders>
                      </w:tcPr>
                      <w:p w:rsidR="00B76984" w:rsidRDefault="00B76984">
                        <w:pPr>
                          <w:jc w:val="both"/>
                          <w:rPr>
                            <w:b/>
                            <w:bCs/>
                            <w:color w:val="000000"/>
                            <w:sz w:val="20"/>
                          </w:rPr>
                        </w:pPr>
                      </w:p>
                    </w:tc>
                    <w:tc>
                      <w:tcPr>
                        <w:tcW w:w="1418" w:type="dxa"/>
                        <w:tcBorders>
                          <w:top w:val="single" w:sz="4" w:space="0" w:color="auto"/>
                          <w:left w:val="single" w:sz="4" w:space="0" w:color="auto"/>
                          <w:bottom w:val="single" w:sz="4" w:space="0" w:color="auto"/>
                          <w:right w:val="single" w:sz="4" w:space="0" w:color="auto"/>
                        </w:tcBorders>
                      </w:tcPr>
                      <w:p w:rsidR="00B76984" w:rsidRDefault="00B76984">
                        <w:pPr>
                          <w:jc w:val="both"/>
                          <w:rPr>
                            <w:b/>
                            <w:bCs/>
                            <w:color w:val="000000"/>
                            <w:sz w:val="20"/>
                          </w:rPr>
                        </w:pPr>
                      </w:p>
                    </w:tc>
                  </w:tr>
                  <w:tr w:rsidR="00B76984">
                    <w:trPr>
                      <w:cantSplit/>
                      <w:trHeight w:val="18"/>
                    </w:trPr>
                    <w:tc>
                      <w:tcPr>
                        <w:tcW w:w="1100" w:type="dxa"/>
                        <w:tcBorders>
                          <w:top w:val="single" w:sz="4" w:space="0" w:color="auto"/>
                          <w:left w:val="single" w:sz="4" w:space="0" w:color="auto"/>
                          <w:bottom w:val="single" w:sz="4" w:space="0" w:color="auto"/>
                          <w:right w:val="single" w:sz="4" w:space="0" w:color="auto"/>
                        </w:tcBorders>
                      </w:tcPr>
                      <w:p w:rsidR="00B76984" w:rsidRDefault="00B76984">
                        <w:pPr>
                          <w:jc w:val="both"/>
                          <w:rPr>
                            <w:color w:val="000000"/>
                            <w:sz w:val="18"/>
                          </w:rPr>
                        </w:pPr>
                      </w:p>
                    </w:tc>
                    <w:tc>
                      <w:tcPr>
                        <w:tcW w:w="2693" w:type="dxa"/>
                        <w:tcBorders>
                          <w:top w:val="single" w:sz="4" w:space="0" w:color="auto"/>
                          <w:left w:val="single" w:sz="4" w:space="0" w:color="auto"/>
                          <w:bottom w:val="single" w:sz="4" w:space="0" w:color="auto"/>
                          <w:right w:val="single" w:sz="4" w:space="0" w:color="auto"/>
                        </w:tcBorders>
                        <w:vAlign w:val="center"/>
                        <w:hideMark/>
                      </w:tcPr>
                      <w:p w:rsidR="00B76984" w:rsidRDefault="00572154">
                        <w:pPr>
                          <w:rPr>
                            <w:color w:val="000000"/>
                            <w:sz w:val="18"/>
                          </w:rPr>
                        </w:pPr>
                        <w:r>
                          <w:rPr>
                            <w:color w:val="000000"/>
                            <w:sz w:val="18"/>
                            <w:szCs w:val="18"/>
                          </w:rPr>
                          <w:t>2. Kiti šaltiniai (Europos Sąjungos finansinė parama projektams įgyvendinti ir kitos teisėtai gautos</w:t>
                        </w:r>
                        <w:r>
                          <w:rPr>
                            <w:color w:val="000000"/>
                            <w:sz w:val="18"/>
                            <w:szCs w:val="18"/>
                          </w:rPr>
                          <w:t xml:space="preserve"> lėšos, nurodant atskirus šaltinius)</w:t>
                        </w:r>
                      </w:p>
                    </w:tc>
                    <w:tc>
                      <w:tcPr>
                        <w:tcW w:w="709" w:type="dxa"/>
                        <w:tcBorders>
                          <w:top w:val="single" w:sz="4" w:space="0" w:color="auto"/>
                          <w:left w:val="single" w:sz="4" w:space="0" w:color="auto"/>
                          <w:bottom w:val="single" w:sz="4" w:space="0" w:color="auto"/>
                          <w:right w:val="single" w:sz="4" w:space="0" w:color="auto"/>
                        </w:tcBorders>
                      </w:tcPr>
                      <w:p w:rsidR="00B76984" w:rsidRDefault="00B76984">
                        <w:pPr>
                          <w:jc w:val="both"/>
                          <w:rPr>
                            <w:b/>
                            <w:bCs/>
                            <w:color w:val="000000"/>
                            <w:sz w:val="20"/>
                          </w:rPr>
                        </w:pPr>
                      </w:p>
                    </w:tc>
                    <w:tc>
                      <w:tcPr>
                        <w:tcW w:w="1275" w:type="dxa"/>
                        <w:tcBorders>
                          <w:top w:val="single" w:sz="4" w:space="0" w:color="auto"/>
                          <w:left w:val="single" w:sz="4" w:space="0" w:color="auto"/>
                          <w:bottom w:val="single" w:sz="4" w:space="0" w:color="auto"/>
                          <w:right w:val="single" w:sz="4" w:space="0" w:color="auto"/>
                        </w:tcBorders>
                      </w:tcPr>
                      <w:p w:rsidR="00B76984" w:rsidRDefault="00B76984">
                        <w:pPr>
                          <w:jc w:val="both"/>
                          <w:rPr>
                            <w:b/>
                            <w:bCs/>
                            <w:color w:val="000000"/>
                            <w:sz w:val="20"/>
                          </w:rPr>
                        </w:pPr>
                      </w:p>
                    </w:tc>
                    <w:tc>
                      <w:tcPr>
                        <w:tcW w:w="1276" w:type="dxa"/>
                        <w:tcBorders>
                          <w:top w:val="single" w:sz="4" w:space="0" w:color="auto"/>
                          <w:left w:val="single" w:sz="4" w:space="0" w:color="auto"/>
                          <w:bottom w:val="single" w:sz="4" w:space="0" w:color="auto"/>
                          <w:right w:val="single" w:sz="4" w:space="0" w:color="auto"/>
                        </w:tcBorders>
                      </w:tcPr>
                      <w:p w:rsidR="00B76984" w:rsidRDefault="00B76984">
                        <w:pPr>
                          <w:jc w:val="both"/>
                          <w:rPr>
                            <w:b/>
                            <w:bCs/>
                            <w:color w:val="000000"/>
                            <w:sz w:val="20"/>
                          </w:rPr>
                        </w:pPr>
                      </w:p>
                    </w:tc>
                    <w:tc>
                      <w:tcPr>
                        <w:tcW w:w="1134" w:type="dxa"/>
                        <w:tcBorders>
                          <w:top w:val="single" w:sz="4" w:space="0" w:color="auto"/>
                          <w:left w:val="single" w:sz="4" w:space="0" w:color="auto"/>
                          <w:bottom w:val="single" w:sz="4" w:space="0" w:color="auto"/>
                          <w:right w:val="single" w:sz="4" w:space="0" w:color="auto"/>
                        </w:tcBorders>
                      </w:tcPr>
                      <w:p w:rsidR="00B76984" w:rsidRDefault="00B76984">
                        <w:pPr>
                          <w:jc w:val="both"/>
                          <w:rPr>
                            <w:b/>
                            <w:bCs/>
                            <w:color w:val="000000"/>
                            <w:sz w:val="20"/>
                          </w:rPr>
                        </w:pPr>
                      </w:p>
                    </w:tc>
                    <w:tc>
                      <w:tcPr>
                        <w:tcW w:w="1418" w:type="dxa"/>
                        <w:tcBorders>
                          <w:top w:val="single" w:sz="4" w:space="0" w:color="auto"/>
                          <w:left w:val="single" w:sz="4" w:space="0" w:color="auto"/>
                          <w:bottom w:val="single" w:sz="4" w:space="0" w:color="auto"/>
                          <w:right w:val="single" w:sz="4" w:space="0" w:color="auto"/>
                        </w:tcBorders>
                      </w:tcPr>
                      <w:p w:rsidR="00B76984" w:rsidRDefault="00B76984">
                        <w:pPr>
                          <w:jc w:val="both"/>
                          <w:rPr>
                            <w:b/>
                            <w:bCs/>
                            <w:color w:val="000000"/>
                            <w:sz w:val="20"/>
                          </w:rPr>
                        </w:pPr>
                      </w:p>
                    </w:tc>
                  </w:tr>
                  <w:tr w:rsidR="00B76984">
                    <w:trPr>
                      <w:cantSplit/>
                      <w:trHeight w:val="18"/>
                    </w:trPr>
                    <w:tc>
                      <w:tcPr>
                        <w:tcW w:w="1100" w:type="dxa"/>
                        <w:tcBorders>
                          <w:top w:val="single" w:sz="4" w:space="0" w:color="auto"/>
                          <w:left w:val="single" w:sz="4" w:space="0" w:color="auto"/>
                          <w:bottom w:val="single" w:sz="4" w:space="0" w:color="auto"/>
                          <w:right w:val="single" w:sz="4" w:space="0" w:color="auto"/>
                        </w:tcBorders>
                      </w:tcPr>
                      <w:p w:rsidR="00B76984" w:rsidRDefault="00B76984">
                        <w:pPr>
                          <w:jc w:val="both"/>
                          <w:rPr>
                            <w:color w:val="000000"/>
                            <w:sz w:val="18"/>
                          </w:rPr>
                        </w:pPr>
                      </w:p>
                    </w:tc>
                    <w:tc>
                      <w:tcPr>
                        <w:tcW w:w="2693" w:type="dxa"/>
                        <w:tcBorders>
                          <w:top w:val="single" w:sz="4" w:space="0" w:color="auto"/>
                          <w:left w:val="single" w:sz="4" w:space="0" w:color="auto"/>
                          <w:bottom w:val="single" w:sz="4" w:space="0" w:color="auto"/>
                          <w:right w:val="single" w:sz="4" w:space="0" w:color="auto"/>
                        </w:tcBorders>
                        <w:vAlign w:val="center"/>
                        <w:hideMark/>
                      </w:tcPr>
                      <w:p w:rsidR="00B76984" w:rsidRDefault="00572154">
                        <w:pPr>
                          <w:rPr>
                            <w:color w:val="000000"/>
                            <w:sz w:val="18"/>
                          </w:rPr>
                        </w:pPr>
                        <w:r>
                          <w:rPr>
                            <w:color w:val="000000"/>
                            <w:sz w:val="18"/>
                            <w:szCs w:val="18"/>
                          </w:rPr>
                          <w:t xml:space="preserve">IŠ VISO programai finansuoti pagal finansavimo šaltinius </w:t>
                        </w:r>
                        <w:r>
                          <w:rPr>
                            <w:i/>
                            <w:color w:val="000000"/>
                            <w:sz w:val="18"/>
                            <w:szCs w:val="18"/>
                          </w:rPr>
                          <w:t>(1 ir 2 punktai)</w:t>
                        </w:r>
                      </w:p>
                    </w:tc>
                    <w:tc>
                      <w:tcPr>
                        <w:tcW w:w="709" w:type="dxa"/>
                        <w:tcBorders>
                          <w:top w:val="single" w:sz="4" w:space="0" w:color="auto"/>
                          <w:left w:val="single" w:sz="4" w:space="0" w:color="auto"/>
                          <w:bottom w:val="single" w:sz="4" w:space="0" w:color="auto"/>
                          <w:right w:val="single" w:sz="4" w:space="0" w:color="auto"/>
                        </w:tcBorders>
                      </w:tcPr>
                      <w:p w:rsidR="00B76984" w:rsidRDefault="00B76984">
                        <w:pPr>
                          <w:jc w:val="both"/>
                          <w:rPr>
                            <w:b/>
                            <w:bCs/>
                            <w:color w:val="000000"/>
                            <w:sz w:val="20"/>
                          </w:rPr>
                        </w:pPr>
                      </w:p>
                    </w:tc>
                    <w:tc>
                      <w:tcPr>
                        <w:tcW w:w="1275" w:type="dxa"/>
                        <w:tcBorders>
                          <w:top w:val="single" w:sz="4" w:space="0" w:color="auto"/>
                          <w:left w:val="single" w:sz="4" w:space="0" w:color="auto"/>
                          <w:bottom w:val="single" w:sz="4" w:space="0" w:color="auto"/>
                          <w:right w:val="single" w:sz="4" w:space="0" w:color="auto"/>
                        </w:tcBorders>
                      </w:tcPr>
                      <w:p w:rsidR="00B76984" w:rsidRDefault="00B76984">
                        <w:pPr>
                          <w:jc w:val="both"/>
                          <w:rPr>
                            <w:b/>
                            <w:bCs/>
                            <w:color w:val="000000"/>
                            <w:sz w:val="20"/>
                          </w:rPr>
                        </w:pPr>
                      </w:p>
                    </w:tc>
                    <w:tc>
                      <w:tcPr>
                        <w:tcW w:w="1276" w:type="dxa"/>
                        <w:tcBorders>
                          <w:top w:val="single" w:sz="4" w:space="0" w:color="auto"/>
                          <w:left w:val="single" w:sz="4" w:space="0" w:color="auto"/>
                          <w:bottom w:val="single" w:sz="4" w:space="0" w:color="auto"/>
                          <w:right w:val="single" w:sz="4" w:space="0" w:color="auto"/>
                        </w:tcBorders>
                      </w:tcPr>
                      <w:p w:rsidR="00B76984" w:rsidRDefault="00B76984">
                        <w:pPr>
                          <w:jc w:val="both"/>
                          <w:rPr>
                            <w:b/>
                            <w:bCs/>
                            <w:color w:val="000000"/>
                            <w:sz w:val="20"/>
                          </w:rPr>
                        </w:pPr>
                      </w:p>
                    </w:tc>
                    <w:tc>
                      <w:tcPr>
                        <w:tcW w:w="1134" w:type="dxa"/>
                        <w:tcBorders>
                          <w:top w:val="single" w:sz="4" w:space="0" w:color="auto"/>
                          <w:left w:val="single" w:sz="4" w:space="0" w:color="auto"/>
                          <w:bottom w:val="single" w:sz="4" w:space="0" w:color="auto"/>
                          <w:right w:val="single" w:sz="4" w:space="0" w:color="auto"/>
                        </w:tcBorders>
                      </w:tcPr>
                      <w:p w:rsidR="00B76984" w:rsidRDefault="00B76984">
                        <w:pPr>
                          <w:jc w:val="both"/>
                          <w:rPr>
                            <w:b/>
                            <w:bCs/>
                            <w:color w:val="000000"/>
                            <w:sz w:val="20"/>
                          </w:rPr>
                        </w:pPr>
                      </w:p>
                    </w:tc>
                    <w:tc>
                      <w:tcPr>
                        <w:tcW w:w="1418" w:type="dxa"/>
                        <w:tcBorders>
                          <w:top w:val="single" w:sz="4" w:space="0" w:color="auto"/>
                          <w:left w:val="single" w:sz="4" w:space="0" w:color="auto"/>
                          <w:bottom w:val="single" w:sz="4" w:space="0" w:color="auto"/>
                          <w:right w:val="single" w:sz="4" w:space="0" w:color="auto"/>
                        </w:tcBorders>
                      </w:tcPr>
                      <w:p w:rsidR="00B76984" w:rsidRDefault="00B76984">
                        <w:pPr>
                          <w:jc w:val="both"/>
                          <w:rPr>
                            <w:b/>
                            <w:bCs/>
                            <w:color w:val="000000"/>
                            <w:sz w:val="20"/>
                          </w:rPr>
                        </w:pPr>
                      </w:p>
                    </w:tc>
                  </w:tr>
                  <w:tr w:rsidR="00B76984">
                    <w:trPr>
                      <w:cantSplit/>
                      <w:trHeight w:val="18"/>
                    </w:trPr>
                    <w:tc>
                      <w:tcPr>
                        <w:tcW w:w="1100" w:type="dxa"/>
                        <w:tcBorders>
                          <w:top w:val="single" w:sz="4" w:space="0" w:color="auto"/>
                          <w:left w:val="single" w:sz="4" w:space="0" w:color="auto"/>
                          <w:bottom w:val="single" w:sz="4" w:space="0" w:color="auto"/>
                          <w:right w:val="single" w:sz="4" w:space="0" w:color="auto"/>
                        </w:tcBorders>
                      </w:tcPr>
                      <w:p w:rsidR="00B76984" w:rsidRDefault="00B76984">
                        <w:pPr>
                          <w:jc w:val="both"/>
                          <w:rPr>
                            <w:color w:val="000000"/>
                            <w:sz w:val="18"/>
                          </w:rPr>
                        </w:pPr>
                      </w:p>
                    </w:tc>
                    <w:tc>
                      <w:tcPr>
                        <w:tcW w:w="2693" w:type="dxa"/>
                        <w:tcBorders>
                          <w:top w:val="single" w:sz="4" w:space="0" w:color="auto"/>
                          <w:left w:val="single" w:sz="4" w:space="0" w:color="auto"/>
                          <w:bottom w:val="single" w:sz="4" w:space="0" w:color="auto"/>
                          <w:right w:val="single" w:sz="4" w:space="0" w:color="auto"/>
                        </w:tcBorders>
                        <w:vAlign w:val="center"/>
                        <w:hideMark/>
                      </w:tcPr>
                      <w:p w:rsidR="00B76984" w:rsidRDefault="00572154">
                        <w:pPr>
                          <w:rPr>
                            <w:color w:val="000000"/>
                            <w:sz w:val="18"/>
                          </w:rPr>
                        </w:pPr>
                        <w:r>
                          <w:rPr>
                            <w:color w:val="000000"/>
                            <w:sz w:val="18"/>
                            <w:szCs w:val="18"/>
                          </w:rPr>
                          <w:t>Iš jų: regioninių pažangos priemonių lėšos</w:t>
                        </w:r>
                      </w:p>
                    </w:tc>
                    <w:tc>
                      <w:tcPr>
                        <w:tcW w:w="709" w:type="dxa"/>
                        <w:tcBorders>
                          <w:top w:val="single" w:sz="4" w:space="0" w:color="auto"/>
                          <w:left w:val="single" w:sz="4" w:space="0" w:color="auto"/>
                          <w:bottom w:val="single" w:sz="4" w:space="0" w:color="auto"/>
                          <w:right w:val="single" w:sz="4" w:space="0" w:color="auto"/>
                        </w:tcBorders>
                      </w:tcPr>
                      <w:p w:rsidR="00B76984" w:rsidRDefault="00B76984">
                        <w:pPr>
                          <w:jc w:val="both"/>
                          <w:rPr>
                            <w:b/>
                            <w:bCs/>
                            <w:color w:val="000000"/>
                            <w:sz w:val="20"/>
                          </w:rPr>
                        </w:pPr>
                      </w:p>
                    </w:tc>
                    <w:tc>
                      <w:tcPr>
                        <w:tcW w:w="1275" w:type="dxa"/>
                        <w:tcBorders>
                          <w:top w:val="single" w:sz="4" w:space="0" w:color="auto"/>
                          <w:left w:val="single" w:sz="4" w:space="0" w:color="auto"/>
                          <w:bottom w:val="single" w:sz="4" w:space="0" w:color="auto"/>
                          <w:right w:val="single" w:sz="4" w:space="0" w:color="auto"/>
                        </w:tcBorders>
                      </w:tcPr>
                      <w:p w:rsidR="00B76984" w:rsidRDefault="00B76984">
                        <w:pPr>
                          <w:jc w:val="both"/>
                          <w:rPr>
                            <w:b/>
                            <w:bCs/>
                            <w:color w:val="000000"/>
                            <w:sz w:val="20"/>
                          </w:rPr>
                        </w:pPr>
                      </w:p>
                    </w:tc>
                    <w:tc>
                      <w:tcPr>
                        <w:tcW w:w="1276" w:type="dxa"/>
                        <w:tcBorders>
                          <w:top w:val="single" w:sz="4" w:space="0" w:color="auto"/>
                          <w:left w:val="single" w:sz="4" w:space="0" w:color="auto"/>
                          <w:bottom w:val="single" w:sz="4" w:space="0" w:color="auto"/>
                          <w:right w:val="single" w:sz="4" w:space="0" w:color="auto"/>
                        </w:tcBorders>
                      </w:tcPr>
                      <w:p w:rsidR="00B76984" w:rsidRDefault="00B76984">
                        <w:pPr>
                          <w:jc w:val="both"/>
                          <w:rPr>
                            <w:b/>
                            <w:bCs/>
                            <w:color w:val="000000"/>
                            <w:sz w:val="20"/>
                          </w:rPr>
                        </w:pPr>
                      </w:p>
                    </w:tc>
                    <w:tc>
                      <w:tcPr>
                        <w:tcW w:w="1134" w:type="dxa"/>
                        <w:tcBorders>
                          <w:top w:val="single" w:sz="4" w:space="0" w:color="auto"/>
                          <w:left w:val="single" w:sz="4" w:space="0" w:color="auto"/>
                          <w:bottom w:val="single" w:sz="4" w:space="0" w:color="auto"/>
                          <w:right w:val="single" w:sz="4" w:space="0" w:color="auto"/>
                        </w:tcBorders>
                      </w:tcPr>
                      <w:p w:rsidR="00B76984" w:rsidRDefault="00B76984">
                        <w:pPr>
                          <w:jc w:val="both"/>
                          <w:rPr>
                            <w:b/>
                            <w:bCs/>
                            <w:color w:val="000000"/>
                            <w:sz w:val="20"/>
                          </w:rPr>
                        </w:pPr>
                      </w:p>
                    </w:tc>
                    <w:tc>
                      <w:tcPr>
                        <w:tcW w:w="1418" w:type="dxa"/>
                        <w:tcBorders>
                          <w:top w:val="single" w:sz="4" w:space="0" w:color="auto"/>
                          <w:left w:val="single" w:sz="4" w:space="0" w:color="auto"/>
                          <w:bottom w:val="single" w:sz="4" w:space="0" w:color="auto"/>
                          <w:right w:val="single" w:sz="4" w:space="0" w:color="auto"/>
                        </w:tcBorders>
                      </w:tcPr>
                      <w:p w:rsidR="00B76984" w:rsidRDefault="00B76984">
                        <w:pPr>
                          <w:jc w:val="both"/>
                          <w:rPr>
                            <w:b/>
                            <w:bCs/>
                            <w:color w:val="000000"/>
                            <w:sz w:val="20"/>
                          </w:rPr>
                        </w:pPr>
                      </w:p>
                    </w:tc>
                  </w:tr>
                  <w:tr w:rsidR="00B76984">
                    <w:trPr>
                      <w:cantSplit/>
                      <w:trHeight w:val="18"/>
                    </w:trPr>
                    <w:tc>
                      <w:tcPr>
                        <w:tcW w:w="1100" w:type="dxa"/>
                        <w:tcBorders>
                          <w:top w:val="single" w:sz="4" w:space="0" w:color="auto"/>
                          <w:left w:val="single" w:sz="4" w:space="0" w:color="auto"/>
                          <w:bottom w:val="single" w:sz="4" w:space="0" w:color="auto"/>
                          <w:right w:val="single" w:sz="4" w:space="0" w:color="auto"/>
                        </w:tcBorders>
                      </w:tcPr>
                      <w:p w:rsidR="00B76984" w:rsidRDefault="00B76984">
                        <w:pPr>
                          <w:jc w:val="both"/>
                          <w:rPr>
                            <w:color w:val="000000"/>
                            <w:sz w:val="18"/>
                          </w:rPr>
                        </w:pPr>
                      </w:p>
                    </w:tc>
                    <w:tc>
                      <w:tcPr>
                        <w:tcW w:w="2693" w:type="dxa"/>
                        <w:tcBorders>
                          <w:top w:val="single" w:sz="4" w:space="0" w:color="auto"/>
                          <w:left w:val="single" w:sz="4" w:space="0" w:color="auto"/>
                          <w:bottom w:val="single" w:sz="4" w:space="0" w:color="auto"/>
                          <w:right w:val="single" w:sz="4" w:space="0" w:color="auto"/>
                        </w:tcBorders>
                        <w:vAlign w:val="center"/>
                        <w:hideMark/>
                      </w:tcPr>
                      <w:p w:rsidR="00B76984" w:rsidRDefault="00572154">
                        <w:pPr>
                          <w:rPr>
                            <w:color w:val="000000"/>
                            <w:sz w:val="18"/>
                          </w:rPr>
                        </w:pPr>
                        <w:r>
                          <w:rPr>
                            <w:color w:val="000000"/>
                            <w:sz w:val="18"/>
                            <w:szCs w:val="18"/>
                          </w:rPr>
                          <w:t xml:space="preserve">Asignavimų ir kitų lėšų pokytis, palyginti su ankstesnių metų patvirtintų </w:t>
                        </w:r>
                        <w:r>
                          <w:rPr>
                            <w:color w:val="000000"/>
                            <w:sz w:val="18"/>
                            <w:szCs w:val="18"/>
                          </w:rPr>
                          <w:t>asignavimų ir kitų lėšų planu</w:t>
                        </w:r>
                      </w:p>
                    </w:tc>
                    <w:tc>
                      <w:tcPr>
                        <w:tcW w:w="709" w:type="dxa"/>
                        <w:tcBorders>
                          <w:top w:val="single" w:sz="4" w:space="0" w:color="auto"/>
                          <w:left w:val="single" w:sz="4" w:space="0" w:color="auto"/>
                          <w:bottom w:val="single" w:sz="4" w:space="0" w:color="auto"/>
                          <w:right w:val="single" w:sz="4" w:space="0" w:color="auto"/>
                        </w:tcBorders>
                      </w:tcPr>
                      <w:p w:rsidR="00B76984" w:rsidRDefault="00B76984">
                        <w:pPr>
                          <w:jc w:val="both"/>
                          <w:rPr>
                            <w:b/>
                            <w:bCs/>
                            <w:color w:val="000000"/>
                            <w:sz w:val="20"/>
                          </w:rPr>
                        </w:pPr>
                      </w:p>
                    </w:tc>
                    <w:tc>
                      <w:tcPr>
                        <w:tcW w:w="1275" w:type="dxa"/>
                        <w:tcBorders>
                          <w:top w:val="single" w:sz="4" w:space="0" w:color="auto"/>
                          <w:left w:val="single" w:sz="4" w:space="0" w:color="auto"/>
                          <w:bottom w:val="single" w:sz="4" w:space="0" w:color="auto"/>
                          <w:right w:val="single" w:sz="4" w:space="0" w:color="auto"/>
                        </w:tcBorders>
                      </w:tcPr>
                      <w:p w:rsidR="00B76984" w:rsidRDefault="00B76984">
                        <w:pPr>
                          <w:jc w:val="both"/>
                          <w:rPr>
                            <w:b/>
                            <w:bCs/>
                            <w:color w:val="000000"/>
                            <w:sz w:val="20"/>
                          </w:rPr>
                        </w:pPr>
                      </w:p>
                    </w:tc>
                    <w:tc>
                      <w:tcPr>
                        <w:tcW w:w="1276" w:type="dxa"/>
                        <w:tcBorders>
                          <w:top w:val="single" w:sz="4" w:space="0" w:color="auto"/>
                          <w:left w:val="single" w:sz="4" w:space="0" w:color="auto"/>
                          <w:bottom w:val="single" w:sz="4" w:space="0" w:color="auto"/>
                          <w:right w:val="single" w:sz="4" w:space="0" w:color="auto"/>
                        </w:tcBorders>
                      </w:tcPr>
                      <w:p w:rsidR="00B76984" w:rsidRDefault="00B76984">
                        <w:pPr>
                          <w:jc w:val="both"/>
                          <w:rPr>
                            <w:b/>
                            <w:bCs/>
                            <w:color w:val="000000"/>
                            <w:sz w:val="20"/>
                          </w:rPr>
                        </w:pPr>
                      </w:p>
                    </w:tc>
                    <w:tc>
                      <w:tcPr>
                        <w:tcW w:w="1134" w:type="dxa"/>
                        <w:tcBorders>
                          <w:top w:val="single" w:sz="4" w:space="0" w:color="auto"/>
                          <w:left w:val="single" w:sz="4" w:space="0" w:color="auto"/>
                          <w:bottom w:val="single" w:sz="4" w:space="0" w:color="auto"/>
                          <w:right w:val="single" w:sz="4" w:space="0" w:color="auto"/>
                        </w:tcBorders>
                      </w:tcPr>
                      <w:p w:rsidR="00B76984" w:rsidRDefault="00B76984">
                        <w:pPr>
                          <w:jc w:val="both"/>
                          <w:rPr>
                            <w:b/>
                            <w:bCs/>
                            <w:color w:val="000000"/>
                            <w:sz w:val="20"/>
                          </w:rPr>
                        </w:pPr>
                      </w:p>
                    </w:tc>
                    <w:tc>
                      <w:tcPr>
                        <w:tcW w:w="1418" w:type="dxa"/>
                        <w:tcBorders>
                          <w:top w:val="single" w:sz="4" w:space="0" w:color="auto"/>
                          <w:left w:val="single" w:sz="4" w:space="0" w:color="auto"/>
                          <w:bottom w:val="single" w:sz="4" w:space="0" w:color="auto"/>
                          <w:right w:val="single" w:sz="4" w:space="0" w:color="auto"/>
                        </w:tcBorders>
                      </w:tcPr>
                      <w:p w:rsidR="00B76984" w:rsidRDefault="00B76984">
                        <w:pPr>
                          <w:jc w:val="both"/>
                          <w:rPr>
                            <w:b/>
                            <w:bCs/>
                            <w:color w:val="000000"/>
                            <w:sz w:val="20"/>
                          </w:rPr>
                        </w:pPr>
                      </w:p>
                    </w:tc>
                  </w:tr>
                </w:tbl>
                <w:p w:rsidR="00B76984" w:rsidRDefault="00572154">
                  <w:pPr>
                    <w:jc w:val="both"/>
                    <w:rPr>
                      <w:color w:val="000000"/>
                      <w:sz w:val="18"/>
                      <w:szCs w:val="18"/>
                    </w:rPr>
                  </w:pPr>
                  <w:r>
                    <w:rPr>
                      <w:i/>
                      <w:color w:val="000000"/>
                      <w:sz w:val="18"/>
                      <w:szCs w:val="18"/>
                    </w:rPr>
                    <w:t>n</w:t>
                  </w:r>
                  <w:r>
                    <w:rPr>
                      <w:color w:val="000000"/>
                      <w:sz w:val="18"/>
                      <w:szCs w:val="18"/>
                    </w:rPr>
                    <w:t xml:space="preserve"> – pirmieji planuojamieji metai, </w:t>
                  </w:r>
                  <w:r>
                    <w:rPr>
                      <w:i/>
                      <w:color w:val="000000"/>
                      <w:sz w:val="18"/>
                      <w:szCs w:val="18"/>
                    </w:rPr>
                    <w:t xml:space="preserve">n </w:t>
                  </w:r>
                  <w:r>
                    <w:rPr>
                      <w:color w:val="000000"/>
                      <w:sz w:val="18"/>
                      <w:szCs w:val="18"/>
                    </w:rPr>
                    <w:t xml:space="preserve">+ 1 – antrieji planuojamieji metai ir </w:t>
                  </w:r>
                  <w:r>
                    <w:rPr>
                      <w:i/>
                      <w:color w:val="000000"/>
                      <w:sz w:val="18"/>
                      <w:szCs w:val="18"/>
                    </w:rPr>
                    <w:t xml:space="preserve">n </w:t>
                  </w:r>
                  <w:r>
                    <w:rPr>
                      <w:color w:val="000000"/>
                      <w:sz w:val="18"/>
                      <w:szCs w:val="18"/>
                    </w:rPr>
                    <w:t>+ 2– tretieji planuojamieji metai.</w:t>
                  </w:r>
                </w:p>
                <w:p w:rsidR="00B76984" w:rsidRDefault="00B76984">
                  <w:pPr>
                    <w:jc w:val="both"/>
                    <w:rPr>
                      <w:b/>
                      <w:bCs/>
                      <w:color w:val="000000"/>
                      <w:szCs w:val="24"/>
                    </w:rPr>
                  </w:pPr>
                </w:p>
                <w:p w:rsidR="00B76984" w:rsidRDefault="00572154">
                  <w:pPr>
                    <w:jc w:val="both"/>
                    <w:rPr>
                      <w:i/>
                      <w:color w:val="000000"/>
                      <w:szCs w:val="24"/>
                    </w:rPr>
                  </w:pPr>
                  <w:r>
                    <w:rPr>
                      <w:b/>
                      <w:bCs/>
                      <w:color w:val="000000"/>
                      <w:szCs w:val="24"/>
                    </w:rPr>
                    <w:t xml:space="preserve">4 lentelė. </w:t>
                  </w:r>
                  <w:r>
                    <w:rPr>
                      <w:color w:val="000000"/>
                      <w:szCs w:val="24"/>
                    </w:rPr>
                    <w:t xml:space="preserve">Programos uždaviniai, priemonės ir jų stebėsenos rodikliai. </w:t>
                  </w:r>
                </w:p>
                <w:tbl>
                  <w:tblPr>
                    <w:tblW w:w="487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122"/>
                    <w:gridCol w:w="3147"/>
                    <w:gridCol w:w="1170"/>
                    <w:gridCol w:w="957"/>
                    <w:gridCol w:w="973"/>
                    <w:gridCol w:w="1578"/>
                  </w:tblGrid>
                  <w:tr w:rsidR="00B76984">
                    <w:trPr>
                      <w:trHeight w:val="230"/>
                      <w:jc w:val="center"/>
                    </w:trPr>
                    <w:tc>
                      <w:tcPr>
                        <w:tcW w:w="1067" w:type="pct"/>
                        <w:vMerge w:val="restart"/>
                        <w:tcBorders>
                          <w:top w:val="single" w:sz="4" w:space="0" w:color="auto"/>
                          <w:left w:val="single" w:sz="4" w:space="0" w:color="auto"/>
                          <w:bottom w:val="single" w:sz="4" w:space="0" w:color="auto"/>
                          <w:right w:val="single" w:sz="4" w:space="0" w:color="auto"/>
                        </w:tcBorders>
                        <w:shd w:val="clear" w:color="auto" w:fill="DBE5F1"/>
                        <w:vAlign w:val="center"/>
                        <w:hideMark/>
                      </w:tcPr>
                      <w:p w:rsidR="00B76984" w:rsidRDefault="00572154">
                        <w:pPr>
                          <w:jc w:val="center"/>
                          <w:rPr>
                            <w:b/>
                            <w:bCs/>
                            <w:color w:val="000000"/>
                            <w:sz w:val="22"/>
                            <w:szCs w:val="22"/>
                            <w:lang w:eastAsia="lt-LT"/>
                          </w:rPr>
                        </w:pPr>
                        <w:r>
                          <w:rPr>
                            <w:b/>
                            <w:bCs/>
                            <w:color w:val="000000"/>
                            <w:sz w:val="22"/>
                            <w:szCs w:val="22"/>
                            <w:lang w:eastAsia="lt-LT"/>
                          </w:rPr>
                          <w:t>Stebėsenos rodiklio kodas</w:t>
                        </w:r>
                      </w:p>
                    </w:tc>
                    <w:tc>
                      <w:tcPr>
                        <w:tcW w:w="1582" w:type="pct"/>
                        <w:vMerge w:val="restart"/>
                        <w:tcBorders>
                          <w:top w:val="single" w:sz="4" w:space="0" w:color="auto"/>
                          <w:left w:val="single" w:sz="4" w:space="0" w:color="auto"/>
                          <w:bottom w:val="single" w:sz="4" w:space="0" w:color="auto"/>
                          <w:right w:val="single" w:sz="4" w:space="0" w:color="auto"/>
                        </w:tcBorders>
                        <w:shd w:val="clear" w:color="auto" w:fill="DBE5F1"/>
                        <w:vAlign w:val="center"/>
                        <w:hideMark/>
                      </w:tcPr>
                      <w:p w:rsidR="00B76984" w:rsidRDefault="00572154">
                        <w:pPr>
                          <w:jc w:val="center"/>
                          <w:rPr>
                            <w:b/>
                            <w:bCs/>
                            <w:color w:val="000000"/>
                            <w:sz w:val="22"/>
                            <w:szCs w:val="22"/>
                            <w:lang w:eastAsia="lt-LT"/>
                          </w:rPr>
                        </w:pPr>
                        <w:r>
                          <w:rPr>
                            <w:b/>
                            <w:bCs/>
                            <w:color w:val="000000"/>
                            <w:sz w:val="22"/>
                            <w:szCs w:val="22"/>
                            <w:lang w:eastAsia="lt-LT"/>
                          </w:rPr>
                          <w:t>Stebėsenos</w:t>
                        </w:r>
                        <w:r>
                          <w:rPr>
                            <w:b/>
                            <w:bCs/>
                            <w:color w:val="000000"/>
                            <w:sz w:val="22"/>
                            <w:szCs w:val="22"/>
                            <w:lang w:eastAsia="lt-LT"/>
                          </w:rPr>
                          <w:t xml:space="preserve"> rodiklio pavadinimas</w:t>
                        </w:r>
                      </w:p>
                      <w:p w:rsidR="00B76984" w:rsidRDefault="00572154">
                        <w:pPr>
                          <w:jc w:val="center"/>
                          <w:rPr>
                            <w:b/>
                            <w:bCs/>
                            <w:color w:val="000000"/>
                            <w:sz w:val="22"/>
                            <w:szCs w:val="22"/>
                            <w:lang w:eastAsia="lt-LT"/>
                          </w:rPr>
                        </w:pPr>
                        <w:r>
                          <w:rPr>
                            <w:b/>
                            <w:bCs/>
                            <w:color w:val="000000"/>
                            <w:sz w:val="22"/>
                            <w:szCs w:val="22"/>
                            <w:lang w:eastAsia="lt-LT"/>
                          </w:rPr>
                          <w:t>(matavimo vnt.)</w:t>
                        </w:r>
                      </w:p>
                    </w:tc>
                    <w:tc>
                      <w:tcPr>
                        <w:tcW w:w="1558" w:type="pct"/>
                        <w:gridSpan w:val="3"/>
                        <w:tcBorders>
                          <w:top w:val="single" w:sz="4" w:space="0" w:color="auto"/>
                          <w:left w:val="single" w:sz="4" w:space="0" w:color="auto"/>
                          <w:bottom w:val="single" w:sz="4" w:space="0" w:color="auto"/>
                          <w:right w:val="single" w:sz="4" w:space="0" w:color="auto"/>
                        </w:tcBorders>
                        <w:shd w:val="clear" w:color="auto" w:fill="DBE5F1"/>
                        <w:tcMar>
                          <w:top w:w="28" w:type="dxa"/>
                          <w:left w:w="57" w:type="dxa"/>
                          <w:bottom w:w="28" w:type="dxa"/>
                          <w:right w:w="57" w:type="dxa"/>
                        </w:tcMar>
                        <w:vAlign w:val="center"/>
                        <w:hideMark/>
                      </w:tcPr>
                      <w:p w:rsidR="00B76984" w:rsidRDefault="00572154">
                        <w:pPr>
                          <w:jc w:val="center"/>
                          <w:rPr>
                            <w:b/>
                            <w:bCs/>
                            <w:i/>
                            <w:color w:val="000000"/>
                            <w:sz w:val="22"/>
                            <w:szCs w:val="22"/>
                            <w:lang w:eastAsia="lt-LT"/>
                          </w:rPr>
                        </w:pPr>
                        <w:r>
                          <w:rPr>
                            <w:b/>
                            <w:bCs/>
                            <w:color w:val="000000"/>
                            <w:sz w:val="22"/>
                            <w:szCs w:val="22"/>
                            <w:lang w:eastAsia="lt-LT"/>
                          </w:rPr>
                          <w:t>Siektinos stebėsenos rodiklių reikšmės</w:t>
                        </w:r>
                      </w:p>
                    </w:tc>
                    <w:tc>
                      <w:tcPr>
                        <w:tcW w:w="793" w:type="pct"/>
                        <w:vMerge w:val="restart"/>
                        <w:tcBorders>
                          <w:top w:val="single" w:sz="4" w:space="0" w:color="auto"/>
                          <w:left w:val="single" w:sz="4" w:space="0" w:color="auto"/>
                          <w:bottom w:val="single" w:sz="4" w:space="0" w:color="auto"/>
                          <w:right w:val="single" w:sz="4" w:space="0" w:color="auto"/>
                        </w:tcBorders>
                        <w:shd w:val="clear" w:color="auto" w:fill="DBE5F1"/>
                        <w:tcMar>
                          <w:top w:w="28" w:type="dxa"/>
                          <w:left w:w="57" w:type="dxa"/>
                          <w:bottom w:w="28" w:type="dxa"/>
                          <w:right w:w="57" w:type="dxa"/>
                        </w:tcMar>
                        <w:vAlign w:val="center"/>
                        <w:hideMark/>
                      </w:tcPr>
                      <w:p w:rsidR="00B76984" w:rsidRDefault="00572154">
                        <w:pPr>
                          <w:jc w:val="center"/>
                          <w:rPr>
                            <w:b/>
                            <w:bCs/>
                            <w:i/>
                            <w:color w:val="000000"/>
                            <w:sz w:val="22"/>
                            <w:szCs w:val="22"/>
                            <w:lang w:eastAsia="lt-LT"/>
                          </w:rPr>
                        </w:pPr>
                        <w:r>
                          <w:rPr>
                            <w:b/>
                            <w:bCs/>
                            <w:color w:val="000000"/>
                            <w:sz w:val="22"/>
                            <w:szCs w:val="22"/>
                          </w:rPr>
                          <w:t>Savivaldybės strateginio plėtros plano rodiklis</w:t>
                        </w:r>
                      </w:p>
                    </w:tc>
                  </w:tr>
                  <w:tr w:rsidR="00B76984">
                    <w:trPr>
                      <w:trHeight w:val="230"/>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B76984" w:rsidRDefault="00B76984">
                        <w:pPr>
                          <w:rPr>
                            <w:b/>
                            <w:bCs/>
                            <w:color w:val="000000"/>
                            <w:sz w:val="22"/>
                            <w:szCs w:val="22"/>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76984" w:rsidRDefault="00B76984">
                        <w:pPr>
                          <w:rPr>
                            <w:b/>
                            <w:bCs/>
                            <w:color w:val="000000"/>
                            <w:sz w:val="22"/>
                            <w:szCs w:val="22"/>
                            <w:lang w:eastAsia="lt-LT"/>
                          </w:rPr>
                        </w:pPr>
                      </w:p>
                    </w:tc>
                    <w:tc>
                      <w:tcPr>
                        <w:tcW w:w="588" w:type="pct"/>
                        <w:tcBorders>
                          <w:top w:val="single" w:sz="4" w:space="0" w:color="auto"/>
                          <w:left w:val="single" w:sz="4" w:space="0" w:color="auto"/>
                          <w:bottom w:val="single" w:sz="4" w:space="0" w:color="auto"/>
                          <w:right w:val="single" w:sz="4" w:space="0" w:color="auto"/>
                        </w:tcBorders>
                        <w:shd w:val="clear" w:color="auto" w:fill="DBE5F1"/>
                        <w:tcMar>
                          <w:top w:w="28" w:type="dxa"/>
                          <w:left w:w="57" w:type="dxa"/>
                          <w:bottom w:w="28" w:type="dxa"/>
                          <w:right w:w="57" w:type="dxa"/>
                        </w:tcMar>
                        <w:vAlign w:val="center"/>
                        <w:hideMark/>
                      </w:tcPr>
                      <w:p w:rsidR="00B76984" w:rsidRDefault="00572154">
                        <w:pPr>
                          <w:jc w:val="center"/>
                          <w:rPr>
                            <w:b/>
                            <w:bCs/>
                            <w:color w:val="000000"/>
                            <w:sz w:val="22"/>
                            <w:szCs w:val="22"/>
                            <w:lang w:eastAsia="lt-LT"/>
                          </w:rPr>
                        </w:pPr>
                        <w:r>
                          <w:rPr>
                            <w:b/>
                            <w:bCs/>
                            <w:i/>
                            <w:color w:val="000000"/>
                            <w:sz w:val="22"/>
                            <w:szCs w:val="22"/>
                            <w:lang w:eastAsia="lt-LT"/>
                          </w:rPr>
                          <w:t>n</w:t>
                        </w:r>
                      </w:p>
                    </w:tc>
                    <w:tc>
                      <w:tcPr>
                        <w:tcW w:w="481" w:type="pct"/>
                        <w:tcBorders>
                          <w:top w:val="single" w:sz="4" w:space="0" w:color="auto"/>
                          <w:left w:val="single" w:sz="4" w:space="0" w:color="auto"/>
                          <w:bottom w:val="single" w:sz="4" w:space="0" w:color="auto"/>
                          <w:right w:val="single" w:sz="4" w:space="0" w:color="auto"/>
                        </w:tcBorders>
                        <w:shd w:val="clear" w:color="auto" w:fill="DBE5F1"/>
                        <w:tcMar>
                          <w:top w:w="28" w:type="dxa"/>
                          <w:left w:w="57" w:type="dxa"/>
                          <w:bottom w:w="28" w:type="dxa"/>
                          <w:right w:w="57" w:type="dxa"/>
                        </w:tcMar>
                        <w:vAlign w:val="center"/>
                        <w:hideMark/>
                      </w:tcPr>
                      <w:p w:rsidR="00B76984" w:rsidRDefault="00572154">
                        <w:pPr>
                          <w:jc w:val="center"/>
                          <w:rPr>
                            <w:b/>
                            <w:bCs/>
                            <w:i/>
                            <w:color w:val="000000"/>
                            <w:sz w:val="22"/>
                            <w:szCs w:val="22"/>
                            <w:lang w:eastAsia="lt-LT"/>
                          </w:rPr>
                        </w:pPr>
                        <w:r>
                          <w:rPr>
                            <w:b/>
                            <w:bCs/>
                            <w:i/>
                            <w:color w:val="000000"/>
                            <w:sz w:val="22"/>
                            <w:szCs w:val="22"/>
                            <w:lang w:eastAsia="lt-LT"/>
                          </w:rPr>
                          <w:t xml:space="preserve">n </w:t>
                        </w:r>
                        <w:r>
                          <w:rPr>
                            <w:b/>
                            <w:bCs/>
                            <w:color w:val="000000"/>
                            <w:sz w:val="22"/>
                            <w:szCs w:val="22"/>
                            <w:lang w:eastAsia="lt-LT"/>
                          </w:rPr>
                          <w:t>+ 1</w:t>
                        </w:r>
                      </w:p>
                    </w:tc>
                    <w:tc>
                      <w:tcPr>
                        <w:tcW w:w="489" w:type="pct"/>
                        <w:tcBorders>
                          <w:top w:val="single" w:sz="4" w:space="0" w:color="auto"/>
                          <w:left w:val="single" w:sz="4" w:space="0" w:color="auto"/>
                          <w:bottom w:val="single" w:sz="4" w:space="0" w:color="auto"/>
                          <w:right w:val="single" w:sz="4" w:space="0" w:color="auto"/>
                        </w:tcBorders>
                        <w:shd w:val="clear" w:color="auto" w:fill="DBE5F1"/>
                        <w:tcMar>
                          <w:top w:w="28" w:type="dxa"/>
                          <w:left w:w="57" w:type="dxa"/>
                          <w:bottom w:w="28" w:type="dxa"/>
                          <w:right w:w="57" w:type="dxa"/>
                        </w:tcMar>
                        <w:vAlign w:val="center"/>
                        <w:hideMark/>
                      </w:tcPr>
                      <w:p w:rsidR="00B76984" w:rsidRDefault="00572154">
                        <w:pPr>
                          <w:jc w:val="center"/>
                          <w:rPr>
                            <w:b/>
                            <w:bCs/>
                            <w:i/>
                            <w:color w:val="000000"/>
                            <w:sz w:val="22"/>
                            <w:szCs w:val="22"/>
                            <w:lang w:eastAsia="lt-LT"/>
                          </w:rPr>
                        </w:pPr>
                        <w:r>
                          <w:rPr>
                            <w:b/>
                            <w:bCs/>
                            <w:i/>
                            <w:color w:val="000000"/>
                            <w:sz w:val="22"/>
                            <w:szCs w:val="22"/>
                            <w:lang w:eastAsia="lt-LT"/>
                          </w:rPr>
                          <w:t xml:space="preserve">n </w:t>
                        </w:r>
                        <w:r>
                          <w:rPr>
                            <w:b/>
                            <w:bCs/>
                            <w:color w:val="000000"/>
                            <w:sz w:val="22"/>
                            <w:szCs w:val="22"/>
                            <w:lang w:eastAsia="lt-LT"/>
                          </w:rPr>
                          <w:t>+ 2</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76984" w:rsidRDefault="00B76984">
                        <w:pPr>
                          <w:rPr>
                            <w:b/>
                            <w:bCs/>
                            <w:i/>
                            <w:color w:val="000000"/>
                            <w:sz w:val="22"/>
                            <w:szCs w:val="22"/>
                            <w:lang w:eastAsia="lt-LT"/>
                          </w:rPr>
                        </w:pPr>
                      </w:p>
                    </w:tc>
                  </w:tr>
                  <w:tr w:rsidR="00B76984">
                    <w:trPr>
                      <w:trHeight w:val="42"/>
                      <w:jc w:val="center"/>
                    </w:trPr>
                    <w:tc>
                      <w:tcPr>
                        <w:tcW w:w="1067" w:type="pct"/>
                        <w:tcBorders>
                          <w:top w:val="single" w:sz="4" w:space="0" w:color="auto"/>
                          <w:left w:val="single" w:sz="4" w:space="0" w:color="auto"/>
                          <w:bottom w:val="single" w:sz="4" w:space="0" w:color="auto"/>
                          <w:right w:val="single" w:sz="4" w:space="0" w:color="auto"/>
                        </w:tcBorders>
                        <w:shd w:val="clear" w:color="auto" w:fill="DBE5F1"/>
                        <w:tcMar>
                          <w:top w:w="28" w:type="dxa"/>
                          <w:left w:w="57" w:type="dxa"/>
                          <w:bottom w:w="28" w:type="dxa"/>
                          <w:right w:w="57" w:type="dxa"/>
                        </w:tcMar>
                        <w:vAlign w:val="center"/>
                        <w:hideMark/>
                      </w:tcPr>
                      <w:p w:rsidR="00B76984" w:rsidRDefault="00572154">
                        <w:pPr>
                          <w:jc w:val="center"/>
                          <w:rPr>
                            <w:color w:val="000000"/>
                            <w:sz w:val="22"/>
                            <w:szCs w:val="22"/>
                            <w:lang w:eastAsia="lt-LT"/>
                          </w:rPr>
                        </w:pPr>
                        <w:r>
                          <w:rPr>
                            <w:color w:val="000000"/>
                            <w:sz w:val="22"/>
                            <w:szCs w:val="22"/>
                            <w:lang w:eastAsia="lt-LT"/>
                          </w:rPr>
                          <w:t>1</w:t>
                        </w:r>
                      </w:p>
                    </w:tc>
                    <w:tc>
                      <w:tcPr>
                        <w:tcW w:w="1582" w:type="pct"/>
                        <w:tcBorders>
                          <w:top w:val="single" w:sz="4" w:space="0" w:color="auto"/>
                          <w:left w:val="single" w:sz="4" w:space="0" w:color="auto"/>
                          <w:bottom w:val="single" w:sz="4" w:space="0" w:color="auto"/>
                          <w:right w:val="single" w:sz="4" w:space="0" w:color="auto"/>
                        </w:tcBorders>
                        <w:shd w:val="clear" w:color="auto" w:fill="DBE5F1"/>
                        <w:tcMar>
                          <w:top w:w="28" w:type="dxa"/>
                          <w:left w:w="57" w:type="dxa"/>
                          <w:bottom w:w="28" w:type="dxa"/>
                          <w:right w:w="57" w:type="dxa"/>
                        </w:tcMar>
                        <w:vAlign w:val="center"/>
                        <w:hideMark/>
                      </w:tcPr>
                      <w:p w:rsidR="00B76984" w:rsidRDefault="00572154">
                        <w:pPr>
                          <w:jc w:val="center"/>
                          <w:rPr>
                            <w:color w:val="000000"/>
                            <w:sz w:val="22"/>
                            <w:szCs w:val="22"/>
                            <w:lang w:eastAsia="lt-LT"/>
                          </w:rPr>
                        </w:pPr>
                        <w:r>
                          <w:rPr>
                            <w:color w:val="000000"/>
                            <w:sz w:val="22"/>
                            <w:szCs w:val="22"/>
                            <w:lang w:eastAsia="lt-LT"/>
                          </w:rPr>
                          <w:t>2</w:t>
                        </w:r>
                      </w:p>
                    </w:tc>
                    <w:tc>
                      <w:tcPr>
                        <w:tcW w:w="588" w:type="pct"/>
                        <w:tcBorders>
                          <w:top w:val="single" w:sz="4" w:space="0" w:color="auto"/>
                          <w:left w:val="single" w:sz="4" w:space="0" w:color="auto"/>
                          <w:bottom w:val="single" w:sz="4" w:space="0" w:color="auto"/>
                          <w:right w:val="single" w:sz="4" w:space="0" w:color="auto"/>
                        </w:tcBorders>
                        <w:shd w:val="clear" w:color="auto" w:fill="DBE5F1"/>
                        <w:tcMar>
                          <w:top w:w="28" w:type="dxa"/>
                          <w:left w:w="57" w:type="dxa"/>
                          <w:bottom w:w="28" w:type="dxa"/>
                          <w:right w:w="57" w:type="dxa"/>
                        </w:tcMar>
                        <w:vAlign w:val="center"/>
                        <w:hideMark/>
                      </w:tcPr>
                      <w:p w:rsidR="00B76984" w:rsidRDefault="00572154">
                        <w:pPr>
                          <w:jc w:val="center"/>
                          <w:rPr>
                            <w:color w:val="000000"/>
                            <w:sz w:val="22"/>
                            <w:szCs w:val="22"/>
                            <w:lang w:eastAsia="lt-LT"/>
                          </w:rPr>
                        </w:pPr>
                        <w:r>
                          <w:rPr>
                            <w:color w:val="000000"/>
                            <w:sz w:val="22"/>
                            <w:szCs w:val="22"/>
                            <w:lang w:eastAsia="lt-LT"/>
                          </w:rPr>
                          <w:t>3</w:t>
                        </w:r>
                      </w:p>
                    </w:tc>
                    <w:tc>
                      <w:tcPr>
                        <w:tcW w:w="481" w:type="pct"/>
                        <w:tcBorders>
                          <w:top w:val="single" w:sz="4" w:space="0" w:color="auto"/>
                          <w:left w:val="single" w:sz="4" w:space="0" w:color="auto"/>
                          <w:bottom w:val="single" w:sz="4" w:space="0" w:color="auto"/>
                          <w:right w:val="single" w:sz="4" w:space="0" w:color="auto"/>
                        </w:tcBorders>
                        <w:shd w:val="clear" w:color="auto" w:fill="DBE5F1"/>
                        <w:tcMar>
                          <w:top w:w="28" w:type="dxa"/>
                          <w:left w:w="57" w:type="dxa"/>
                          <w:bottom w:w="28" w:type="dxa"/>
                          <w:right w:w="57" w:type="dxa"/>
                        </w:tcMar>
                        <w:vAlign w:val="center"/>
                        <w:hideMark/>
                      </w:tcPr>
                      <w:p w:rsidR="00B76984" w:rsidRDefault="00572154">
                        <w:pPr>
                          <w:jc w:val="center"/>
                          <w:rPr>
                            <w:color w:val="000000"/>
                            <w:sz w:val="22"/>
                            <w:szCs w:val="22"/>
                            <w:lang w:eastAsia="lt-LT"/>
                          </w:rPr>
                        </w:pPr>
                        <w:r>
                          <w:rPr>
                            <w:color w:val="000000"/>
                            <w:sz w:val="22"/>
                            <w:szCs w:val="22"/>
                            <w:lang w:eastAsia="lt-LT"/>
                          </w:rPr>
                          <w:t>4</w:t>
                        </w:r>
                      </w:p>
                    </w:tc>
                    <w:tc>
                      <w:tcPr>
                        <w:tcW w:w="489" w:type="pct"/>
                        <w:tcBorders>
                          <w:top w:val="single" w:sz="4" w:space="0" w:color="auto"/>
                          <w:left w:val="single" w:sz="4" w:space="0" w:color="auto"/>
                          <w:bottom w:val="single" w:sz="4" w:space="0" w:color="auto"/>
                          <w:right w:val="single" w:sz="4" w:space="0" w:color="auto"/>
                        </w:tcBorders>
                        <w:shd w:val="clear" w:color="auto" w:fill="DBE5F1"/>
                        <w:tcMar>
                          <w:top w:w="28" w:type="dxa"/>
                          <w:left w:w="57" w:type="dxa"/>
                          <w:bottom w:w="28" w:type="dxa"/>
                          <w:right w:w="57" w:type="dxa"/>
                        </w:tcMar>
                        <w:vAlign w:val="center"/>
                        <w:hideMark/>
                      </w:tcPr>
                      <w:p w:rsidR="00B76984" w:rsidRDefault="00572154">
                        <w:pPr>
                          <w:jc w:val="center"/>
                          <w:rPr>
                            <w:color w:val="000000"/>
                            <w:sz w:val="22"/>
                            <w:szCs w:val="22"/>
                            <w:lang w:eastAsia="lt-LT"/>
                          </w:rPr>
                        </w:pPr>
                        <w:r>
                          <w:rPr>
                            <w:color w:val="000000"/>
                            <w:sz w:val="22"/>
                            <w:szCs w:val="22"/>
                            <w:lang w:eastAsia="lt-LT"/>
                          </w:rPr>
                          <w:t>5</w:t>
                        </w:r>
                      </w:p>
                    </w:tc>
                    <w:tc>
                      <w:tcPr>
                        <w:tcW w:w="793" w:type="pct"/>
                        <w:tcBorders>
                          <w:top w:val="single" w:sz="4" w:space="0" w:color="auto"/>
                          <w:left w:val="single" w:sz="4" w:space="0" w:color="auto"/>
                          <w:bottom w:val="single" w:sz="4" w:space="0" w:color="auto"/>
                          <w:right w:val="single" w:sz="4" w:space="0" w:color="auto"/>
                        </w:tcBorders>
                        <w:shd w:val="clear" w:color="auto" w:fill="DBE5F1"/>
                        <w:tcMar>
                          <w:top w:w="28" w:type="dxa"/>
                          <w:left w:w="57" w:type="dxa"/>
                          <w:bottom w:w="28" w:type="dxa"/>
                          <w:right w:w="57" w:type="dxa"/>
                        </w:tcMar>
                        <w:vAlign w:val="center"/>
                        <w:hideMark/>
                      </w:tcPr>
                      <w:p w:rsidR="00B76984" w:rsidRDefault="00572154">
                        <w:pPr>
                          <w:jc w:val="center"/>
                          <w:rPr>
                            <w:color w:val="000000"/>
                            <w:sz w:val="22"/>
                            <w:szCs w:val="22"/>
                            <w:lang w:eastAsia="lt-LT"/>
                          </w:rPr>
                        </w:pPr>
                        <w:r>
                          <w:rPr>
                            <w:color w:val="000000"/>
                            <w:sz w:val="22"/>
                            <w:szCs w:val="22"/>
                            <w:lang w:eastAsia="lt-LT"/>
                          </w:rPr>
                          <w:t>6</w:t>
                        </w:r>
                      </w:p>
                    </w:tc>
                  </w:tr>
                  <w:tr w:rsidR="00B76984">
                    <w:trPr>
                      <w:jc w:val="center"/>
                    </w:trPr>
                    <w:tc>
                      <w:tcPr>
                        <w:tcW w:w="106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B76984" w:rsidRDefault="00B76984">
                        <w:pPr>
                          <w:rPr>
                            <w:color w:val="000000"/>
                            <w:sz w:val="22"/>
                            <w:szCs w:val="22"/>
                            <w:lang w:eastAsia="lt-LT"/>
                          </w:rPr>
                        </w:pPr>
                      </w:p>
                    </w:tc>
                    <w:tc>
                      <w:tcPr>
                        <w:tcW w:w="158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B76984" w:rsidRDefault="00572154">
                        <w:pPr>
                          <w:rPr>
                            <w:color w:val="000000"/>
                            <w:sz w:val="22"/>
                            <w:szCs w:val="22"/>
                            <w:lang w:eastAsia="lt-LT"/>
                          </w:rPr>
                        </w:pPr>
                        <w:r>
                          <w:rPr>
                            <w:color w:val="000000"/>
                            <w:sz w:val="22"/>
                            <w:szCs w:val="22"/>
                            <w:lang w:eastAsia="lt-LT"/>
                          </w:rPr>
                          <w:t>1 uždavinys (pavadinimas)</w:t>
                        </w:r>
                      </w:p>
                    </w:tc>
                    <w:tc>
                      <w:tcPr>
                        <w:tcW w:w="58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B76984" w:rsidRDefault="00B76984">
                        <w:pPr>
                          <w:rPr>
                            <w:b/>
                            <w:bCs/>
                            <w:color w:val="000000"/>
                            <w:sz w:val="22"/>
                            <w:szCs w:val="22"/>
                            <w:lang w:eastAsia="lt-LT"/>
                          </w:rPr>
                        </w:pPr>
                      </w:p>
                    </w:tc>
                    <w:tc>
                      <w:tcPr>
                        <w:tcW w:w="4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B76984" w:rsidRDefault="00B76984">
                        <w:pPr>
                          <w:rPr>
                            <w:b/>
                            <w:bCs/>
                            <w:color w:val="000000"/>
                            <w:sz w:val="22"/>
                            <w:szCs w:val="22"/>
                            <w:lang w:eastAsia="lt-LT"/>
                          </w:rPr>
                        </w:pPr>
                      </w:p>
                    </w:tc>
                    <w:tc>
                      <w:tcPr>
                        <w:tcW w:w="48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B76984" w:rsidRDefault="00B76984">
                        <w:pPr>
                          <w:rPr>
                            <w:b/>
                            <w:bCs/>
                            <w:color w:val="000000"/>
                            <w:sz w:val="22"/>
                            <w:szCs w:val="22"/>
                            <w:lang w:eastAsia="lt-LT"/>
                          </w:rPr>
                        </w:pPr>
                      </w:p>
                    </w:tc>
                    <w:tc>
                      <w:tcPr>
                        <w:tcW w:w="79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B76984" w:rsidRDefault="00B76984">
                        <w:pPr>
                          <w:rPr>
                            <w:b/>
                            <w:bCs/>
                            <w:color w:val="000000"/>
                            <w:sz w:val="22"/>
                            <w:szCs w:val="22"/>
                            <w:lang w:eastAsia="lt-LT"/>
                          </w:rPr>
                        </w:pPr>
                      </w:p>
                    </w:tc>
                  </w:tr>
                  <w:tr w:rsidR="00B76984">
                    <w:trPr>
                      <w:jc w:val="center"/>
                    </w:trPr>
                    <w:tc>
                      <w:tcPr>
                        <w:tcW w:w="106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B76984" w:rsidRDefault="00572154">
                        <w:pPr>
                          <w:rPr>
                            <w:color w:val="000000"/>
                            <w:sz w:val="22"/>
                            <w:szCs w:val="22"/>
                            <w:lang w:eastAsia="lt-LT"/>
                          </w:rPr>
                        </w:pPr>
                        <w:r>
                          <w:rPr>
                            <w:color w:val="000000"/>
                            <w:sz w:val="22"/>
                            <w:szCs w:val="22"/>
                            <w:lang w:eastAsia="lt-LT"/>
                          </w:rPr>
                          <w:t>E-001-01-01-01</w:t>
                        </w:r>
                      </w:p>
                    </w:tc>
                    <w:tc>
                      <w:tcPr>
                        <w:tcW w:w="158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B76984" w:rsidRDefault="00572154">
                        <w:pPr>
                          <w:rPr>
                            <w:color w:val="000000"/>
                            <w:sz w:val="22"/>
                            <w:szCs w:val="22"/>
                            <w:lang w:eastAsia="lt-LT"/>
                          </w:rPr>
                        </w:pPr>
                        <w:r>
                          <w:rPr>
                            <w:color w:val="000000"/>
                            <w:sz w:val="22"/>
                            <w:szCs w:val="22"/>
                            <w:lang w:eastAsia="lt-LT"/>
                          </w:rPr>
                          <w:t xml:space="preserve">Poveikio rodiklio pavadinimas </w:t>
                        </w:r>
                      </w:p>
                    </w:tc>
                    <w:tc>
                      <w:tcPr>
                        <w:tcW w:w="58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B76984" w:rsidRDefault="00B76984">
                        <w:pPr>
                          <w:rPr>
                            <w:b/>
                            <w:bCs/>
                            <w:color w:val="000000"/>
                            <w:sz w:val="22"/>
                            <w:szCs w:val="22"/>
                            <w:lang w:eastAsia="lt-LT"/>
                          </w:rPr>
                        </w:pPr>
                      </w:p>
                    </w:tc>
                    <w:tc>
                      <w:tcPr>
                        <w:tcW w:w="4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B76984" w:rsidRDefault="00B76984">
                        <w:pPr>
                          <w:rPr>
                            <w:b/>
                            <w:bCs/>
                            <w:color w:val="000000"/>
                            <w:sz w:val="22"/>
                            <w:szCs w:val="22"/>
                            <w:lang w:eastAsia="lt-LT"/>
                          </w:rPr>
                        </w:pPr>
                      </w:p>
                    </w:tc>
                    <w:tc>
                      <w:tcPr>
                        <w:tcW w:w="48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B76984" w:rsidRDefault="00B76984">
                        <w:pPr>
                          <w:rPr>
                            <w:b/>
                            <w:bCs/>
                            <w:color w:val="000000"/>
                            <w:sz w:val="22"/>
                            <w:szCs w:val="22"/>
                            <w:lang w:eastAsia="lt-LT"/>
                          </w:rPr>
                        </w:pPr>
                      </w:p>
                    </w:tc>
                    <w:tc>
                      <w:tcPr>
                        <w:tcW w:w="79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B76984" w:rsidRDefault="00B76984">
                        <w:pPr>
                          <w:rPr>
                            <w:b/>
                            <w:bCs/>
                            <w:color w:val="000000"/>
                            <w:sz w:val="22"/>
                            <w:szCs w:val="22"/>
                            <w:lang w:eastAsia="lt-LT"/>
                          </w:rPr>
                        </w:pPr>
                      </w:p>
                    </w:tc>
                  </w:tr>
                  <w:tr w:rsidR="00B76984">
                    <w:trPr>
                      <w:jc w:val="center"/>
                    </w:trPr>
                    <w:tc>
                      <w:tcPr>
                        <w:tcW w:w="106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B76984" w:rsidRDefault="00572154">
                        <w:pPr>
                          <w:rPr>
                            <w:color w:val="000000"/>
                            <w:sz w:val="22"/>
                            <w:szCs w:val="22"/>
                            <w:lang w:eastAsia="lt-LT"/>
                          </w:rPr>
                        </w:pPr>
                        <w:r>
                          <w:rPr>
                            <w:color w:val="000000"/>
                            <w:sz w:val="22"/>
                            <w:szCs w:val="22"/>
                            <w:lang w:eastAsia="lt-LT"/>
                          </w:rPr>
                          <w:t xml:space="preserve">E-001-01-01-02 </w:t>
                        </w:r>
                      </w:p>
                    </w:tc>
                    <w:tc>
                      <w:tcPr>
                        <w:tcW w:w="158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B76984" w:rsidRDefault="00572154">
                        <w:pPr>
                          <w:rPr>
                            <w:color w:val="000000"/>
                            <w:sz w:val="22"/>
                            <w:szCs w:val="22"/>
                            <w:lang w:eastAsia="lt-LT"/>
                          </w:rPr>
                        </w:pPr>
                        <w:r>
                          <w:rPr>
                            <w:color w:val="000000"/>
                            <w:sz w:val="22"/>
                            <w:szCs w:val="22"/>
                            <w:lang w:eastAsia="lt-LT"/>
                          </w:rPr>
                          <w:t xml:space="preserve">Poveikio rodiklio pavadinimas </w:t>
                        </w:r>
                      </w:p>
                    </w:tc>
                    <w:tc>
                      <w:tcPr>
                        <w:tcW w:w="58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B76984" w:rsidRDefault="00B76984">
                        <w:pPr>
                          <w:rPr>
                            <w:b/>
                            <w:bCs/>
                            <w:color w:val="000000"/>
                            <w:sz w:val="22"/>
                            <w:szCs w:val="22"/>
                            <w:lang w:eastAsia="lt-LT"/>
                          </w:rPr>
                        </w:pPr>
                      </w:p>
                    </w:tc>
                    <w:tc>
                      <w:tcPr>
                        <w:tcW w:w="4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B76984" w:rsidRDefault="00B76984">
                        <w:pPr>
                          <w:rPr>
                            <w:b/>
                            <w:bCs/>
                            <w:color w:val="000000"/>
                            <w:sz w:val="22"/>
                            <w:szCs w:val="22"/>
                            <w:lang w:eastAsia="lt-LT"/>
                          </w:rPr>
                        </w:pPr>
                      </w:p>
                    </w:tc>
                    <w:tc>
                      <w:tcPr>
                        <w:tcW w:w="48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B76984" w:rsidRDefault="00B76984">
                        <w:pPr>
                          <w:rPr>
                            <w:b/>
                            <w:bCs/>
                            <w:color w:val="000000"/>
                            <w:sz w:val="22"/>
                            <w:szCs w:val="22"/>
                            <w:lang w:eastAsia="lt-LT"/>
                          </w:rPr>
                        </w:pPr>
                      </w:p>
                    </w:tc>
                    <w:tc>
                      <w:tcPr>
                        <w:tcW w:w="79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B76984" w:rsidRDefault="00B76984">
                        <w:pPr>
                          <w:rPr>
                            <w:b/>
                            <w:bCs/>
                            <w:color w:val="000000"/>
                            <w:sz w:val="22"/>
                            <w:szCs w:val="22"/>
                            <w:lang w:eastAsia="lt-LT"/>
                          </w:rPr>
                        </w:pPr>
                      </w:p>
                    </w:tc>
                  </w:tr>
                  <w:tr w:rsidR="00B76984">
                    <w:trPr>
                      <w:jc w:val="center"/>
                    </w:trPr>
                    <w:tc>
                      <w:tcPr>
                        <w:tcW w:w="106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B76984" w:rsidRDefault="00B76984">
                        <w:pPr>
                          <w:rPr>
                            <w:color w:val="000000"/>
                            <w:sz w:val="22"/>
                            <w:szCs w:val="22"/>
                            <w:lang w:eastAsia="lt-LT"/>
                          </w:rPr>
                        </w:pPr>
                      </w:p>
                    </w:tc>
                    <w:tc>
                      <w:tcPr>
                        <w:tcW w:w="158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B76984" w:rsidRDefault="00572154">
                        <w:pPr>
                          <w:rPr>
                            <w:color w:val="000000"/>
                            <w:sz w:val="22"/>
                            <w:szCs w:val="22"/>
                            <w:lang w:eastAsia="lt-LT"/>
                          </w:rPr>
                        </w:pPr>
                        <w:r>
                          <w:rPr>
                            <w:color w:val="000000"/>
                            <w:sz w:val="22"/>
                            <w:szCs w:val="22"/>
                            <w:lang w:eastAsia="lt-LT"/>
                          </w:rPr>
                          <w:t>1 uždavinio 1 priemonės (pavadinimas)</w:t>
                        </w:r>
                      </w:p>
                    </w:tc>
                    <w:tc>
                      <w:tcPr>
                        <w:tcW w:w="58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B76984" w:rsidRDefault="00B76984">
                        <w:pPr>
                          <w:rPr>
                            <w:b/>
                            <w:bCs/>
                            <w:color w:val="000000"/>
                            <w:sz w:val="22"/>
                            <w:szCs w:val="22"/>
                            <w:lang w:eastAsia="lt-LT"/>
                          </w:rPr>
                        </w:pPr>
                      </w:p>
                    </w:tc>
                    <w:tc>
                      <w:tcPr>
                        <w:tcW w:w="4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B76984" w:rsidRDefault="00B76984">
                        <w:pPr>
                          <w:rPr>
                            <w:b/>
                            <w:bCs/>
                            <w:color w:val="000000"/>
                            <w:sz w:val="22"/>
                            <w:szCs w:val="22"/>
                            <w:lang w:eastAsia="lt-LT"/>
                          </w:rPr>
                        </w:pPr>
                      </w:p>
                    </w:tc>
                    <w:tc>
                      <w:tcPr>
                        <w:tcW w:w="48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B76984" w:rsidRDefault="00B76984">
                        <w:pPr>
                          <w:rPr>
                            <w:b/>
                            <w:bCs/>
                            <w:color w:val="000000"/>
                            <w:sz w:val="22"/>
                            <w:szCs w:val="22"/>
                            <w:lang w:eastAsia="lt-LT"/>
                          </w:rPr>
                        </w:pPr>
                      </w:p>
                    </w:tc>
                    <w:tc>
                      <w:tcPr>
                        <w:tcW w:w="79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B76984" w:rsidRDefault="00B76984">
                        <w:pPr>
                          <w:rPr>
                            <w:b/>
                            <w:bCs/>
                            <w:color w:val="000000"/>
                            <w:sz w:val="22"/>
                            <w:szCs w:val="22"/>
                            <w:lang w:eastAsia="lt-LT"/>
                          </w:rPr>
                        </w:pPr>
                      </w:p>
                    </w:tc>
                  </w:tr>
                  <w:tr w:rsidR="00B76984">
                    <w:trPr>
                      <w:jc w:val="center"/>
                    </w:trPr>
                    <w:tc>
                      <w:tcPr>
                        <w:tcW w:w="106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B76984" w:rsidRDefault="00572154">
                        <w:pPr>
                          <w:rPr>
                            <w:color w:val="000000"/>
                            <w:sz w:val="22"/>
                            <w:szCs w:val="22"/>
                            <w:lang w:eastAsia="lt-LT"/>
                          </w:rPr>
                        </w:pPr>
                        <w:r>
                          <w:rPr>
                            <w:color w:val="000000"/>
                            <w:sz w:val="22"/>
                            <w:szCs w:val="22"/>
                            <w:lang w:eastAsia="lt-LT"/>
                          </w:rPr>
                          <w:t>R-001-01-01-01-01</w:t>
                        </w:r>
                      </w:p>
                    </w:tc>
                    <w:tc>
                      <w:tcPr>
                        <w:tcW w:w="158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B76984" w:rsidRDefault="00572154">
                        <w:pPr>
                          <w:rPr>
                            <w:color w:val="000000"/>
                            <w:sz w:val="22"/>
                            <w:szCs w:val="22"/>
                            <w:lang w:eastAsia="lt-LT"/>
                          </w:rPr>
                        </w:pPr>
                        <w:r>
                          <w:rPr>
                            <w:color w:val="000000"/>
                            <w:sz w:val="22"/>
                            <w:szCs w:val="22"/>
                            <w:lang w:eastAsia="lt-LT"/>
                          </w:rPr>
                          <w:t>Rezultato rodiklio pavadinimas</w:t>
                        </w:r>
                      </w:p>
                    </w:tc>
                    <w:tc>
                      <w:tcPr>
                        <w:tcW w:w="58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B76984" w:rsidRDefault="00B76984">
                        <w:pPr>
                          <w:rPr>
                            <w:b/>
                            <w:bCs/>
                            <w:color w:val="000000"/>
                            <w:sz w:val="22"/>
                            <w:szCs w:val="22"/>
                            <w:lang w:eastAsia="lt-LT"/>
                          </w:rPr>
                        </w:pPr>
                      </w:p>
                    </w:tc>
                    <w:tc>
                      <w:tcPr>
                        <w:tcW w:w="4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B76984" w:rsidRDefault="00B76984">
                        <w:pPr>
                          <w:rPr>
                            <w:b/>
                            <w:bCs/>
                            <w:color w:val="000000"/>
                            <w:sz w:val="22"/>
                            <w:szCs w:val="22"/>
                            <w:lang w:eastAsia="lt-LT"/>
                          </w:rPr>
                        </w:pPr>
                      </w:p>
                    </w:tc>
                    <w:tc>
                      <w:tcPr>
                        <w:tcW w:w="48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B76984" w:rsidRDefault="00B76984">
                        <w:pPr>
                          <w:rPr>
                            <w:b/>
                            <w:bCs/>
                            <w:color w:val="000000"/>
                            <w:sz w:val="22"/>
                            <w:szCs w:val="22"/>
                            <w:lang w:eastAsia="lt-LT"/>
                          </w:rPr>
                        </w:pPr>
                      </w:p>
                    </w:tc>
                    <w:tc>
                      <w:tcPr>
                        <w:tcW w:w="79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B76984" w:rsidRDefault="00B76984">
                        <w:pPr>
                          <w:rPr>
                            <w:b/>
                            <w:bCs/>
                            <w:color w:val="000000"/>
                            <w:sz w:val="22"/>
                            <w:szCs w:val="22"/>
                            <w:lang w:eastAsia="lt-LT"/>
                          </w:rPr>
                        </w:pPr>
                      </w:p>
                    </w:tc>
                  </w:tr>
                  <w:tr w:rsidR="00B76984">
                    <w:trPr>
                      <w:jc w:val="center"/>
                    </w:trPr>
                    <w:tc>
                      <w:tcPr>
                        <w:tcW w:w="106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B76984" w:rsidRDefault="00B76984">
                        <w:pPr>
                          <w:rPr>
                            <w:color w:val="000000"/>
                            <w:sz w:val="22"/>
                            <w:szCs w:val="22"/>
                            <w:lang w:eastAsia="lt-LT"/>
                          </w:rPr>
                        </w:pPr>
                      </w:p>
                    </w:tc>
                    <w:tc>
                      <w:tcPr>
                        <w:tcW w:w="158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B76984" w:rsidRDefault="00572154">
                        <w:pPr>
                          <w:rPr>
                            <w:color w:val="000000"/>
                            <w:sz w:val="22"/>
                            <w:szCs w:val="22"/>
                            <w:lang w:eastAsia="lt-LT"/>
                          </w:rPr>
                        </w:pPr>
                        <w:r>
                          <w:rPr>
                            <w:color w:val="000000"/>
                            <w:sz w:val="22"/>
                            <w:szCs w:val="22"/>
                            <w:lang w:eastAsia="lt-LT"/>
                          </w:rPr>
                          <w:t>2 uždavinys (pavadinimas)</w:t>
                        </w:r>
                      </w:p>
                    </w:tc>
                    <w:tc>
                      <w:tcPr>
                        <w:tcW w:w="58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B76984" w:rsidRDefault="00B76984">
                        <w:pPr>
                          <w:rPr>
                            <w:b/>
                            <w:bCs/>
                            <w:color w:val="000000"/>
                            <w:sz w:val="22"/>
                            <w:szCs w:val="22"/>
                            <w:lang w:eastAsia="lt-LT"/>
                          </w:rPr>
                        </w:pPr>
                      </w:p>
                    </w:tc>
                    <w:tc>
                      <w:tcPr>
                        <w:tcW w:w="4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B76984" w:rsidRDefault="00B76984">
                        <w:pPr>
                          <w:rPr>
                            <w:b/>
                            <w:bCs/>
                            <w:color w:val="000000"/>
                            <w:sz w:val="22"/>
                            <w:szCs w:val="22"/>
                            <w:lang w:eastAsia="lt-LT"/>
                          </w:rPr>
                        </w:pPr>
                      </w:p>
                    </w:tc>
                    <w:tc>
                      <w:tcPr>
                        <w:tcW w:w="48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B76984" w:rsidRDefault="00B76984">
                        <w:pPr>
                          <w:rPr>
                            <w:b/>
                            <w:bCs/>
                            <w:color w:val="000000"/>
                            <w:sz w:val="22"/>
                            <w:szCs w:val="22"/>
                            <w:lang w:eastAsia="lt-LT"/>
                          </w:rPr>
                        </w:pPr>
                      </w:p>
                    </w:tc>
                    <w:tc>
                      <w:tcPr>
                        <w:tcW w:w="79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B76984" w:rsidRDefault="00B76984">
                        <w:pPr>
                          <w:rPr>
                            <w:b/>
                            <w:bCs/>
                            <w:color w:val="000000"/>
                            <w:sz w:val="22"/>
                            <w:szCs w:val="22"/>
                            <w:lang w:eastAsia="lt-LT"/>
                          </w:rPr>
                        </w:pPr>
                      </w:p>
                    </w:tc>
                  </w:tr>
                  <w:tr w:rsidR="00B76984">
                    <w:trPr>
                      <w:jc w:val="center"/>
                    </w:trPr>
                    <w:tc>
                      <w:tcPr>
                        <w:tcW w:w="106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B76984" w:rsidRDefault="00572154">
                        <w:pPr>
                          <w:rPr>
                            <w:color w:val="000000"/>
                            <w:sz w:val="22"/>
                            <w:szCs w:val="22"/>
                            <w:lang w:eastAsia="lt-LT"/>
                          </w:rPr>
                        </w:pPr>
                        <w:r>
                          <w:rPr>
                            <w:color w:val="000000"/>
                            <w:sz w:val="22"/>
                            <w:szCs w:val="22"/>
                            <w:lang w:eastAsia="lt-LT"/>
                          </w:rPr>
                          <w:t xml:space="preserve">E-001-01-02-01 </w:t>
                        </w:r>
                      </w:p>
                    </w:tc>
                    <w:tc>
                      <w:tcPr>
                        <w:tcW w:w="158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B76984" w:rsidRDefault="00572154">
                        <w:pPr>
                          <w:rPr>
                            <w:color w:val="000000"/>
                            <w:sz w:val="22"/>
                            <w:szCs w:val="22"/>
                            <w:lang w:eastAsia="lt-LT"/>
                          </w:rPr>
                        </w:pPr>
                        <w:r>
                          <w:rPr>
                            <w:color w:val="000000"/>
                            <w:sz w:val="22"/>
                            <w:szCs w:val="22"/>
                            <w:lang w:eastAsia="lt-LT"/>
                          </w:rPr>
                          <w:t>Poveikio rodiklio pavadinimas</w:t>
                        </w:r>
                      </w:p>
                    </w:tc>
                    <w:tc>
                      <w:tcPr>
                        <w:tcW w:w="58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B76984" w:rsidRDefault="00B76984">
                        <w:pPr>
                          <w:rPr>
                            <w:b/>
                            <w:bCs/>
                            <w:color w:val="000000"/>
                            <w:sz w:val="22"/>
                            <w:szCs w:val="22"/>
                            <w:lang w:eastAsia="lt-LT"/>
                          </w:rPr>
                        </w:pPr>
                      </w:p>
                    </w:tc>
                    <w:tc>
                      <w:tcPr>
                        <w:tcW w:w="4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B76984" w:rsidRDefault="00B76984">
                        <w:pPr>
                          <w:rPr>
                            <w:b/>
                            <w:bCs/>
                            <w:color w:val="000000"/>
                            <w:sz w:val="22"/>
                            <w:szCs w:val="22"/>
                            <w:lang w:eastAsia="lt-LT"/>
                          </w:rPr>
                        </w:pPr>
                      </w:p>
                    </w:tc>
                    <w:tc>
                      <w:tcPr>
                        <w:tcW w:w="48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B76984" w:rsidRDefault="00B76984">
                        <w:pPr>
                          <w:rPr>
                            <w:b/>
                            <w:bCs/>
                            <w:color w:val="000000"/>
                            <w:sz w:val="22"/>
                            <w:szCs w:val="22"/>
                            <w:lang w:eastAsia="lt-LT"/>
                          </w:rPr>
                        </w:pPr>
                      </w:p>
                    </w:tc>
                    <w:tc>
                      <w:tcPr>
                        <w:tcW w:w="79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B76984" w:rsidRDefault="00B76984">
                        <w:pPr>
                          <w:rPr>
                            <w:b/>
                            <w:bCs/>
                            <w:color w:val="000000"/>
                            <w:sz w:val="22"/>
                            <w:szCs w:val="22"/>
                            <w:lang w:eastAsia="lt-LT"/>
                          </w:rPr>
                        </w:pPr>
                      </w:p>
                    </w:tc>
                  </w:tr>
                  <w:tr w:rsidR="00B76984">
                    <w:trPr>
                      <w:jc w:val="center"/>
                    </w:trPr>
                    <w:tc>
                      <w:tcPr>
                        <w:tcW w:w="106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B76984" w:rsidRDefault="00B76984">
                        <w:pPr>
                          <w:rPr>
                            <w:color w:val="000000"/>
                            <w:sz w:val="22"/>
                            <w:szCs w:val="22"/>
                            <w:lang w:eastAsia="lt-LT"/>
                          </w:rPr>
                        </w:pPr>
                      </w:p>
                    </w:tc>
                    <w:tc>
                      <w:tcPr>
                        <w:tcW w:w="158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B76984" w:rsidRDefault="00572154">
                        <w:pPr>
                          <w:rPr>
                            <w:color w:val="000000"/>
                            <w:sz w:val="22"/>
                            <w:szCs w:val="22"/>
                            <w:lang w:eastAsia="lt-LT"/>
                          </w:rPr>
                        </w:pPr>
                        <w:r>
                          <w:rPr>
                            <w:color w:val="000000"/>
                            <w:sz w:val="22"/>
                            <w:szCs w:val="22"/>
                            <w:lang w:eastAsia="lt-LT"/>
                          </w:rPr>
                          <w:t>2 uždavinio 1 priemonės (pavadinimas)</w:t>
                        </w:r>
                      </w:p>
                    </w:tc>
                    <w:tc>
                      <w:tcPr>
                        <w:tcW w:w="58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B76984" w:rsidRDefault="00B76984">
                        <w:pPr>
                          <w:rPr>
                            <w:b/>
                            <w:bCs/>
                            <w:color w:val="000000"/>
                            <w:sz w:val="22"/>
                            <w:szCs w:val="22"/>
                            <w:lang w:eastAsia="lt-LT"/>
                          </w:rPr>
                        </w:pPr>
                      </w:p>
                    </w:tc>
                    <w:tc>
                      <w:tcPr>
                        <w:tcW w:w="4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B76984" w:rsidRDefault="00B76984">
                        <w:pPr>
                          <w:rPr>
                            <w:b/>
                            <w:bCs/>
                            <w:color w:val="000000"/>
                            <w:sz w:val="22"/>
                            <w:szCs w:val="22"/>
                            <w:lang w:eastAsia="lt-LT"/>
                          </w:rPr>
                        </w:pPr>
                      </w:p>
                    </w:tc>
                    <w:tc>
                      <w:tcPr>
                        <w:tcW w:w="48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B76984" w:rsidRDefault="00B76984">
                        <w:pPr>
                          <w:rPr>
                            <w:b/>
                            <w:bCs/>
                            <w:color w:val="000000"/>
                            <w:sz w:val="22"/>
                            <w:szCs w:val="22"/>
                            <w:lang w:eastAsia="lt-LT"/>
                          </w:rPr>
                        </w:pPr>
                      </w:p>
                    </w:tc>
                    <w:tc>
                      <w:tcPr>
                        <w:tcW w:w="79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B76984" w:rsidRDefault="00B76984">
                        <w:pPr>
                          <w:rPr>
                            <w:b/>
                            <w:bCs/>
                            <w:color w:val="000000"/>
                            <w:sz w:val="22"/>
                            <w:szCs w:val="22"/>
                            <w:lang w:eastAsia="lt-LT"/>
                          </w:rPr>
                        </w:pPr>
                      </w:p>
                    </w:tc>
                  </w:tr>
                  <w:tr w:rsidR="00B76984">
                    <w:trPr>
                      <w:jc w:val="center"/>
                    </w:trPr>
                    <w:tc>
                      <w:tcPr>
                        <w:tcW w:w="106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B76984" w:rsidRDefault="00572154">
                        <w:pPr>
                          <w:rPr>
                            <w:color w:val="000000"/>
                            <w:sz w:val="22"/>
                            <w:szCs w:val="22"/>
                            <w:lang w:eastAsia="lt-LT"/>
                          </w:rPr>
                        </w:pPr>
                        <w:r>
                          <w:rPr>
                            <w:color w:val="000000"/>
                            <w:sz w:val="22"/>
                            <w:szCs w:val="22"/>
                            <w:lang w:eastAsia="lt-LT"/>
                          </w:rPr>
                          <w:t>R-001-01-02-01-01</w:t>
                        </w:r>
                      </w:p>
                    </w:tc>
                    <w:tc>
                      <w:tcPr>
                        <w:tcW w:w="158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B76984" w:rsidRDefault="00572154">
                        <w:pPr>
                          <w:rPr>
                            <w:color w:val="000000"/>
                            <w:sz w:val="22"/>
                            <w:szCs w:val="22"/>
                            <w:lang w:eastAsia="lt-LT"/>
                          </w:rPr>
                        </w:pPr>
                        <w:r>
                          <w:rPr>
                            <w:color w:val="000000"/>
                            <w:sz w:val="22"/>
                            <w:szCs w:val="22"/>
                            <w:lang w:eastAsia="lt-LT"/>
                          </w:rPr>
                          <w:t>Rezultato rodiklio pavadinimas</w:t>
                        </w:r>
                      </w:p>
                    </w:tc>
                    <w:tc>
                      <w:tcPr>
                        <w:tcW w:w="58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B76984" w:rsidRDefault="00B76984">
                        <w:pPr>
                          <w:rPr>
                            <w:b/>
                            <w:bCs/>
                            <w:color w:val="000000"/>
                            <w:sz w:val="22"/>
                            <w:szCs w:val="22"/>
                            <w:lang w:eastAsia="lt-LT"/>
                          </w:rPr>
                        </w:pPr>
                      </w:p>
                    </w:tc>
                    <w:tc>
                      <w:tcPr>
                        <w:tcW w:w="4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B76984" w:rsidRDefault="00B76984">
                        <w:pPr>
                          <w:rPr>
                            <w:b/>
                            <w:bCs/>
                            <w:color w:val="000000"/>
                            <w:sz w:val="22"/>
                            <w:szCs w:val="22"/>
                            <w:lang w:eastAsia="lt-LT"/>
                          </w:rPr>
                        </w:pPr>
                      </w:p>
                    </w:tc>
                    <w:tc>
                      <w:tcPr>
                        <w:tcW w:w="48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B76984" w:rsidRDefault="00B76984">
                        <w:pPr>
                          <w:rPr>
                            <w:b/>
                            <w:bCs/>
                            <w:color w:val="000000"/>
                            <w:sz w:val="22"/>
                            <w:szCs w:val="22"/>
                            <w:lang w:eastAsia="lt-LT"/>
                          </w:rPr>
                        </w:pPr>
                      </w:p>
                    </w:tc>
                    <w:tc>
                      <w:tcPr>
                        <w:tcW w:w="79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B76984" w:rsidRDefault="00B76984">
                        <w:pPr>
                          <w:rPr>
                            <w:b/>
                            <w:bCs/>
                            <w:color w:val="000000"/>
                            <w:sz w:val="22"/>
                            <w:szCs w:val="22"/>
                            <w:lang w:eastAsia="lt-LT"/>
                          </w:rPr>
                        </w:pPr>
                      </w:p>
                    </w:tc>
                  </w:tr>
                  <w:tr w:rsidR="00B76984">
                    <w:trPr>
                      <w:jc w:val="center"/>
                    </w:trPr>
                    <w:tc>
                      <w:tcPr>
                        <w:tcW w:w="106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B76984" w:rsidRDefault="00B76984">
                        <w:pPr>
                          <w:rPr>
                            <w:color w:val="000000"/>
                            <w:sz w:val="22"/>
                            <w:szCs w:val="22"/>
                            <w:lang w:eastAsia="lt-LT"/>
                          </w:rPr>
                        </w:pPr>
                      </w:p>
                    </w:tc>
                    <w:tc>
                      <w:tcPr>
                        <w:tcW w:w="158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B76984" w:rsidRDefault="00572154">
                        <w:pPr>
                          <w:rPr>
                            <w:color w:val="000000"/>
                            <w:sz w:val="22"/>
                            <w:szCs w:val="22"/>
                            <w:lang w:eastAsia="lt-LT"/>
                          </w:rPr>
                        </w:pPr>
                        <w:r>
                          <w:rPr>
                            <w:color w:val="000000"/>
                            <w:sz w:val="22"/>
                            <w:szCs w:val="22"/>
                            <w:lang w:eastAsia="lt-LT"/>
                          </w:rPr>
                          <w:t>2 uždavinio 2 priemonės (pavadinimas)</w:t>
                        </w:r>
                      </w:p>
                    </w:tc>
                    <w:tc>
                      <w:tcPr>
                        <w:tcW w:w="58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B76984" w:rsidRDefault="00B76984">
                        <w:pPr>
                          <w:rPr>
                            <w:b/>
                            <w:bCs/>
                            <w:color w:val="000000"/>
                            <w:sz w:val="22"/>
                            <w:szCs w:val="22"/>
                            <w:lang w:eastAsia="lt-LT"/>
                          </w:rPr>
                        </w:pPr>
                      </w:p>
                    </w:tc>
                    <w:tc>
                      <w:tcPr>
                        <w:tcW w:w="4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B76984" w:rsidRDefault="00B76984">
                        <w:pPr>
                          <w:rPr>
                            <w:b/>
                            <w:bCs/>
                            <w:color w:val="000000"/>
                            <w:sz w:val="22"/>
                            <w:szCs w:val="22"/>
                            <w:lang w:eastAsia="lt-LT"/>
                          </w:rPr>
                        </w:pPr>
                      </w:p>
                    </w:tc>
                    <w:tc>
                      <w:tcPr>
                        <w:tcW w:w="48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B76984" w:rsidRDefault="00B76984">
                        <w:pPr>
                          <w:rPr>
                            <w:b/>
                            <w:bCs/>
                            <w:color w:val="000000"/>
                            <w:sz w:val="22"/>
                            <w:szCs w:val="22"/>
                            <w:lang w:eastAsia="lt-LT"/>
                          </w:rPr>
                        </w:pPr>
                      </w:p>
                    </w:tc>
                    <w:tc>
                      <w:tcPr>
                        <w:tcW w:w="79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B76984" w:rsidRDefault="00B76984">
                        <w:pPr>
                          <w:rPr>
                            <w:b/>
                            <w:bCs/>
                            <w:color w:val="000000"/>
                            <w:sz w:val="22"/>
                            <w:szCs w:val="22"/>
                            <w:lang w:eastAsia="lt-LT"/>
                          </w:rPr>
                        </w:pPr>
                      </w:p>
                    </w:tc>
                  </w:tr>
                  <w:tr w:rsidR="00B76984">
                    <w:trPr>
                      <w:jc w:val="center"/>
                    </w:trPr>
                    <w:tc>
                      <w:tcPr>
                        <w:tcW w:w="106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B76984" w:rsidRDefault="00572154">
                        <w:pPr>
                          <w:rPr>
                            <w:color w:val="000000"/>
                            <w:sz w:val="22"/>
                            <w:szCs w:val="22"/>
                            <w:lang w:eastAsia="lt-LT"/>
                          </w:rPr>
                        </w:pPr>
                        <w:r>
                          <w:rPr>
                            <w:color w:val="000000"/>
                            <w:sz w:val="22"/>
                            <w:szCs w:val="22"/>
                            <w:lang w:eastAsia="lt-LT"/>
                          </w:rPr>
                          <w:t>V-001-01-02-02-01</w:t>
                        </w:r>
                      </w:p>
                    </w:tc>
                    <w:tc>
                      <w:tcPr>
                        <w:tcW w:w="158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B76984" w:rsidRDefault="00572154">
                        <w:pPr>
                          <w:rPr>
                            <w:color w:val="000000"/>
                            <w:sz w:val="22"/>
                            <w:szCs w:val="22"/>
                            <w:lang w:eastAsia="lt-LT"/>
                          </w:rPr>
                        </w:pPr>
                        <w:r>
                          <w:rPr>
                            <w:color w:val="000000"/>
                            <w:sz w:val="22"/>
                            <w:szCs w:val="22"/>
                            <w:lang w:eastAsia="lt-LT"/>
                          </w:rPr>
                          <w:t>Veiklos efektyvumo rodiklio pavadinimas</w:t>
                        </w:r>
                      </w:p>
                    </w:tc>
                    <w:tc>
                      <w:tcPr>
                        <w:tcW w:w="58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B76984" w:rsidRDefault="00B76984">
                        <w:pPr>
                          <w:rPr>
                            <w:b/>
                            <w:bCs/>
                            <w:color w:val="000000"/>
                            <w:sz w:val="22"/>
                            <w:szCs w:val="22"/>
                            <w:lang w:eastAsia="lt-LT"/>
                          </w:rPr>
                        </w:pPr>
                      </w:p>
                    </w:tc>
                    <w:tc>
                      <w:tcPr>
                        <w:tcW w:w="4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B76984" w:rsidRDefault="00B76984">
                        <w:pPr>
                          <w:rPr>
                            <w:b/>
                            <w:bCs/>
                            <w:color w:val="000000"/>
                            <w:sz w:val="22"/>
                            <w:szCs w:val="22"/>
                            <w:lang w:eastAsia="lt-LT"/>
                          </w:rPr>
                        </w:pPr>
                      </w:p>
                    </w:tc>
                    <w:tc>
                      <w:tcPr>
                        <w:tcW w:w="48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B76984" w:rsidRDefault="00B76984">
                        <w:pPr>
                          <w:rPr>
                            <w:b/>
                            <w:bCs/>
                            <w:color w:val="000000"/>
                            <w:sz w:val="22"/>
                            <w:szCs w:val="22"/>
                            <w:lang w:eastAsia="lt-LT"/>
                          </w:rPr>
                        </w:pPr>
                      </w:p>
                    </w:tc>
                    <w:tc>
                      <w:tcPr>
                        <w:tcW w:w="79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B76984" w:rsidRDefault="00B76984">
                        <w:pPr>
                          <w:rPr>
                            <w:b/>
                            <w:bCs/>
                            <w:color w:val="000000"/>
                            <w:sz w:val="22"/>
                            <w:szCs w:val="22"/>
                            <w:lang w:eastAsia="lt-LT"/>
                          </w:rPr>
                        </w:pPr>
                      </w:p>
                    </w:tc>
                  </w:tr>
                </w:tbl>
                <w:p w:rsidR="00B76984" w:rsidRDefault="00572154">
                  <w:pPr>
                    <w:jc w:val="both"/>
                    <w:rPr>
                      <w:color w:val="000000"/>
                      <w:sz w:val="20"/>
                    </w:rPr>
                  </w:pPr>
                  <w:r>
                    <w:rPr>
                      <w:i/>
                      <w:color w:val="000000"/>
                      <w:sz w:val="20"/>
                    </w:rPr>
                    <w:t>n</w:t>
                  </w:r>
                  <w:r>
                    <w:rPr>
                      <w:color w:val="000000"/>
                      <w:sz w:val="20"/>
                    </w:rPr>
                    <w:t xml:space="preserve"> – pirmieji planuojami metai, </w:t>
                  </w:r>
                  <w:r>
                    <w:rPr>
                      <w:i/>
                      <w:color w:val="000000"/>
                      <w:sz w:val="20"/>
                    </w:rPr>
                    <w:t xml:space="preserve">n </w:t>
                  </w:r>
                  <w:r>
                    <w:rPr>
                      <w:color w:val="000000"/>
                      <w:sz w:val="20"/>
                    </w:rPr>
                    <w:t xml:space="preserve">+ 1 – antrieji planuojami metai ir </w:t>
                  </w:r>
                  <w:r>
                    <w:rPr>
                      <w:i/>
                      <w:color w:val="000000"/>
                      <w:sz w:val="20"/>
                    </w:rPr>
                    <w:t xml:space="preserve">n </w:t>
                  </w:r>
                  <w:r>
                    <w:rPr>
                      <w:color w:val="000000"/>
                      <w:sz w:val="20"/>
                    </w:rPr>
                    <w:t xml:space="preserve">+ 2 – tretieji </w:t>
                  </w:r>
                  <w:r>
                    <w:rPr>
                      <w:color w:val="000000"/>
                      <w:sz w:val="20"/>
                    </w:rPr>
                    <w:t>planuojami metai.</w:t>
                  </w:r>
                </w:p>
                <w:p w:rsidR="00B76984" w:rsidRDefault="00B76984">
                  <w:pPr>
                    <w:tabs>
                      <w:tab w:val="center" w:pos="4153"/>
                      <w:tab w:val="right" w:pos="8306"/>
                    </w:tabs>
                    <w:suppressAutoHyphens/>
                    <w:textAlignment w:val="baseline"/>
                    <w:rPr>
                      <w:rFonts w:eastAsia="Calibri"/>
                      <w:color w:val="000000"/>
                      <w:sz w:val="22"/>
                      <w:szCs w:val="22"/>
                      <w:lang w:eastAsia="lt-LT"/>
                    </w:rPr>
                  </w:pPr>
                </w:p>
                <w:p w:rsidR="00B76984" w:rsidRDefault="00572154">
                  <w:pPr>
                    <w:rPr>
                      <w:color w:val="000000"/>
                      <w:sz w:val="14"/>
                      <w:szCs w:val="14"/>
                    </w:rPr>
                  </w:pPr>
                </w:p>
              </w:sdtContent>
            </w:sdt>
          </w:sdtContent>
        </w:sdt>
        <w:sdt>
          <w:sdtPr>
            <w:alias w:val="skyrius"/>
            <w:tag w:val="part_a8d8775aa5e34466b93e817bbee81c84"/>
            <w:id w:val="1915357403"/>
            <w:lock w:val="sdtLocked"/>
            <w:placeholder>
              <w:docPart w:val="DefaultPlaceholder_-1854013440"/>
            </w:placeholder>
          </w:sdtPr>
          <w:sdtContent>
            <w:p w:rsidR="00B76984" w:rsidRDefault="00572154">
              <w:pPr>
                <w:suppressAutoHyphens/>
                <w:jc w:val="center"/>
                <w:textAlignment w:val="baseline"/>
                <w:rPr>
                  <w:rFonts w:eastAsia="Calibri"/>
                  <w:b/>
                  <w:color w:val="000000"/>
                  <w:szCs w:val="24"/>
                </w:rPr>
              </w:pPr>
              <w:sdt>
                <w:sdtPr>
                  <w:alias w:val="Numeris"/>
                  <w:tag w:val="nr_a8d8775aa5e34466b93e817bbee81c84"/>
                  <w:id w:val="-1081062841"/>
                  <w:lock w:val="sdtLocked"/>
                </w:sdtPr>
                <w:sdtEndPr/>
                <w:sdtContent>
                  <w:r>
                    <w:rPr>
                      <w:rFonts w:eastAsia="Calibri"/>
                      <w:b/>
                      <w:color w:val="000000"/>
                      <w:szCs w:val="24"/>
                    </w:rPr>
                    <w:t>VI</w:t>
                  </w:r>
                </w:sdtContent>
              </w:sdt>
              <w:r>
                <w:rPr>
                  <w:rFonts w:eastAsia="Calibri"/>
                  <w:b/>
                  <w:color w:val="000000"/>
                  <w:szCs w:val="24"/>
                </w:rPr>
                <w:t xml:space="preserve"> SKYRIUS</w:t>
              </w:r>
            </w:p>
            <w:p w:rsidR="00B76984" w:rsidRDefault="00572154">
              <w:pPr>
                <w:tabs>
                  <w:tab w:val="left" w:pos="1418"/>
                  <w:tab w:val="left" w:pos="1560"/>
                  <w:tab w:val="left" w:pos="1701"/>
                  <w:tab w:val="left" w:pos="1843"/>
                </w:tabs>
                <w:ind w:firstLine="720"/>
                <w:jc w:val="center"/>
                <w:rPr>
                  <w:b/>
                  <w:color w:val="000000"/>
                  <w:szCs w:val="24"/>
                </w:rPr>
              </w:pPr>
              <w:sdt>
                <w:sdtPr>
                  <w:alias w:val="Pavadinimas"/>
                  <w:tag w:val="title_a8d8775aa5e34466b93e817bbee81c84"/>
                  <w:id w:val="-335001420"/>
                  <w:lock w:val="sdtLocked"/>
                </w:sdtPr>
                <w:sdtEndPr/>
                <w:sdtContent>
                  <w:r>
                    <w:rPr>
                      <w:b/>
                      <w:color w:val="000000"/>
                      <w:szCs w:val="24"/>
                    </w:rPr>
                    <w:t>SAVIVALDYBĖS VALDOMŲ ĮMONIŲ IR VIEŠŲJŲ ĮSTAIGŲ PLANUOJAMOS PASIEKTI PAGRINDINIŲ VEIKLOS RODIKLIŲ REIKŠMĖS</w:t>
                  </w:r>
                </w:sdtContent>
              </w:sdt>
            </w:p>
            <w:p w:rsidR="00B76984" w:rsidRDefault="00B76984">
              <w:pPr>
                <w:tabs>
                  <w:tab w:val="left" w:pos="1418"/>
                  <w:tab w:val="left" w:pos="1560"/>
                  <w:tab w:val="left" w:pos="1701"/>
                  <w:tab w:val="left" w:pos="1843"/>
                </w:tabs>
                <w:ind w:firstLine="720"/>
                <w:jc w:val="center"/>
                <w:rPr>
                  <w:b/>
                  <w:color w:val="000000"/>
                  <w:szCs w:val="24"/>
                </w:rPr>
              </w:pPr>
            </w:p>
            <w:p w:rsidR="00B76984" w:rsidRDefault="00572154">
              <w:pPr>
                <w:jc w:val="both"/>
                <w:rPr>
                  <w:i/>
                  <w:color w:val="000000"/>
                  <w:szCs w:val="24"/>
                </w:rPr>
              </w:pPr>
              <w:r>
                <w:rPr>
                  <w:i/>
                  <w:color w:val="000000"/>
                  <w:szCs w:val="24"/>
                </w:rPr>
                <w:t>Šiame skyriuje pateikiama informacija pagal šios Tvarkos 42.6 punkto reikalavimus.</w:t>
              </w:r>
            </w:p>
            <w:p w:rsidR="00B76984" w:rsidRDefault="00572154">
              <w:pPr>
                <w:tabs>
                  <w:tab w:val="left" w:pos="6237"/>
                  <w:tab w:val="right" w:pos="8306"/>
                </w:tabs>
                <w:suppressAutoHyphens/>
                <w:jc w:val="both"/>
                <w:textAlignment w:val="baseline"/>
                <w:rPr>
                  <w:i/>
                  <w:color w:val="000000"/>
                  <w:sz w:val="22"/>
                  <w:szCs w:val="22"/>
                </w:rPr>
              </w:pPr>
              <w:r>
                <w:rPr>
                  <w:i/>
                  <w:color w:val="000000"/>
                  <w:sz w:val="22"/>
                  <w:szCs w:val="22"/>
                </w:rPr>
                <w:t>Šio skyriaus 5 lentelėje pateikiama informacija apie savivaldybės valdomų įmonių ir viešųjų įstaigų, kurių savininkė yra savivaldybė arba kai savivaldybė turi 50 ir daugiau procentų balsų visuotiniame dalininkų susirinkime, n–(n + 2) metais planuojamas pas</w:t>
              </w:r>
              <w:r>
                <w:rPr>
                  <w:i/>
                  <w:color w:val="000000"/>
                  <w:sz w:val="22"/>
                  <w:szCs w:val="22"/>
                </w:rPr>
                <w:t xml:space="preserve">iekti pagrindinių veiklos rodiklių reikšmes. </w:t>
              </w:r>
            </w:p>
            <w:p w:rsidR="00B76984" w:rsidRDefault="00B76984">
              <w:pPr>
                <w:rPr>
                  <w:color w:val="000000"/>
                  <w:sz w:val="14"/>
                  <w:szCs w:val="14"/>
                </w:rPr>
              </w:pPr>
            </w:p>
            <w:p w:rsidR="00B76984" w:rsidRDefault="00572154">
              <w:pPr>
                <w:tabs>
                  <w:tab w:val="left" w:pos="6237"/>
                  <w:tab w:val="right" w:pos="8306"/>
                </w:tabs>
                <w:suppressAutoHyphens/>
                <w:jc w:val="both"/>
                <w:textAlignment w:val="baseline"/>
                <w:rPr>
                  <w:i/>
                  <w:color w:val="000000"/>
                  <w:sz w:val="22"/>
                  <w:szCs w:val="22"/>
                </w:rPr>
              </w:pPr>
              <w:r>
                <w:rPr>
                  <w:i/>
                  <w:color w:val="000000"/>
                  <w:sz w:val="22"/>
                  <w:szCs w:val="22"/>
                </w:rPr>
                <w:t>Pagrindiniai veiklos rodikliai, atsižvelgiant į savivaldybės valdomos įmonės arba viešosios įstaigos veiklą, jos tikslus, suprantami kaip rodikliai, geriausiai parodantys savivaldybės plėtros tikslų siekimą. Nustatomi pagrindiniai veiklos rodikliai turi bū</w:t>
              </w:r>
              <w:r>
                <w:rPr>
                  <w:i/>
                  <w:color w:val="000000"/>
                  <w:sz w:val="22"/>
                  <w:szCs w:val="22"/>
                </w:rPr>
                <w:t xml:space="preserve">ti susiję su savivaldybės plėtros tikslais arba, jeigu įmanoma, SSVP programų uždaviniais. </w:t>
              </w:r>
            </w:p>
            <w:p w:rsidR="00B76984" w:rsidRDefault="00B76984">
              <w:pPr>
                <w:rPr>
                  <w:color w:val="000000"/>
                  <w:sz w:val="14"/>
                  <w:szCs w:val="14"/>
                </w:rPr>
              </w:pPr>
            </w:p>
            <w:p w:rsidR="00B76984" w:rsidRDefault="00572154">
              <w:pPr>
                <w:tabs>
                  <w:tab w:val="left" w:pos="6237"/>
                  <w:tab w:val="right" w:pos="8306"/>
                </w:tabs>
                <w:suppressAutoHyphens/>
                <w:jc w:val="both"/>
                <w:textAlignment w:val="baseline"/>
                <w:rPr>
                  <w:i/>
                  <w:color w:val="000000"/>
                  <w:sz w:val="22"/>
                  <w:szCs w:val="22"/>
                </w:rPr>
              </w:pPr>
              <w:r>
                <w:rPr>
                  <w:i/>
                  <w:color w:val="000000"/>
                  <w:sz w:val="22"/>
                  <w:szCs w:val="22"/>
                </w:rPr>
                <w:t>Informacija apie viešųjų įstaigų, kai savivaldybė turi mažiau nei 50 procentų balsų visuotiniame dalininkų susirinkime, planuojamas pasiekti pagrindinių veiklos ro</w:t>
              </w:r>
              <w:r>
                <w:rPr>
                  <w:i/>
                  <w:color w:val="000000"/>
                  <w:sz w:val="22"/>
                  <w:szCs w:val="22"/>
                </w:rPr>
                <w:t>diklių reikšmes taip pat gali būti pateikiama šio skyriaus 5 lentelėje, tačiau ji nėra privaloma.</w:t>
              </w:r>
            </w:p>
            <w:p w:rsidR="00B76984" w:rsidRDefault="00B76984">
              <w:pPr>
                <w:rPr>
                  <w:color w:val="000000"/>
                  <w:sz w:val="14"/>
                  <w:szCs w:val="14"/>
                </w:rPr>
              </w:pPr>
            </w:p>
            <w:p w:rsidR="00B76984" w:rsidRDefault="00B76984">
              <w:pPr>
                <w:tabs>
                  <w:tab w:val="left" w:pos="6237"/>
                  <w:tab w:val="right" w:pos="8306"/>
                </w:tabs>
                <w:suppressAutoHyphens/>
                <w:textAlignment w:val="baseline"/>
                <w:rPr>
                  <w:i/>
                  <w:color w:val="000000"/>
                  <w:sz w:val="22"/>
                  <w:szCs w:val="22"/>
                </w:rPr>
              </w:pPr>
            </w:p>
            <w:p w:rsidR="00B76984" w:rsidRDefault="00B76984">
              <w:pPr>
                <w:rPr>
                  <w:color w:val="000000"/>
                  <w:sz w:val="14"/>
                  <w:szCs w:val="14"/>
                </w:rPr>
              </w:pPr>
            </w:p>
            <w:p w:rsidR="00B76984" w:rsidRDefault="00572154">
              <w:pPr>
                <w:tabs>
                  <w:tab w:val="left" w:pos="6237"/>
                  <w:tab w:val="right" w:pos="8306"/>
                </w:tabs>
                <w:jc w:val="both"/>
                <w:rPr>
                  <w:b/>
                  <w:bCs/>
                  <w:color w:val="000000"/>
                  <w:szCs w:val="24"/>
                </w:rPr>
              </w:pPr>
              <w:r>
                <w:rPr>
                  <w:b/>
                  <w:bCs/>
                  <w:color w:val="000000"/>
                  <w:szCs w:val="24"/>
                </w:rPr>
                <w:t xml:space="preserve">5 lentelė. </w:t>
              </w:r>
              <w:r>
                <w:rPr>
                  <w:color w:val="000000"/>
                  <w:szCs w:val="24"/>
                </w:rPr>
                <w:t>Savivaldybės valdomų įmonių ir viešųjų įstaigų planuojami pasiekti pagrindiniai veiklos rodikliai ir jų reikšmės</w:t>
              </w:r>
            </w:p>
            <w:tbl>
              <w:tblPr>
                <w:tblW w:w="95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29"/>
                <w:gridCol w:w="3195"/>
                <w:gridCol w:w="1998"/>
                <w:gridCol w:w="1123"/>
                <w:gridCol w:w="1096"/>
                <w:gridCol w:w="1645"/>
              </w:tblGrid>
              <w:tr w:rsidR="00B76984">
                <w:trPr>
                  <w:trHeight w:val="237"/>
                </w:trPr>
                <w:tc>
                  <w:tcPr>
                    <w:tcW w:w="529" w:type="dxa"/>
                    <w:vMerge w:val="restart"/>
                    <w:tcBorders>
                      <w:top w:val="single" w:sz="4" w:space="0" w:color="auto"/>
                      <w:left w:val="single" w:sz="4" w:space="0" w:color="auto"/>
                      <w:bottom w:val="single" w:sz="4" w:space="0" w:color="auto"/>
                      <w:right w:val="single" w:sz="4" w:space="0" w:color="auto"/>
                    </w:tcBorders>
                    <w:shd w:val="clear" w:color="auto" w:fill="DBE5F1"/>
                    <w:vAlign w:val="center"/>
                    <w:hideMark/>
                  </w:tcPr>
                  <w:p w:rsidR="00B76984" w:rsidRDefault="00572154">
                    <w:pPr>
                      <w:jc w:val="center"/>
                      <w:rPr>
                        <w:b/>
                        <w:bCs/>
                        <w:color w:val="000000"/>
                        <w:sz w:val="20"/>
                      </w:rPr>
                    </w:pPr>
                    <w:r>
                      <w:rPr>
                        <w:b/>
                        <w:bCs/>
                        <w:color w:val="000000"/>
                        <w:sz w:val="20"/>
                      </w:rPr>
                      <w:t>Eil. Nr.</w:t>
                    </w:r>
                  </w:p>
                </w:tc>
                <w:tc>
                  <w:tcPr>
                    <w:tcW w:w="3195" w:type="dxa"/>
                    <w:vMerge w:val="restart"/>
                    <w:tcBorders>
                      <w:top w:val="single" w:sz="4" w:space="0" w:color="auto"/>
                      <w:left w:val="single" w:sz="4" w:space="0" w:color="auto"/>
                      <w:bottom w:val="single" w:sz="4" w:space="0" w:color="auto"/>
                      <w:right w:val="single" w:sz="4" w:space="0" w:color="auto"/>
                    </w:tcBorders>
                    <w:shd w:val="clear" w:color="auto" w:fill="DBE5F1"/>
                    <w:vAlign w:val="center"/>
                    <w:hideMark/>
                  </w:tcPr>
                  <w:p w:rsidR="00B76984" w:rsidRDefault="00572154">
                    <w:pPr>
                      <w:jc w:val="center"/>
                      <w:rPr>
                        <w:b/>
                        <w:bCs/>
                        <w:color w:val="000000"/>
                        <w:sz w:val="20"/>
                      </w:rPr>
                    </w:pPr>
                    <w:r>
                      <w:rPr>
                        <w:b/>
                        <w:bCs/>
                        <w:color w:val="000000"/>
                        <w:sz w:val="20"/>
                      </w:rPr>
                      <w:t xml:space="preserve">Savivaldybės valdomos </w:t>
                    </w:r>
                    <w:r>
                      <w:rPr>
                        <w:b/>
                        <w:bCs/>
                        <w:color w:val="000000"/>
                        <w:sz w:val="20"/>
                      </w:rPr>
                      <w:t>įmonės ar viešosios įstaigos pavadinimas</w:t>
                    </w:r>
                  </w:p>
                </w:tc>
                <w:tc>
                  <w:tcPr>
                    <w:tcW w:w="1998" w:type="dxa"/>
                    <w:vMerge w:val="restart"/>
                    <w:tcBorders>
                      <w:top w:val="single" w:sz="4" w:space="0" w:color="auto"/>
                      <w:left w:val="single" w:sz="4" w:space="0" w:color="auto"/>
                      <w:bottom w:val="single" w:sz="4" w:space="0" w:color="auto"/>
                      <w:right w:val="single" w:sz="4" w:space="0" w:color="auto"/>
                    </w:tcBorders>
                    <w:shd w:val="clear" w:color="auto" w:fill="DBE5F1"/>
                    <w:vAlign w:val="center"/>
                    <w:hideMark/>
                  </w:tcPr>
                  <w:p w:rsidR="00B76984" w:rsidRDefault="00572154">
                    <w:pPr>
                      <w:jc w:val="center"/>
                      <w:rPr>
                        <w:b/>
                        <w:bCs/>
                        <w:color w:val="000000"/>
                        <w:sz w:val="20"/>
                      </w:rPr>
                    </w:pPr>
                    <w:r>
                      <w:rPr>
                        <w:b/>
                        <w:bCs/>
                        <w:color w:val="000000"/>
                        <w:sz w:val="20"/>
                      </w:rPr>
                      <w:t xml:space="preserve">Rodiklio pavadinimas, matavimo vnt.  </w:t>
                    </w:r>
                  </w:p>
                </w:tc>
                <w:tc>
                  <w:tcPr>
                    <w:tcW w:w="3862" w:type="dxa"/>
                    <w:gridSpan w:val="3"/>
                    <w:tcBorders>
                      <w:top w:val="single" w:sz="4" w:space="0" w:color="auto"/>
                      <w:left w:val="single" w:sz="4" w:space="0" w:color="auto"/>
                      <w:bottom w:val="single" w:sz="4" w:space="0" w:color="auto"/>
                      <w:right w:val="single" w:sz="4" w:space="0" w:color="auto"/>
                    </w:tcBorders>
                    <w:shd w:val="clear" w:color="auto" w:fill="DBE5F1"/>
                    <w:hideMark/>
                  </w:tcPr>
                  <w:p w:rsidR="00B76984" w:rsidRDefault="00572154">
                    <w:pPr>
                      <w:tabs>
                        <w:tab w:val="left" w:pos="6237"/>
                        <w:tab w:val="right" w:pos="8306"/>
                      </w:tabs>
                      <w:jc w:val="center"/>
                      <w:rPr>
                        <w:b/>
                        <w:bCs/>
                        <w:i/>
                        <w:color w:val="000000"/>
                        <w:sz w:val="20"/>
                      </w:rPr>
                    </w:pPr>
                    <w:r>
                      <w:rPr>
                        <w:b/>
                        <w:bCs/>
                        <w:color w:val="000000"/>
                        <w:sz w:val="20"/>
                      </w:rPr>
                      <w:t>Planuojamos rodiklių reikšmės</w:t>
                    </w:r>
                  </w:p>
                </w:tc>
              </w:tr>
              <w:tr w:rsidR="00B76984">
                <w:trPr>
                  <w:trHeight w:val="491"/>
                </w:trPr>
                <w:tc>
                  <w:tcPr>
                    <w:tcW w:w="0" w:type="auto"/>
                    <w:vMerge/>
                    <w:tcBorders>
                      <w:top w:val="single" w:sz="4" w:space="0" w:color="auto"/>
                      <w:left w:val="single" w:sz="4" w:space="0" w:color="auto"/>
                      <w:bottom w:val="single" w:sz="4" w:space="0" w:color="auto"/>
                      <w:right w:val="single" w:sz="4" w:space="0" w:color="auto"/>
                    </w:tcBorders>
                    <w:vAlign w:val="center"/>
                    <w:hideMark/>
                  </w:tcPr>
                  <w:p w:rsidR="00B76984" w:rsidRDefault="00B76984">
                    <w:pPr>
                      <w:rPr>
                        <w:b/>
                        <w:bCs/>
                        <w:color w:val="000000"/>
                        <w:sz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76984" w:rsidRDefault="00B76984">
                    <w:pPr>
                      <w:rPr>
                        <w:b/>
                        <w:bCs/>
                        <w:color w:val="000000"/>
                        <w:sz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76984" w:rsidRDefault="00B76984">
                    <w:pPr>
                      <w:rPr>
                        <w:b/>
                        <w:bCs/>
                        <w:color w:val="000000"/>
                        <w:sz w:val="20"/>
                      </w:rPr>
                    </w:pPr>
                  </w:p>
                </w:tc>
                <w:tc>
                  <w:tcPr>
                    <w:tcW w:w="1123" w:type="dxa"/>
                    <w:tcBorders>
                      <w:top w:val="single" w:sz="4" w:space="0" w:color="auto"/>
                      <w:left w:val="single" w:sz="4" w:space="0" w:color="auto"/>
                      <w:bottom w:val="single" w:sz="4" w:space="0" w:color="auto"/>
                      <w:right w:val="single" w:sz="4" w:space="0" w:color="auto"/>
                    </w:tcBorders>
                    <w:shd w:val="clear" w:color="auto" w:fill="DBE5F1"/>
                    <w:vAlign w:val="center"/>
                    <w:hideMark/>
                  </w:tcPr>
                  <w:p w:rsidR="00B76984" w:rsidRDefault="00572154">
                    <w:pPr>
                      <w:tabs>
                        <w:tab w:val="left" w:pos="6237"/>
                        <w:tab w:val="right" w:pos="8306"/>
                      </w:tabs>
                      <w:jc w:val="center"/>
                      <w:rPr>
                        <w:b/>
                        <w:bCs/>
                        <w:color w:val="000000"/>
                        <w:sz w:val="20"/>
                      </w:rPr>
                    </w:pPr>
                    <w:r>
                      <w:rPr>
                        <w:b/>
                        <w:bCs/>
                        <w:i/>
                        <w:color w:val="000000"/>
                        <w:sz w:val="20"/>
                      </w:rPr>
                      <w:t>n</w:t>
                    </w:r>
                    <w:r>
                      <w:rPr>
                        <w:b/>
                        <w:bCs/>
                        <w:color w:val="000000"/>
                        <w:sz w:val="20"/>
                      </w:rPr>
                      <w:t xml:space="preserve"> metais</w:t>
                    </w:r>
                  </w:p>
                </w:tc>
                <w:tc>
                  <w:tcPr>
                    <w:tcW w:w="1096" w:type="dxa"/>
                    <w:tcBorders>
                      <w:top w:val="single" w:sz="4" w:space="0" w:color="auto"/>
                      <w:left w:val="single" w:sz="4" w:space="0" w:color="auto"/>
                      <w:bottom w:val="single" w:sz="4" w:space="0" w:color="auto"/>
                      <w:right w:val="single" w:sz="4" w:space="0" w:color="auto"/>
                    </w:tcBorders>
                    <w:shd w:val="clear" w:color="auto" w:fill="DBE5F1"/>
                    <w:vAlign w:val="center"/>
                    <w:hideMark/>
                  </w:tcPr>
                  <w:p w:rsidR="00B76984" w:rsidRDefault="00572154">
                    <w:pPr>
                      <w:tabs>
                        <w:tab w:val="left" w:pos="6237"/>
                        <w:tab w:val="right" w:pos="8306"/>
                      </w:tabs>
                      <w:jc w:val="center"/>
                      <w:rPr>
                        <w:b/>
                        <w:bCs/>
                        <w:i/>
                        <w:color w:val="000000"/>
                        <w:sz w:val="20"/>
                      </w:rPr>
                    </w:pPr>
                    <w:r>
                      <w:rPr>
                        <w:b/>
                        <w:bCs/>
                        <w:i/>
                        <w:color w:val="000000"/>
                        <w:sz w:val="20"/>
                      </w:rPr>
                      <w:t xml:space="preserve">n </w:t>
                    </w:r>
                    <w:r>
                      <w:rPr>
                        <w:b/>
                        <w:bCs/>
                        <w:color w:val="000000"/>
                        <w:sz w:val="20"/>
                      </w:rPr>
                      <w:t>+ 1 metais</w:t>
                    </w:r>
                  </w:p>
                </w:tc>
                <w:tc>
                  <w:tcPr>
                    <w:tcW w:w="1641" w:type="dxa"/>
                    <w:tcBorders>
                      <w:top w:val="single" w:sz="4" w:space="0" w:color="auto"/>
                      <w:left w:val="single" w:sz="4" w:space="0" w:color="auto"/>
                      <w:bottom w:val="single" w:sz="4" w:space="0" w:color="auto"/>
                      <w:right w:val="single" w:sz="4" w:space="0" w:color="auto"/>
                    </w:tcBorders>
                    <w:shd w:val="clear" w:color="auto" w:fill="DBE5F1"/>
                    <w:vAlign w:val="center"/>
                    <w:hideMark/>
                  </w:tcPr>
                  <w:p w:rsidR="00B76984" w:rsidRDefault="00572154">
                    <w:pPr>
                      <w:tabs>
                        <w:tab w:val="left" w:pos="6237"/>
                        <w:tab w:val="right" w:pos="8306"/>
                      </w:tabs>
                      <w:jc w:val="center"/>
                      <w:rPr>
                        <w:b/>
                        <w:bCs/>
                        <w:i/>
                        <w:color w:val="000000"/>
                        <w:sz w:val="20"/>
                      </w:rPr>
                    </w:pPr>
                    <w:r>
                      <w:rPr>
                        <w:b/>
                        <w:bCs/>
                        <w:i/>
                        <w:color w:val="000000"/>
                        <w:sz w:val="20"/>
                      </w:rPr>
                      <w:t xml:space="preserve">n </w:t>
                    </w:r>
                    <w:r>
                      <w:rPr>
                        <w:b/>
                        <w:bCs/>
                        <w:color w:val="000000"/>
                        <w:sz w:val="20"/>
                      </w:rPr>
                      <w:t>+ 2 metais</w:t>
                    </w:r>
                  </w:p>
                </w:tc>
              </w:tr>
              <w:tr w:rsidR="00B76984">
                <w:trPr>
                  <w:trHeight w:val="237"/>
                </w:trPr>
                <w:tc>
                  <w:tcPr>
                    <w:tcW w:w="529" w:type="dxa"/>
                    <w:tcBorders>
                      <w:top w:val="single" w:sz="4" w:space="0" w:color="auto"/>
                      <w:left w:val="single" w:sz="4" w:space="0" w:color="auto"/>
                      <w:bottom w:val="single" w:sz="4" w:space="0" w:color="auto"/>
                      <w:right w:val="single" w:sz="4" w:space="0" w:color="auto"/>
                    </w:tcBorders>
                    <w:shd w:val="clear" w:color="auto" w:fill="DBE5F1"/>
                    <w:vAlign w:val="center"/>
                    <w:hideMark/>
                  </w:tcPr>
                  <w:p w:rsidR="00B76984" w:rsidRDefault="00572154">
                    <w:pPr>
                      <w:tabs>
                        <w:tab w:val="left" w:pos="6237"/>
                        <w:tab w:val="right" w:pos="8306"/>
                      </w:tabs>
                      <w:jc w:val="center"/>
                      <w:rPr>
                        <w:color w:val="000000"/>
                        <w:sz w:val="20"/>
                      </w:rPr>
                    </w:pPr>
                    <w:r>
                      <w:rPr>
                        <w:color w:val="000000"/>
                        <w:sz w:val="20"/>
                      </w:rPr>
                      <w:t>1</w:t>
                    </w:r>
                  </w:p>
                </w:tc>
                <w:tc>
                  <w:tcPr>
                    <w:tcW w:w="3195" w:type="dxa"/>
                    <w:tcBorders>
                      <w:top w:val="single" w:sz="4" w:space="0" w:color="auto"/>
                      <w:left w:val="single" w:sz="4" w:space="0" w:color="auto"/>
                      <w:bottom w:val="single" w:sz="4" w:space="0" w:color="auto"/>
                      <w:right w:val="single" w:sz="4" w:space="0" w:color="auto"/>
                    </w:tcBorders>
                    <w:shd w:val="clear" w:color="auto" w:fill="DBE5F1"/>
                    <w:vAlign w:val="center"/>
                    <w:hideMark/>
                  </w:tcPr>
                  <w:p w:rsidR="00B76984" w:rsidRDefault="00572154">
                    <w:pPr>
                      <w:tabs>
                        <w:tab w:val="left" w:pos="6237"/>
                        <w:tab w:val="right" w:pos="8306"/>
                      </w:tabs>
                      <w:jc w:val="center"/>
                      <w:rPr>
                        <w:color w:val="000000"/>
                        <w:sz w:val="20"/>
                      </w:rPr>
                    </w:pPr>
                    <w:r>
                      <w:rPr>
                        <w:color w:val="000000"/>
                        <w:sz w:val="20"/>
                      </w:rPr>
                      <w:t>2</w:t>
                    </w:r>
                  </w:p>
                </w:tc>
                <w:tc>
                  <w:tcPr>
                    <w:tcW w:w="1998" w:type="dxa"/>
                    <w:tcBorders>
                      <w:top w:val="single" w:sz="4" w:space="0" w:color="auto"/>
                      <w:left w:val="single" w:sz="4" w:space="0" w:color="auto"/>
                      <w:bottom w:val="single" w:sz="4" w:space="0" w:color="auto"/>
                      <w:right w:val="single" w:sz="4" w:space="0" w:color="auto"/>
                    </w:tcBorders>
                    <w:shd w:val="clear" w:color="auto" w:fill="DBE5F1"/>
                    <w:vAlign w:val="center"/>
                    <w:hideMark/>
                  </w:tcPr>
                  <w:p w:rsidR="00B76984" w:rsidRDefault="00572154">
                    <w:pPr>
                      <w:tabs>
                        <w:tab w:val="left" w:pos="6237"/>
                        <w:tab w:val="right" w:pos="8306"/>
                      </w:tabs>
                      <w:jc w:val="center"/>
                      <w:rPr>
                        <w:color w:val="000000"/>
                        <w:sz w:val="20"/>
                      </w:rPr>
                    </w:pPr>
                    <w:r>
                      <w:rPr>
                        <w:color w:val="000000"/>
                        <w:sz w:val="20"/>
                      </w:rPr>
                      <w:t>3</w:t>
                    </w:r>
                  </w:p>
                </w:tc>
                <w:tc>
                  <w:tcPr>
                    <w:tcW w:w="1123" w:type="dxa"/>
                    <w:tcBorders>
                      <w:top w:val="single" w:sz="4" w:space="0" w:color="auto"/>
                      <w:left w:val="single" w:sz="4" w:space="0" w:color="auto"/>
                      <w:bottom w:val="single" w:sz="4" w:space="0" w:color="auto"/>
                      <w:right w:val="single" w:sz="4" w:space="0" w:color="auto"/>
                    </w:tcBorders>
                    <w:shd w:val="clear" w:color="auto" w:fill="DBE5F1"/>
                    <w:hideMark/>
                  </w:tcPr>
                  <w:p w:rsidR="00B76984" w:rsidRDefault="00572154">
                    <w:pPr>
                      <w:tabs>
                        <w:tab w:val="left" w:pos="6237"/>
                        <w:tab w:val="right" w:pos="8306"/>
                      </w:tabs>
                      <w:jc w:val="center"/>
                      <w:rPr>
                        <w:color w:val="000000"/>
                        <w:sz w:val="20"/>
                      </w:rPr>
                    </w:pPr>
                    <w:r>
                      <w:rPr>
                        <w:color w:val="000000"/>
                        <w:sz w:val="20"/>
                      </w:rPr>
                      <w:t>4</w:t>
                    </w:r>
                  </w:p>
                </w:tc>
                <w:tc>
                  <w:tcPr>
                    <w:tcW w:w="1096" w:type="dxa"/>
                    <w:tcBorders>
                      <w:top w:val="single" w:sz="4" w:space="0" w:color="auto"/>
                      <w:left w:val="single" w:sz="4" w:space="0" w:color="auto"/>
                      <w:bottom w:val="single" w:sz="4" w:space="0" w:color="auto"/>
                      <w:right w:val="single" w:sz="4" w:space="0" w:color="auto"/>
                    </w:tcBorders>
                    <w:shd w:val="clear" w:color="auto" w:fill="DBE5F1"/>
                    <w:vAlign w:val="center"/>
                    <w:hideMark/>
                  </w:tcPr>
                  <w:p w:rsidR="00B76984" w:rsidRDefault="00572154">
                    <w:pPr>
                      <w:tabs>
                        <w:tab w:val="left" w:pos="6237"/>
                        <w:tab w:val="right" w:pos="8306"/>
                      </w:tabs>
                      <w:jc w:val="center"/>
                      <w:rPr>
                        <w:color w:val="000000"/>
                        <w:sz w:val="20"/>
                      </w:rPr>
                    </w:pPr>
                    <w:r>
                      <w:rPr>
                        <w:color w:val="000000"/>
                        <w:sz w:val="20"/>
                      </w:rPr>
                      <w:t>5</w:t>
                    </w:r>
                  </w:p>
                </w:tc>
                <w:tc>
                  <w:tcPr>
                    <w:tcW w:w="1641" w:type="dxa"/>
                    <w:tcBorders>
                      <w:top w:val="single" w:sz="4" w:space="0" w:color="auto"/>
                      <w:left w:val="single" w:sz="4" w:space="0" w:color="auto"/>
                      <w:bottom w:val="single" w:sz="4" w:space="0" w:color="auto"/>
                      <w:right w:val="single" w:sz="4" w:space="0" w:color="auto"/>
                    </w:tcBorders>
                    <w:shd w:val="clear" w:color="auto" w:fill="DBE5F1"/>
                    <w:vAlign w:val="center"/>
                    <w:hideMark/>
                  </w:tcPr>
                  <w:p w:rsidR="00B76984" w:rsidRDefault="00572154">
                    <w:pPr>
                      <w:tabs>
                        <w:tab w:val="left" w:pos="6237"/>
                        <w:tab w:val="right" w:pos="8306"/>
                      </w:tabs>
                      <w:jc w:val="center"/>
                      <w:rPr>
                        <w:color w:val="000000"/>
                        <w:sz w:val="20"/>
                      </w:rPr>
                    </w:pPr>
                    <w:r>
                      <w:rPr>
                        <w:color w:val="000000"/>
                        <w:sz w:val="20"/>
                      </w:rPr>
                      <w:t>6</w:t>
                    </w:r>
                  </w:p>
                </w:tc>
              </w:tr>
              <w:tr w:rsidR="00B76984">
                <w:trPr>
                  <w:trHeight w:val="237"/>
                </w:trPr>
                <w:tc>
                  <w:tcPr>
                    <w:tcW w:w="9586" w:type="dxa"/>
                    <w:gridSpan w:val="6"/>
                    <w:tcBorders>
                      <w:top w:val="single" w:sz="4" w:space="0" w:color="auto"/>
                      <w:left w:val="single" w:sz="4" w:space="0" w:color="auto"/>
                      <w:bottom w:val="single" w:sz="4" w:space="0" w:color="auto"/>
                      <w:right w:val="single" w:sz="4" w:space="0" w:color="auto"/>
                    </w:tcBorders>
                    <w:hideMark/>
                  </w:tcPr>
                  <w:p w:rsidR="00B76984" w:rsidRDefault="00572154">
                    <w:pPr>
                      <w:tabs>
                        <w:tab w:val="center" w:pos="-7800"/>
                        <w:tab w:val="left" w:pos="6237"/>
                        <w:tab w:val="right" w:pos="8306"/>
                      </w:tabs>
                      <w:jc w:val="center"/>
                      <w:rPr>
                        <w:b/>
                        <w:bCs/>
                        <w:i/>
                        <w:iCs/>
                        <w:color w:val="000000"/>
                        <w:sz w:val="20"/>
                      </w:rPr>
                    </w:pPr>
                    <w:r>
                      <w:rPr>
                        <w:b/>
                        <w:bCs/>
                        <w:i/>
                        <w:iCs/>
                        <w:color w:val="000000"/>
                        <w:sz w:val="20"/>
                      </w:rPr>
                      <w:t>Savivaldybės valdomų įmonių planuojami pasiekti pagrindiniai veiklos rodikliai ir jų reikšmės</w:t>
                    </w:r>
                  </w:p>
                </w:tc>
              </w:tr>
              <w:tr w:rsidR="00B76984">
                <w:trPr>
                  <w:trHeight w:val="237"/>
                </w:trPr>
                <w:tc>
                  <w:tcPr>
                    <w:tcW w:w="529" w:type="dxa"/>
                    <w:tcBorders>
                      <w:top w:val="single" w:sz="4" w:space="0" w:color="auto"/>
                      <w:left w:val="single" w:sz="4" w:space="0" w:color="auto"/>
                      <w:bottom w:val="single" w:sz="4" w:space="0" w:color="auto"/>
                      <w:right w:val="single" w:sz="4" w:space="0" w:color="auto"/>
                    </w:tcBorders>
                  </w:tcPr>
                  <w:p w:rsidR="00B76984" w:rsidRDefault="00B76984">
                    <w:pPr>
                      <w:tabs>
                        <w:tab w:val="left" w:pos="6237"/>
                        <w:tab w:val="right" w:pos="8306"/>
                      </w:tabs>
                      <w:jc w:val="center"/>
                      <w:rPr>
                        <w:b/>
                        <w:bCs/>
                        <w:color w:val="000000"/>
                        <w:sz w:val="20"/>
                      </w:rPr>
                    </w:pPr>
                  </w:p>
                </w:tc>
                <w:tc>
                  <w:tcPr>
                    <w:tcW w:w="3195" w:type="dxa"/>
                    <w:tcBorders>
                      <w:top w:val="single" w:sz="4" w:space="0" w:color="auto"/>
                      <w:left w:val="single" w:sz="4" w:space="0" w:color="auto"/>
                      <w:bottom w:val="single" w:sz="4" w:space="0" w:color="auto"/>
                      <w:right w:val="single" w:sz="4" w:space="0" w:color="auto"/>
                    </w:tcBorders>
                  </w:tcPr>
                  <w:p w:rsidR="00B76984" w:rsidRDefault="00B76984">
                    <w:pPr>
                      <w:tabs>
                        <w:tab w:val="left" w:pos="6237"/>
                        <w:tab w:val="right" w:pos="8306"/>
                      </w:tabs>
                      <w:jc w:val="center"/>
                      <w:rPr>
                        <w:b/>
                        <w:bCs/>
                        <w:color w:val="000000"/>
                        <w:sz w:val="20"/>
                      </w:rPr>
                    </w:pPr>
                  </w:p>
                </w:tc>
                <w:tc>
                  <w:tcPr>
                    <w:tcW w:w="1998" w:type="dxa"/>
                    <w:tcBorders>
                      <w:top w:val="single" w:sz="4" w:space="0" w:color="auto"/>
                      <w:left w:val="single" w:sz="4" w:space="0" w:color="auto"/>
                      <w:bottom w:val="single" w:sz="4" w:space="0" w:color="auto"/>
                      <w:right w:val="single" w:sz="4" w:space="0" w:color="auto"/>
                    </w:tcBorders>
                  </w:tcPr>
                  <w:p w:rsidR="00B76984" w:rsidRDefault="00B76984">
                    <w:pPr>
                      <w:tabs>
                        <w:tab w:val="left" w:pos="6237"/>
                        <w:tab w:val="right" w:pos="8306"/>
                      </w:tabs>
                      <w:jc w:val="center"/>
                      <w:rPr>
                        <w:b/>
                        <w:bCs/>
                        <w:color w:val="000000"/>
                        <w:sz w:val="20"/>
                      </w:rPr>
                    </w:pPr>
                  </w:p>
                </w:tc>
                <w:tc>
                  <w:tcPr>
                    <w:tcW w:w="1123" w:type="dxa"/>
                    <w:tcBorders>
                      <w:top w:val="single" w:sz="4" w:space="0" w:color="auto"/>
                      <w:left w:val="single" w:sz="4" w:space="0" w:color="auto"/>
                      <w:bottom w:val="single" w:sz="4" w:space="0" w:color="auto"/>
                      <w:right w:val="single" w:sz="4" w:space="0" w:color="auto"/>
                    </w:tcBorders>
                  </w:tcPr>
                  <w:p w:rsidR="00B76984" w:rsidRDefault="00B76984">
                    <w:pPr>
                      <w:tabs>
                        <w:tab w:val="left" w:pos="6237"/>
                        <w:tab w:val="right" w:pos="8306"/>
                      </w:tabs>
                      <w:jc w:val="center"/>
                      <w:rPr>
                        <w:b/>
                        <w:bCs/>
                        <w:color w:val="000000"/>
                        <w:sz w:val="20"/>
                      </w:rPr>
                    </w:pPr>
                  </w:p>
                </w:tc>
                <w:tc>
                  <w:tcPr>
                    <w:tcW w:w="1096" w:type="dxa"/>
                    <w:tcBorders>
                      <w:top w:val="single" w:sz="4" w:space="0" w:color="auto"/>
                      <w:left w:val="single" w:sz="4" w:space="0" w:color="auto"/>
                      <w:bottom w:val="single" w:sz="4" w:space="0" w:color="auto"/>
                      <w:right w:val="single" w:sz="4" w:space="0" w:color="auto"/>
                    </w:tcBorders>
                  </w:tcPr>
                  <w:p w:rsidR="00B76984" w:rsidRDefault="00B76984">
                    <w:pPr>
                      <w:tabs>
                        <w:tab w:val="left" w:pos="6237"/>
                        <w:tab w:val="right" w:pos="8306"/>
                      </w:tabs>
                      <w:jc w:val="center"/>
                      <w:rPr>
                        <w:b/>
                        <w:bCs/>
                        <w:color w:val="000000"/>
                        <w:sz w:val="20"/>
                      </w:rPr>
                    </w:pPr>
                  </w:p>
                </w:tc>
                <w:tc>
                  <w:tcPr>
                    <w:tcW w:w="1641" w:type="dxa"/>
                    <w:tcBorders>
                      <w:top w:val="single" w:sz="4" w:space="0" w:color="auto"/>
                      <w:left w:val="single" w:sz="4" w:space="0" w:color="auto"/>
                      <w:bottom w:val="single" w:sz="4" w:space="0" w:color="auto"/>
                      <w:right w:val="single" w:sz="4" w:space="0" w:color="auto"/>
                    </w:tcBorders>
                  </w:tcPr>
                  <w:p w:rsidR="00B76984" w:rsidRDefault="00B76984">
                    <w:pPr>
                      <w:tabs>
                        <w:tab w:val="left" w:pos="6237"/>
                        <w:tab w:val="right" w:pos="8306"/>
                      </w:tabs>
                      <w:jc w:val="center"/>
                      <w:rPr>
                        <w:b/>
                        <w:bCs/>
                        <w:color w:val="000000"/>
                        <w:sz w:val="20"/>
                      </w:rPr>
                    </w:pPr>
                  </w:p>
                </w:tc>
              </w:tr>
              <w:tr w:rsidR="00B76984">
                <w:trPr>
                  <w:trHeight w:val="237"/>
                </w:trPr>
                <w:tc>
                  <w:tcPr>
                    <w:tcW w:w="529" w:type="dxa"/>
                    <w:tcBorders>
                      <w:top w:val="single" w:sz="4" w:space="0" w:color="auto"/>
                      <w:left w:val="single" w:sz="4" w:space="0" w:color="auto"/>
                      <w:bottom w:val="single" w:sz="4" w:space="0" w:color="auto"/>
                      <w:right w:val="single" w:sz="4" w:space="0" w:color="auto"/>
                    </w:tcBorders>
                  </w:tcPr>
                  <w:p w:rsidR="00B76984" w:rsidRDefault="00B76984">
                    <w:pPr>
                      <w:tabs>
                        <w:tab w:val="left" w:pos="6237"/>
                        <w:tab w:val="right" w:pos="8306"/>
                      </w:tabs>
                      <w:jc w:val="center"/>
                      <w:rPr>
                        <w:b/>
                        <w:bCs/>
                        <w:color w:val="000000"/>
                        <w:sz w:val="20"/>
                      </w:rPr>
                    </w:pPr>
                  </w:p>
                </w:tc>
                <w:tc>
                  <w:tcPr>
                    <w:tcW w:w="3195" w:type="dxa"/>
                    <w:tcBorders>
                      <w:top w:val="single" w:sz="4" w:space="0" w:color="auto"/>
                      <w:left w:val="single" w:sz="4" w:space="0" w:color="auto"/>
                      <w:bottom w:val="single" w:sz="4" w:space="0" w:color="auto"/>
                      <w:right w:val="single" w:sz="4" w:space="0" w:color="auto"/>
                    </w:tcBorders>
                  </w:tcPr>
                  <w:p w:rsidR="00B76984" w:rsidRDefault="00B76984">
                    <w:pPr>
                      <w:tabs>
                        <w:tab w:val="left" w:pos="6237"/>
                        <w:tab w:val="right" w:pos="8306"/>
                      </w:tabs>
                      <w:jc w:val="center"/>
                      <w:rPr>
                        <w:b/>
                        <w:bCs/>
                        <w:color w:val="000000"/>
                        <w:sz w:val="20"/>
                      </w:rPr>
                    </w:pPr>
                  </w:p>
                </w:tc>
                <w:tc>
                  <w:tcPr>
                    <w:tcW w:w="1998" w:type="dxa"/>
                    <w:tcBorders>
                      <w:top w:val="single" w:sz="4" w:space="0" w:color="auto"/>
                      <w:left w:val="single" w:sz="4" w:space="0" w:color="auto"/>
                      <w:bottom w:val="single" w:sz="4" w:space="0" w:color="auto"/>
                      <w:right w:val="single" w:sz="4" w:space="0" w:color="auto"/>
                    </w:tcBorders>
                  </w:tcPr>
                  <w:p w:rsidR="00B76984" w:rsidRDefault="00B76984">
                    <w:pPr>
                      <w:tabs>
                        <w:tab w:val="left" w:pos="6237"/>
                        <w:tab w:val="right" w:pos="8306"/>
                      </w:tabs>
                      <w:jc w:val="center"/>
                      <w:rPr>
                        <w:b/>
                        <w:bCs/>
                        <w:color w:val="000000"/>
                        <w:sz w:val="20"/>
                      </w:rPr>
                    </w:pPr>
                  </w:p>
                </w:tc>
                <w:tc>
                  <w:tcPr>
                    <w:tcW w:w="1123" w:type="dxa"/>
                    <w:tcBorders>
                      <w:top w:val="single" w:sz="4" w:space="0" w:color="auto"/>
                      <w:left w:val="single" w:sz="4" w:space="0" w:color="auto"/>
                      <w:bottom w:val="single" w:sz="4" w:space="0" w:color="auto"/>
                      <w:right w:val="single" w:sz="4" w:space="0" w:color="auto"/>
                    </w:tcBorders>
                  </w:tcPr>
                  <w:p w:rsidR="00B76984" w:rsidRDefault="00B76984">
                    <w:pPr>
                      <w:tabs>
                        <w:tab w:val="left" w:pos="6237"/>
                        <w:tab w:val="right" w:pos="8306"/>
                      </w:tabs>
                      <w:jc w:val="center"/>
                      <w:rPr>
                        <w:b/>
                        <w:bCs/>
                        <w:color w:val="000000"/>
                        <w:sz w:val="20"/>
                      </w:rPr>
                    </w:pPr>
                  </w:p>
                </w:tc>
                <w:tc>
                  <w:tcPr>
                    <w:tcW w:w="1096" w:type="dxa"/>
                    <w:tcBorders>
                      <w:top w:val="single" w:sz="4" w:space="0" w:color="auto"/>
                      <w:left w:val="single" w:sz="4" w:space="0" w:color="auto"/>
                      <w:bottom w:val="single" w:sz="4" w:space="0" w:color="auto"/>
                      <w:right w:val="single" w:sz="4" w:space="0" w:color="auto"/>
                    </w:tcBorders>
                  </w:tcPr>
                  <w:p w:rsidR="00B76984" w:rsidRDefault="00B76984">
                    <w:pPr>
                      <w:tabs>
                        <w:tab w:val="left" w:pos="6237"/>
                        <w:tab w:val="right" w:pos="8306"/>
                      </w:tabs>
                      <w:jc w:val="center"/>
                      <w:rPr>
                        <w:b/>
                        <w:bCs/>
                        <w:color w:val="000000"/>
                        <w:sz w:val="20"/>
                      </w:rPr>
                    </w:pPr>
                  </w:p>
                </w:tc>
                <w:tc>
                  <w:tcPr>
                    <w:tcW w:w="1641" w:type="dxa"/>
                    <w:tcBorders>
                      <w:top w:val="single" w:sz="4" w:space="0" w:color="auto"/>
                      <w:left w:val="single" w:sz="4" w:space="0" w:color="auto"/>
                      <w:bottom w:val="single" w:sz="4" w:space="0" w:color="auto"/>
                      <w:right w:val="single" w:sz="4" w:space="0" w:color="auto"/>
                    </w:tcBorders>
                  </w:tcPr>
                  <w:p w:rsidR="00B76984" w:rsidRDefault="00B76984">
                    <w:pPr>
                      <w:tabs>
                        <w:tab w:val="left" w:pos="6237"/>
                        <w:tab w:val="right" w:pos="8306"/>
                      </w:tabs>
                      <w:jc w:val="center"/>
                      <w:rPr>
                        <w:b/>
                        <w:bCs/>
                        <w:color w:val="000000"/>
                        <w:sz w:val="20"/>
                      </w:rPr>
                    </w:pPr>
                  </w:p>
                </w:tc>
              </w:tr>
              <w:tr w:rsidR="00B76984">
                <w:trPr>
                  <w:trHeight w:val="237"/>
                </w:trPr>
                <w:tc>
                  <w:tcPr>
                    <w:tcW w:w="9586" w:type="dxa"/>
                    <w:gridSpan w:val="6"/>
                    <w:tcBorders>
                      <w:top w:val="single" w:sz="4" w:space="0" w:color="auto"/>
                      <w:left w:val="single" w:sz="4" w:space="0" w:color="auto"/>
                      <w:bottom w:val="single" w:sz="4" w:space="0" w:color="auto"/>
                      <w:right w:val="single" w:sz="4" w:space="0" w:color="auto"/>
                    </w:tcBorders>
                    <w:hideMark/>
                  </w:tcPr>
                  <w:p w:rsidR="00B76984" w:rsidRDefault="00572154">
                    <w:pPr>
                      <w:tabs>
                        <w:tab w:val="center" w:pos="-7800"/>
                        <w:tab w:val="left" w:pos="6237"/>
                        <w:tab w:val="right" w:pos="8306"/>
                      </w:tabs>
                      <w:jc w:val="center"/>
                      <w:rPr>
                        <w:b/>
                        <w:bCs/>
                        <w:i/>
                        <w:iCs/>
                        <w:color w:val="000000"/>
                        <w:sz w:val="20"/>
                      </w:rPr>
                    </w:pPr>
                    <w:r>
                      <w:rPr>
                        <w:b/>
                        <w:bCs/>
                        <w:i/>
                        <w:iCs/>
                        <w:color w:val="000000"/>
                        <w:sz w:val="20"/>
                      </w:rPr>
                      <w:t>Viešųjų įstaigų planuojami pasiekti pagrindiniai veiklos rodikliai ir jų reikšmės</w:t>
                    </w:r>
                  </w:p>
                </w:tc>
              </w:tr>
              <w:tr w:rsidR="00B76984">
                <w:trPr>
                  <w:trHeight w:val="237"/>
                </w:trPr>
                <w:tc>
                  <w:tcPr>
                    <w:tcW w:w="529" w:type="dxa"/>
                    <w:tcBorders>
                      <w:top w:val="single" w:sz="4" w:space="0" w:color="auto"/>
                      <w:left w:val="single" w:sz="4" w:space="0" w:color="auto"/>
                      <w:bottom w:val="single" w:sz="4" w:space="0" w:color="auto"/>
                      <w:right w:val="single" w:sz="4" w:space="0" w:color="auto"/>
                    </w:tcBorders>
                  </w:tcPr>
                  <w:p w:rsidR="00B76984" w:rsidRDefault="00B76984">
                    <w:pPr>
                      <w:tabs>
                        <w:tab w:val="left" w:pos="6237"/>
                        <w:tab w:val="right" w:pos="8306"/>
                      </w:tabs>
                      <w:jc w:val="center"/>
                      <w:rPr>
                        <w:b/>
                        <w:bCs/>
                        <w:color w:val="000000"/>
                        <w:sz w:val="20"/>
                      </w:rPr>
                    </w:pPr>
                  </w:p>
                </w:tc>
                <w:tc>
                  <w:tcPr>
                    <w:tcW w:w="3195" w:type="dxa"/>
                    <w:tcBorders>
                      <w:top w:val="single" w:sz="4" w:space="0" w:color="auto"/>
                      <w:left w:val="single" w:sz="4" w:space="0" w:color="auto"/>
                      <w:bottom w:val="single" w:sz="4" w:space="0" w:color="auto"/>
                      <w:right w:val="single" w:sz="4" w:space="0" w:color="auto"/>
                    </w:tcBorders>
                  </w:tcPr>
                  <w:p w:rsidR="00B76984" w:rsidRDefault="00B76984">
                    <w:pPr>
                      <w:tabs>
                        <w:tab w:val="left" w:pos="6237"/>
                        <w:tab w:val="right" w:pos="8306"/>
                      </w:tabs>
                      <w:jc w:val="center"/>
                      <w:rPr>
                        <w:b/>
                        <w:bCs/>
                        <w:color w:val="000000"/>
                        <w:sz w:val="20"/>
                      </w:rPr>
                    </w:pPr>
                  </w:p>
                </w:tc>
                <w:tc>
                  <w:tcPr>
                    <w:tcW w:w="1998" w:type="dxa"/>
                    <w:tcBorders>
                      <w:top w:val="single" w:sz="4" w:space="0" w:color="auto"/>
                      <w:left w:val="single" w:sz="4" w:space="0" w:color="auto"/>
                      <w:bottom w:val="single" w:sz="4" w:space="0" w:color="auto"/>
                      <w:right w:val="single" w:sz="4" w:space="0" w:color="auto"/>
                    </w:tcBorders>
                  </w:tcPr>
                  <w:p w:rsidR="00B76984" w:rsidRDefault="00B76984">
                    <w:pPr>
                      <w:tabs>
                        <w:tab w:val="left" w:pos="6237"/>
                        <w:tab w:val="right" w:pos="8306"/>
                      </w:tabs>
                      <w:jc w:val="center"/>
                      <w:rPr>
                        <w:b/>
                        <w:bCs/>
                        <w:color w:val="000000"/>
                        <w:sz w:val="20"/>
                      </w:rPr>
                    </w:pPr>
                  </w:p>
                </w:tc>
                <w:tc>
                  <w:tcPr>
                    <w:tcW w:w="1123" w:type="dxa"/>
                    <w:tcBorders>
                      <w:top w:val="single" w:sz="4" w:space="0" w:color="auto"/>
                      <w:left w:val="single" w:sz="4" w:space="0" w:color="auto"/>
                      <w:bottom w:val="single" w:sz="4" w:space="0" w:color="auto"/>
                      <w:right w:val="single" w:sz="4" w:space="0" w:color="auto"/>
                    </w:tcBorders>
                  </w:tcPr>
                  <w:p w:rsidR="00B76984" w:rsidRDefault="00B76984">
                    <w:pPr>
                      <w:tabs>
                        <w:tab w:val="left" w:pos="6237"/>
                        <w:tab w:val="right" w:pos="8306"/>
                      </w:tabs>
                      <w:jc w:val="center"/>
                      <w:rPr>
                        <w:b/>
                        <w:bCs/>
                        <w:color w:val="000000"/>
                        <w:sz w:val="20"/>
                      </w:rPr>
                    </w:pPr>
                  </w:p>
                </w:tc>
                <w:tc>
                  <w:tcPr>
                    <w:tcW w:w="1096" w:type="dxa"/>
                    <w:tcBorders>
                      <w:top w:val="single" w:sz="4" w:space="0" w:color="auto"/>
                      <w:left w:val="single" w:sz="4" w:space="0" w:color="auto"/>
                      <w:bottom w:val="single" w:sz="4" w:space="0" w:color="auto"/>
                      <w:right w:val="single" w:sz="4" w:space="0" w:color="auto"/>
                    </w:tcBorders>
                  </w:tcPr>
                  <w:p w:rsidR="00B76984" w:rsidRDefault="00B76984">
                    <w:pPr>
                      <w:tabs>
                        <w:tab w:val="left" w:pos="6237"/>
                        <w:tab w:val="right" w:pos="8306"/>
                      </w:tabs>
                      <w:jc w:val="center"/>
                      <w:rPr>
                        <w:b/>
                        <w:bCs/>
                        <w:color w:val="000000"/>
                        <w:sz w:val="20"/>
                      </w:rPr>
                    </w:pPr>
                  </w:p>
                </w:tc>
                <w:tc>
                  <w:tcPr>
                    <w:tcW w:w="1641" w:type="dxa"/>
                    <w:tcBorders>
                      <w:top w:val="single" w:sz="4" w:space="0" w:color="auto"/>
                      <w:left w:val="single" w:sz="4" w:space="0" w:color="auto"/>
                      <w:bottom w:val="single" w:sz="4" w:space="0" w:color="auto"/>
                      <w:right w:val="single" w:sz="4" w:space="0" w:color="auto"/>
                    </w:tcBorders>
                  </w:tcPr>
                  <w:p w:rsidR="00B76984" w:rsidRDefault="00B76984">
                    <w:pPr>
                      <w:tabs>
                        <w:tab w:val="left" w:pos="6237"/>
                        <w:tab w:val="right" w:pos="8306"/>
                      </w:tabs>
                      <w:jc w:val="center"/>
                      <w:rPr>
                        <w:b/>
                        <w:bCs/>
                        <w:color w:val="000000"/>
                        <w:sz w:val="20"/>
                      </w:rPr>
                    </w:pPr>
                  </w:p>
                </w:tc>
              </w:tr>
              <w:tr w:rsidR="00B76984">
                <w:trPr>
                  <w:trHeight w:val="237"/>
                </w:trPr>
                <w:tc>
                  <w:tcPr>
                    <w:tcW w:w="529" w:type="dxa"/>
                    <w:tcBorders>
                      <w:top w:val="single" w:sz="4" w:space="0" w:color="auto"/>
                      <w:left w:val="single" w:sz="4" w:space="0" w:color="auto"/>
                      <w:bottom w:val="single" w:sz="4" w:space="0" w:color="auto"/>
                      <w:right w:val="single" w:sz="4" w:space="0" w:color="auto"/>
                    </w:tcBorders>
                  </w:tcPr>
                  <w:p w:rsidR="00B76984" w:rsidRDefault="00B76984">
                    <w:pPr>
                      <w:tabs>
                        <w:tab w:val="left" w:pos="6237"/>
                        <w:tab w:val="right" w:pos="8306"/>
                      </w:tabs>
                      <w:jc w:val="center"/>
                      <w:rPr>
                        <w:b/>
                        <w:bCs/>
                        <w:color w:val="000000"/>
                        <w:sz w:val="20"/>
                      </w:rPr>
                    </w:pPr>
                  </w:p>
                </w:tc>
                <w:tc>
                  <w:tcPr>
                    <w:tcW w:w="3195" w:type="dxa"/>
                    <w:tcBorders>
                      <w:top w:val="single" w:sz="4" w:space="0" w:color="auto"/>
                      <w:left w:val="single" w:sz="4" w:space="0" w:color="auto"/>
                      <w:bottom w:val="single" w:sz="4" w:space="0" w:color="auto"/>
                      <w:right w:val="single" w:sz="4" w:space="0" w:color="auto"/>
                    </w:tcBorders>
                  </w:tcPr>
                  <w:p w:rsidR="00B76984" w:rsidRDefault="00B76984">
                    <w:pPr>
                      <w:tabs>
                        <w:tab w:val="left" w:pos="6237"/>
                        <w:tab w:val="right" w:pos="8306"/>
                      </w:tabs>
                      <w:jc w:val="center"/>
                      <w:rPr>
                        <w:b/>
                        <w:bCs/>
                        <w:color w:val="000000"/>
                        <w:sz w:val="20"/>
                      </w:rPr>
                    </w:pPr>
                  </w:p>
                </w:tc>
                <w:tc>
                  <w:tcPr>
                    <w:tcW w:w="1998" w:type="dxa"/>
                    <w:tcBorders>
                      <w:top w:val="single" w:sz="4" w:space="0" w:color="auto"/>
                      <w:left w:val="single" w:sz="4" w:space="0" w:color="auto"/>
                      <w:bottom w:val="single" w:sz="4" w:space="0" w:color="auto"/>
                      <w:right w:val="single" w:sz="4" w:space="0" w:color="auto"/>
                    </w:tcBorders>
                  </w:tcPr>
                  <w:p w:rsidR="00B76984" w:rsidRDefault="00B76984">
                    <w:pPr>
                      <w:tabs>
                        <w:tab w:val="left" w:pos="6237"/>
                        <w:tab w:val="right" w:pos="8306"/>
                      </w:tabs>
                      <w:jc w:val="center"/>
                      <w:rPr>
                        <w:b/>
                        <w:bCs/>
                        <w:color w:val="000000"/>
                        <w:sz w:val="20"/>
                      </w:rPr>
                    </w:pPr>
                  </w:p>
                </w:tc>
                <w:tc>
                  <w:tcPr>
                    <w:tcW w:w="1123" w:type="dxa"/>
                    <w:tcBorders>
                      <w:top w:val="single" w:sz="4" w:space="0" w:color="auto"/>
                      <w:left w:val="single" w:sz="4" w:space="0" w:color="auto"/>
                      <w:bottom w:val="single" w:sz="4" w:space="0" w:color="auto"/>
                      <w:right w:val="single" w:sz="4" w:space="0" w:color="auto"/>
                    </w:tcBorders>
                  </w:tcPr>
                  <w:p w:rsidR="00B76984" w:rsidRDefault="00B76984">
                    <w:pPr>
                      <w:tabs>
                        <w:tab w:val="left" w:pos="6237"/>
                        <w:tab w:val="right" w:pos="8306"/>
                      </w:tabs>
                      <w:jc w:val="center"/>
                      <w:rPr>
                        <w:b/>
                        <w:bCs/>
                        <w:color w:val="000000"/>
                        <w:sz w:val="20"/>
                      </w:rPr>
                    </w:pPr>
                  </w:p>
                </w:tc>
                <w:tc>
                  <w:tcPr>
                    <w:tcW w:w="1096" w:type="dxa"/>
                    <w:tcBorders>
                      <w:top w:val="single" w:sz="4" w:space="0" w:color="auto"/>
                      <w:left w:val="single" w:sz="4" w:space="0" w:color="auto"/>
                      <w:bottom w:val="single" w:sz="4" w:space="0" w:color="auto"/>
                      <w:right w:val="single" w:sz="4" w:space="0" w:color="auto"/>
                    </w:tcBorders>
                  </w:tcPr>
                  <w:p w:rsidR="00B76984" w:rsidRDefault="00B76984">
                    <w:pPr>
                      <w:tabs>
                        <w:tab w:val="left" w:pos="6237"/>
                        <w:tab w:val="right" w:pos="8306"/>
                      </w:tabs>
                      <w:jc w:val="center"/>
                      <w:rPr>
                        <w:b/>
                        <w:bCs/>
                        <w:color w:val="000000"/>
                        <w:sz w:val="20"/>
                      </w:rPr>
                    </w:pPr>
                  </w:p>
                </w:tc>
                <w:tc>
                  <w:tcPr>
                    <w:tcW w:w="1641" w:type="dxa"/>
                    <w:tcBorders>
                      <w:top w:val="single" w:sz="4" w:space="0" w:color="auto"/>
                      <w:left w:val="single" w:sz="4" w:space="0" w:color="auto"/>
                      <w:bottom w:val="single" w:sz="4" w:space="0" w:color="auto"/>
                      <w:right w:val="single" w:sz="4" w:space="0" w:color="auto"/>
                    </w:tcBorders>
                  </w:tcPr>
                  <w:p w:rsidR="00B76984" w:rsidRDefault="00B76984">
                    <w:pPr>
                      <w:tabs>
                        <w:tab w:val="left" w:pos="6237"/>
                        <w:tab w:val="right" w:pos="8306"/>
                      </w:tabs>
                      <w:jc w:val="center"/>
                      <w:rPr>
                        <w:b/>
                        <w:bCs/>
                        <w:color w:val="000000"/>
                        <w:sz w:val="20"/>
                      </w:rPr>
                    </w:pPr>
                  </w:p>
                </w:tc>
              </w:tr>
            </w:tbl>
            <w:p w:rsidR="00B76984" w:rsidRDefault="00B76984">
              <w:pPr>
                <w:suppressAutoHyphens/>
                <w:textAlignment w:val="baseline"/>
                <w:rPr>
                  <w:rFonts w:eastAsia="Calibri"/>
                  <w:b/>
                  <w:color w:val="000000"/>
                  <w:sz w:val="22"/>
                  <w:szCs w:val="24"/>
                </w:rPr>
              </w:pPr>
            </w:p>
            <w:p w:rsidR="00B76984" w:rsidRDefault="00B76984">
              <w:pPr>
                <w:rPr>
                  <w:color w:val="000000"/>
                  <w:sz w:val="14"/>
                  <w:szCs w:val="14"/>
                </w:rPr>
              </w:pPr>
            </w:p>
            <w:sdt>
              <w:sdtPr>
                <w:alias w:val="skyrius"/>
                <w:tag w:val="part_4999c1ac4de94b4686e9216437c02ff7"/>
                <w:id w:val="1134137891"/>
                <w:lock w:val="sdtLocked"/>
              </w:sdtPr>
              <w:sdtEndPr/>
              <w:sdtContent>
                <w:p w:rsidR="00B76984" w:rsidRDefault="00572154">
                  <w:pPr>
                    <w:tabs>
                      <w:tab w:val="left" w:pos="330"/>
                    </w:tabs>
                    <w:suppressAutoHyphens/>
                    <w:jc w:val="center"/>
                    <w:textAlignment w:val="baseline"/>
                    <w:rPr>
                      <w:rFonts w:eastAsia="Calibri"/>
                      <w:b/>
                      <w:color w:val="000000"/>
                      <w:szCs w:val="24"/>
                    </w:rPr>
                  </w:pPr>
                  <w:sdt>
                    <w:sdtPr>
                      <w:alias w:val="Numeris"/>
                      <w:tag w:val="nr_4999c1ac4de94b4686e9216437c02ff7"/>
                      <w:id w:val="-87778150"/>
                      <w:lock w:val="sdtLocked"/>
                    </w:sdtPr>
                    <w:sdtEndPr/>
                    <w:sdtContent>
                      <w:r>
                        <w:rPr>
                          <w:rFonts w:eastAsia="Calibri"/>
                          <w:b/>
                          <w:color w:val="000000"/>
                          <w:szCs w:val="24"/>
                        </w:rPr>
                        <w:t>VII</w:t>
                      </w:r>
                    </w:sdtContent>
                  </w:sdt>
                  <w:r>
                    <w:rPr>
                      <w:rFonts w:eastAsia="Calibri"/>
                      <w:b/>
                      <w:color w:val="000000"/>
                      <w:szCs w:val="24"/>
                    </w:rPr>
                    <w:t xml:space="preserve"> SKYRIUS</w:t>
                  </w:r>
                </w:p>
                <w:p w:rsidR="00B76984" w:rsidRDefault="00572154">
                  <w:pPr>
                    <w:tabs>
                      <w:tab w:val="left" w:pos="330"/>
                    </w:tabs>
                    <w:suppressAutoHyphens/>
                    <w:jc w:val="center"/>
                    <w:textAlignment w:val="baseline"/>
                    <w:rPr>
                      <w:rFonts w:eastAsia="Calibri"/>
                      <w:b/>
                      <w:color w:val="000000"/>
                      <w:szCs w:val="24"/>
                    </w:rPr>
                  </w:pPr>
                  <w:sdt>
                    <w:sdtPr>
                      <w:alias w:val="Pavadinimas"/>
                      <w:tag w:val="title_4999c1ac4de94b4686e9216437c02ff7"/>
                      <w:id w:val="711624274"/>
                      <w:lock w:val="sdtLocked"/>
                    </w:sdtPr>
                    <w:sdtEndPr/>
                    <w:sdtContent>
                      <w:r>
                        <w:rPr>
                          <w:rFonts w:eastAsia="Calibri"/>
                          <w:b/>
                          <w:color w:val="000000"/>
                          <w:szCs w:val="24"/>
                        </w:rPr>
                        <w:t>KITA SVARBI INFORMACIJA</w:t>
                      </w:r>
                    </w:sdtContent>
                  </w:sdt>
                </w:p>
                <w:p w:rsidR="00B76984" w:rsidRDefault="00B76984">
                  <w:pPr>
                    <w:tabs>
                      <w:tab w:val="left" w:pos="1418"/>
                      <w:tab w:val="left" w:pos="1560"/>
                      <w:tab w:val="left" w:pos="1701"/>
                      <w:tab w:val="left" w:pos="1843"/>
                    </w:tabs>
                    <w:suppressAutoHyphens/>
                    <w:ind w:firstLine="709"/>
                    <w:jc w:val="center"/>
                    <w:textAlignment w:val="baseline"/>
                    <w:rPr>
                      <w:rFonts w:ascii="Calibri" w:eastAsia="Calibri" w:hAnsi="Calibri"/>
                      <w:color w:val="000000"/>
                      <w:sz w:val="22"/>
                      <w:szCs w:val="22"/>
                    </w:rPr>
                  </w:pPr>
                </w:p>
                <w:p w:rsidR="00B76984" w:rsidRDefault="00B76984">
                  <w:pPr>
                    <w:tabs>
                      <w:tab w:val="left" w:pos="1418"/>
                      <w:tab w:val="left" w:pos="1560"/>
                      <w:tab w:val="left" w:pos="1701"/>
                      <w:tab w:val="left" w:pos="1843"/>
                    </w:tabs>
                    <w:suppressAutoHyphens/>
                    <w:ind w:firstLine="709"/>
                    <w:textAlignment w:val="baseline"/>
                    <w:rPr>
                      <w:rFonts w:ascii="Calibri" w:eastAsia="Calibri" w:hAnsi="Calibri"/>
                      <w:color w:val="000000"/>
                      <w:sz w:val="22"/>
                      <w:szCs w:val="22"/>
                    </w:rPr>
                  </w:pPr>
                </w:p>
                <w:p w:rsidR="00B76984" w:rsidRDefault="00572154">
                  <w:pPr>
                    <w:tabs>
                      <w:tab w:val="left" w:pos="1418"/>
                      <w:tab w:val="left" w:pos="1560"/>
                      <w:tab w:val="left" w:pos="1701"/>
                      <w:tab w:val="left" w:pos="1843"/>
                    </w:tabs>
                    <w:suppressAutoHyphens/>
                    <w:ind w:firstLine="709"/>
                    <w:textAlignment w:val="baseline"/>
                    <w:rPr>
                      <w:rFonts w:eastAsia="Calibri"/>
                      <w:i/>
                      <w:color w:val="000000"/>
                      <w:sz w:val="22"/>
                      <w:szCs w:val="24"/>
                    </w:rPr>
                  </w:pPr>
                  <w:r>
                    <w:rPr>
                      <w:rFonts w:eastAsia="Calibri"/>
                      <w:i/>
                      <w:color w:val="000000"/>
                      <w:sz w:val="22"/>
                      <w:szCs w:val="24"/>
                    </w:rPr>
                    <w:t>Šiame skyriuje</w:t>
                  </w:r>
                  <w:r>
                    <w:rPr>
                      <w:rFonts w:ascii="Calibri" w:eastAsia="Calibri" w:hAnsi="Calibri"/>
                      <w:color w:val="000000"/>
                      <w:sz w:val="22"/>
                      <w:szCs w:val="22"/>
                    </w:rPr>
                    <w:t xml:space="preserve"> </w:t>
                  </w:r>
                  <w:r>
                    <w:rPr>
                      <w:rFonts w:eastAsia="Calibri"/>
                      <w:i/>
                      <w:color w:val="000000"/>
                      <w:sz w:val="22"/>
                      <w:szCs w:val="24"/>
                    </w:rPr>
                    <w:t xml:space="preserve">pateikiama informacija pagal šios Tvarkos 42.7. punkto reikalavimus. </w:t>
                  </w:r>
                </w:p>
              </w:sdtContent>
            </w:sdt>
          </w:sdtContent>
        </w:sdt>
        <w:sdt>
          <w:sdtPr>
            <w:rPr>
              <w:rFonts w:eastAsia="Calibri"/>
              <w:i/>
              <w:color w:val="000000"/>
              <w:sz w:val="22"/>
              <w:szCs w:val="24"/>
            </w:rPr>
            <w:alias w:val="pabaiga"/>
            <w:tag w:val="part_5e02c4d6cdb0489ebc00cb5bb9a65fc9"/>
            <w:id w:val="-3294133"/>
            <w:lock w:val="sdtLocked"/>
            <w:placeholder>
              <w:docPart w:val="DefaultPlaceholder_-1854013440"/>
            </w:placeholder>
          </w:sdtPr>
          <w:sdtContent>
            <w:p w:rsidR="003E43CC" w:rsidRDefault="00572154" w:rsidP="003E43CC">
              <w:pPr>
                <w:tabs>
                  <w:tab w:val="left" w:pos="1418"/>
                  <w:tab w:val="left" w:pos="1560"/>
                  <w:tab w:val="left" w:pos="1701"/>
                  <w:tab w:val="left" w:pos="1843"/>
                </w:tabs>
                <w:suppressAutoHyphens/>
                <w:ind w:firstLine="4253"/>
                <w:textAlignment w:val="baseline"/>
                <w:rPr>
                  <w:rFonts w:eastAsia="Calibri"/>
                  <w:i/>
                  <w:color w:val="000000"/>
                  <w:sz w:val="22"/>
                  <w:szCs w:val="24"/>
                </w:rPr>
              </w:pPr>
              <w:r>
                <w:rPr>
                  <w:rFonts w:eastAsia="Calibri"/>
                  <w:i/>
                  <w:color w:val="000000"/>
                  <w:sz w:val="22"/>
                  <w:szCs w:val="24"/>
                </w:rPr>
                <w:t>_______________</w:t>
              </w:r>
            </w:p>
          </w:sdtContent>
        </w:sdt>
      </w:sdtContent>
    </w:sdt>
    <w:sdt>
      <w:sdtPr>
        <w:rPr>
          <w:color w:val="000000"/>
        </w:rPr>
        <w:alias w:val="7 pr."/>
        <w:tag w:val="part_d4825e7b91054bad8d99af1118e2975e"/>
        <w:id w:val="-670645757"/>
        <w:lock w:val="sdtLocked"/>
        <w:placeholder>
          <w:docPart w:val="DefaultPlaceholder_-1854013440"/>
        </w:placeholder>
      </w:sdtPr>
      <w:sdtEndPr>
        <w:rPr>
          <w:rFonts w:eastAsia="Calibri"/>
          <w:sz w:val="18"/>
          <w:szCs w:val="22"/>
        </w:rPr>
      </w:sdtEndPr>
      <w:sdtContent>
        <w:p w:rsidR="00B76984" w:rsidRDefault="00B76984" w:rsidP="003E43CC">
          <w:pPr>
            <w:tabs>
              <w:tab w:val="left" w:pos="1418"/>
              <w:tab w:val="left" w:pos="1560"/>
              <w:tab w:val="left" w:pos="1701"/>
              <w:tab w:val="left" w:pos="1843"/>
            </w:tabs>
            <w:suppressAutoHyphens/>
            <w:textAlignment w:val="baseline"/>
            <w:rPr>
              <w:color w:val="000000"/>
            </w:rPr>
            <w:sectPr w:rsidR="00B76984" w:rsidSect="003E43CC">
              <w:pgSz w:w="11906" w:h="16838"/>
              <w:pgMar w:top="678" w:right="566" w:bottom="993" w:left="1134" w:header="567" w:footer="567" w:gutter="0"/>
              <w:pgNumType w:start="1"/>
              <w:cols w:space="1296"/>
              <w:titlePg/>
              <w:docGrid w:linePitch="326"/>
            </w:sectPr>
          </w:pPr>
        </w:p>
        <w:p w:rsidR="00B76984" w:rsidRDefault="00572154">
          <w:pPr>
            <w:suppressAutoHyphens/>
            <w:ind w:left="10490"/>
            <w:textAlignment w:val="baseline"/>
            <w:rPr>
              <w:color w:val="000000"/>
              <w:szCs w:val="24"/>
              <w:lang w:eastAsia="lt-LT"/>
            </w:rPr>
          </w:pPr>
          <w:r>
            <w:rPr>
              <w:color w:val="000000"/>
              <w:szCs w:val="24"/>
              <w:lang w:eastAsia="lt-LT"/>
            </w:rPr>
            <w:t>Strateginio planavimo Šakių rajono savivaldybėje organizavimo tvarkos aprašo</w:t>
          </w:r>
        </w:p>
        <w:p w:rsidR="00B76984" w:rsidRDefault="00572154">
          <w:pPr>
            <w:suppressAutoHyphens/>
            <w:ind w:left="5040" w:firstLine="5450"/>
            <w:textAlignment w:val="baseline"/>
            <w:rPr>
              <w:color w:val="000000"/>
              <w:szCs w:val="24"/>
              <w:lang w:eastAsia="lt-LT"/>
            </w:rPr>
          </w:pPr>
          <w:r>
            <w:rPr>
              <w:color w:val="000000"/>
              <w:szCs w:val="24"/>
            </w:rPr>
            <w:t>7</w:t>
          </w:r>
          <w:r>
            <w:rPr>
              <w:color w:val="000000"/>
              <w:szCs w:val="24"/>
            </w:rPr>
            <w:t xml:space="preserve"> priedas</w:t>
          </w:r>
        </w:p>
        <w:p w:rsidR="00B76984" w:rsidRDefault="00B76984">
          <w:pPr>
            <w:tabs>
              <w:tab w:val="left" w:pos="1418"/>
              <w:tab w:val="left" w:pos="1560"/>
              <w:tab w:val="left" w:pos="1701"/>
              <w:tab w:val="left" w:pos="1843"/>
            </w:tabs>
            <w:suppressAutoHyphens/>
            <w:ind w:firstLine="709"/>
            <w:jc w:val="center"/>
            <w:textAlignment w:val="baseline"/>
            <w:rPr>
              <w:rFonts w:ascii="Calibri" w:eastAsia="Calibri" w:hAnsi="Calibri"/>
              <w:color w:val="000000"/>
              <w:sz w:val="22"/>
              <w:szCs w:val="22"/>
            </w:rPr>
          </w:pPr>
        </w:p>
        <w:p w:rsidR="00B76984" w:rsidRDefault="00572154">
          <w:pPr>
            <w:suppressAutoHyphens/>
            <w:jc w:val="center"/>
            <w:textAlignment w:val="baseline"/>
            <w:rPr>
              <w:rFonts w:eastAsia="Calibri"/>
              <w:b/>
              <w:color w:val="000000"/>
              <w:szCs w:val="24"/>
            </w:rPr>
          </w:pPr>
          <w:r>
            <w:rPr>
              <w:rFonts w:eastAsia="Calibri"/>
              <w:b/>
              <w:color w:val="000000"/>
              <w:szCs w:val="24"/>
            </w:rPr>
            <w:t>STRATEGINIAME VEIKLOS PLANE NURODOMI PROGRAMŲ ELEMENTAI, STEBĖSENOS RODIKLIAI IR JŲ KODAI</w:t>
          </w:r>
        </w:p>
        <w:p w:rsidR="00B76984" w:rsidRDefault="00B76984">
          <w:pPr>
            <w:suppressAutoHyphens/>
            <w:jc w:val="center"/>
            <w:textAlignment w:val="baseline"/>
            <w:rPr>
              <w:rFonts w:eastAsia="Calibri"/>
              <w:b/>
              <w:color w:val="000000"/>
              <w:sz w:val="22"/>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95"/>
            <w:gridCol w:w="9385"/>
            <w:gridCol w:w="2210"/>
            <w:gridCol w:w="1767"/>
          </w:tblGrid>
          <w:tr w:rsidR="00B76984" w:rsidTr="003E43CC">
            <w:tc>
              <w:tcPr>
                <w:tcW w:w="592" w:type="pct"/>
                <w:tcBorders>
                  <w:top w:val="single" w:sz="4" w:space="0" w:color="auto"/>
                  <w:left w:val="single" w:sz="4" w:space="0" w:color="auto"/>
                  <w:bottom w:val="double" w:sz="4" w:space="0" w:color="auto"/>
                  <w:right w:val="single" w:sz="4" w:space="0" w:color="auto"/>
                </w:tcBorders>
                <w:shd w:val="clear" w:color="auto" w:fill="DBE5F1"/>
                <w:hideMark/>
              </w:tcPr>
              <w:p w:rsidR="00B76984" w:rsidRDefault="00572154">
                <w:pPr>
                  <w:jc w:val="center"/>
                  <w:rPr>
                    <w:rFonts w:eastAsia="Calibri"/>
                    <w:b/>
                    <w:color w:val="000000"/>
                    <w:sz w:val="22"/>
                    <w:szCs w:val="24"/>
                  </w:rPr>
                </w:pPr>
                <w:r>
                  <w:rPr>
                    <w:rFonts w:eastAsia="Calibri"/>
                    <w:b/>
                    <w:color w:val="000000"/>
                    <w:sz w:val="22"/>
                    <w:szCs w:val="24"/>
                  </w:rPr>
                  <w:t>Kodai</w:t>
                </w:r>
              </w:p>
            </w:tc>
            <w:tc>
              <w:tcPr>
                <w:tcW w:w="3096" w:type="pct"/>
                <w:tcBorders>
                  <w:top w:val="single" w:sz="4" w:space="0" w:color="auto"/>
                  <w:left w:val="single" w:sz="4" w:space="0" w:color="auto"/>
                  <w:bottom w:val="double" w:sz="4" w:space="0" w:color="auto"/>
                  <w:right w:val="single" w:sz="4" w:space="0" w:color="auto"/>
                </w:tcBorders>
                <w:shd w:val="clear" w:color="auto" w:fill="DBE5F1"/>
                <w:hideMark/>
              </w:tcPr>
              <w:p w:rsidR="00B76984" w:rsidRDefault="00572154">
                <w:pPr>
                  <w:jc w:val="center"/>
                  <w:rPr>
                    <w:rFonts w:eastAsia="Calibri"/>
                    <w:b/>
                    <w:color w:val="000000"/>
                    <w:sz w:val="22"/>
                    <w:szCs w:val="24"/>
                  </w:rPr>
                </w:pPr>
                <w:r>
                  <w:rPr>
                    <w:rFonts w:eastAsia="Calibri"/>
                    <w:b/>
                    <w:color w:val="000000"/>
                    <w:sz w:val="22"/>
                    <w:szCs w:val="24"/>
                  </w:rPr>
                  <w:t>Programos elementai</w:t>
                </w:r>
              </w:p>
            </w:tc>
            <w:tc>
              <w:tcPr>
                <w:tcW w:w="729" w:type="pct"/>
                <w:tcBorders>
                  <w:top w:val="single" w:sz="4" w:space="0" w:color="auto"/>
                  <w:left w:val="single" w:sz="4" w:space="0" w:color="auto"/>
                  <w:bottom w:val="double" w:sz="4" w:space="0" w:color="auto"/>
                  <w:right w:val="single" w:sz="4" w:space="0" w:color="auto"/>
                </w:tcBorders>
                <w:shd w:val="clear" w:color="auto" w:fill="DBE5F1"/>
                <w:hideMark/>
              </w:tcPr>
              <w:p w:rsidR="00B76984" w:rsidRDefault="00572154">
                <w:pPr>
                  <w:jc w:val="center"/>
                  <w:rPr>
                    <w:rFonts w:eastAsia="Calibri"/>
                    <w:b/>
                    <w:color w:val="000000"/>
                    <w:sz w:val="22"/>
                    <w:szCs w:val="24"/>
                  </w:rPr>
                </w:pPr>
                <w:r>
                  <w:rPr>
                    <w:rFonts w:eastAsia="Calibri"/>
                    <w:b/>
                    <w:color w:val="000000"/>
                    <w:sz w:val="22"/>
                    <w:szCs w:val="24"/>
                  </w:rPr>
                  <w:t>Koda</w:t>
                </w:r>
                <w:r>
                  <w:rPr>
                    <w:rFonts w:eastAsia="Calibri"/>
                    <w:b/>
                    <w:color w:val="000000"/>
                    <w:sz w:val="22"/>
                    <w:szCs w:val="24"/>
                  </w:rPr>
                  <w:t>i</w:t>
                </w:r>
              </w:p>
            </w:tc>
            <w:tc>
              <w:tcPr>
                <w:tcW w:w="583" w:type="pct"/>
                <w:tcBorders>
                  <w:top w:val="single" w:sz="4" w:space="0" w:color="auto"/>
                  <w:left w:val="single" w:sz="4" w:space="0" w:color="auto"/>
                  <w:bottom w:val="double" w:sz="4" w:space="0" w:color="auto"/>
                  <w:right w:val="single" w:sz="4" w:space="0" w:color="auto"/>
                </w:tcBorders>
                <w:shd w:val="clear" w:color="auto" w:fill="DBE5F1"/>
                <w:hideMark/>
              </w:tcPr>
              <w:p w:rsidR="00B76984" w:rsidRDefault="00572154">
                <w:pPr>
                  <w:jc w:val="center"/>
                  <w:rPr>
                    <w:rFonts w:eastAsia="Calibri"/>
                    <w:b/>
                    <w:color w:val="000000"/>
                    <w:sz w:val="22"/>
                    <w:szCs w:val="24"/>
                  </w:rPr>
                </w:pPr>
                <w:r>
                  <w:rPr>
                    <w:rFonts w:eastAsia="Calibri"/>
                    <w:b/>
                    <w:color w:val="000000"/>
                    <w:sz w:val="22"/>
                    <w:szCs w:val="24"/>
                  </w:rPr>
                  <w:t>Rodikliai</w:t>
                </w:r>
              </w:p>
            </w:tc>
          </w:tr>
          <w:tr w:rsidR="00B76984" w:rsidTr="003E43CC">
            <w:tc>
              <w:tcPr>
                <w:tcW w:w="592" w:type="pct"/>
                <w:tcBorders>
                  <w:top w:val="double" w:sz="4" w:space="0" w:color="auto"/>
                  <w:left w:val="single" w:sz="4" w:space="0" w:color="auto"/>
                  <w:bottom w:val="double" w:sz="4" w:space="0" w:color="auto"/>
                  <w:right w:val="single" w:sz="4" w:space="0" w:color="auto"/>
                </w:tcBorders>
                <w:hideMark/>
              </w:tcPr>
              <w:p w:rsidR="00B76984" w:rsidRDefault="00572154">
                <w:pPr>
                  <w:rPr>
                    <w:rFonts w:eastAsia="Calibri"/>
                    <w:color w:val="000000"/>
                    <w:sz w:val="22"/>
                    <w:szCs w:val="24"/>
                  </w:rPr>
                </w:pPr>
                <w:r>
                  <w:rPr>
                    <w:rFonts w:eastAsia="Calibri"/>
                    <w:color w:val="000000"/>
                    <w:sz w:val="22"/>
                    <w:szCs w:val="24"/>
                  </w:rPr>
                  <w:t>01</w:t>
                </w:r>
              </w:p>
            </w:tc>
            <w:tc>
              <w:tcPr>
                <w:tcW w:w="3096" w:type="pct"/>
                <w:tcBorders>
                  <w:top w:val="double" w:sz="4" w:space="0" w:color="auto"/>
                  <w:left w:val="single" w:sz="4" w:space="0" w:color="auto"/>
                  <w:bottom w:val="double" w:sz="4" w:space="0" w:color="auto"/>
                  <w:right w:val="single" w:sz="4" w:space="0" w:color="auto"/>
                </w:tcBorders>
                <w:hideMark/>
              </w:tcPr>
              <w:p w:rsidR="00B76984" w:rsidRDefault="00572154">
                <w:pPr>
                  <w:rPr>
                    <w:rFonts w:eastAsia="Calibri"/>
                    <w:color w:val="000000"/>
                    <w:sz w:val="22"/>
                    <w:szCs w:val="24"/>
                  </w:rPr>
                </w:pPr>
                <w:r>
                  <w:rPr>
                    <w:rFonts w:eastAsia="Calibri"/>
                    <w:color w:val="000000"/>
                    <w:sz w:val="22"/>
                    <w:szCs w:val="24"/>
                  </w:rPr>
                  <w:t>Valstybės veiklos sritis</w:t>
                </w:r>
              </w:p>
            </w:tc>
            <w:tc>
              <w:tcPr>
                <w:tcW w:w="729" w:type="pct"/>
                <w:tcBorders>
                  <w:top w:val="double" w:sz="4" w:space="0" w:color="auto"/>
                  <w:left w:val="single" w:sz="4" w:space="0" w:color="auto"/>
                  <w:bottom w:val="double" w:sz="4" w:space="0" w:color="auto"/>
                  <w:right w:val="single" w:sz="4" w:space="0" w:color="auto"/>
                </w:tcBorders>
              </w:tcPr>
              <w:p w:rsidR="00B76984" w:rsidRDefault="00B76984">
                <w:pPr>
                  <w:jc w:val="center"/>
                  <w:rPr>
                    <w:rFonts w:eastAsia="Calibri"/>
                    <w:b/>
                    <w:color w:val="000000"/>
                    <w:sz w:val="22"/>
                    <w:szCs w:val="24"/>
                  </w:rPr>
                </w:pPr>
              </w:p>
            </w:tc>
            <w:tc>
              <w:tcPr>
                <w:tcW w:w="583" w:type="pct"/>
                <w:tcBorders>
                  <w:top w:val="double" w:sz="4" w:space="0" w:color="auto"/>
                  <w:left w:val="single" w:sz="4" w:space="0" w:color="auto"/>
                  <w:bottom w:val="double" w:sz="4" w:space="0" w:color="auto"/>
                  <w:right w:val="single" w:sz="4" w:space="0" w:color="auto"/>
                </w:tcBorders>
              </w:tcPr>
              <w:p w:rsidR="00B76984" w:rsidRDefault="00B76984">
                <w:pPr>
                  <w:jc w:val="center"/>
                  <w:rPr>
                    <w:rFonts w:eastAsia="Calibri"/>
                    <w:b/>
                    <w:color w:val="000000"/>
                    <w:sz w:val="22"/>
                    <w:szCs w:val="24"/>
                  </w:rPr>
                </w:pPr>
              </w:p>
            </w:tc>
          </w:tr>
          <w:tr w:rsidR="00B76984" w:rsidTr="003E43CC">
            <w:tc>
              <w:tcPr>
                <w:tcW w:w="592" w:type="pct"/>
                <w:tcBorders>
                  <w:top w:val="double" w:sz="4" w:space="0" w:color="auto"/>
                  <w:left w:val="single" w:sz="4" w:space="0" w:color="auto"/>
                  <w:bottom w:val="single" w:sz="4" w:space="0" w:color="auto"/>
                  <w:right w:val="single" w:sz="4" w:space="0" w:color="auto"/>
                </w:tcBorders>
                <w:shd w:val="clear" w:color="auto" w:fill="DBE5F1"/>
                <w:hideMark/>
              </w:tcPr>
              <w:p w:rsidR="00B76984" w:rsidRDefault="00572154">
                <w:pPr>
                  <w:rPr>
                    <w:rFonts w:eastAsia="Calibri"/>
                    <w:color w:val="000000"/>
                    <w:sz w:val="22"/>
                    <w:szCs w:val="24"/>
                  </w:rPr>
                </w:pPr>
                <w:r>
                  <w:rPr>
                    <w:rFonts w:eastAsia="Calibri"/>
                    <w:color w:val="000000"/>
                    <w:sz w:val="22"/>
                    <w:szCs w:val="24"/>
                  </w:rPr>
                  <w:t>01-001</w:t>
                </w:r>
              </w:p>
            </w:tc>
            <w:tc>
              <w:tcPr>
                <w:tcW w:w="4408" w:type="pct"/>
                <w:gridSpan w:val="3"/>
                <w:tcBorders>
                  <w:top w:val="double" w:sz="4" w:space="0" w:color="auto"/>
                  <w:left w:val="single" w:sz="4" w:space="0" w:color="auto"/>
                  <w:bottom w:val="single" w:sz="4" w:space="0" w:color="auto"/>
                  <w:right w:val="single" w:sz="4" w:space="0" w:color="auto"/>
                </w:tcBorders>
                <w:shd w:val="clear" w:color="auto" w:fill="DBE5F1"/>
                <w:hideMark/>
              </w:tcPr>
              <w:p w:rsidR="00B76984" w:rsidRDefault="00572154">
                <w:pPr>
                  <w:rPr>
                    <w:rFonts w:eastAsia="Calibri"/>
                    <w:color w:val="000000"/>
                    <w:sz w:val="22"/>
                    <w:szCs w:val="24"/>
                  </w:rPr>
                </w:pPr>
                <w:r>
                  <w:rPr>
                    <w:rFonts w:eastAsia="Calibri"/>
                    <w:color w:val="000000"/>
                    <w:sz w:val="22"/>
                    <w:szCs w:val="24"/>
                  </w:rPr>
                  <w:t>FUNKCIJŲ VYKDYMO PROGRAMA (Valstybės biudžeto, apskaitos ir mokėjimų sistemoje ir Stebėsenos informacinėje sistemoje (toliau kartu – IT sistemos) nurodomas programos požymis „F“)</w:t>
                </w:r>
              </w:p>
            </w:tc>
          </w:tr>
          <w:tr w:rsidR="00B76984" w:rsidTr="003E43CC">
            <w:tc>
              <w:tcPr>
                <w:tcW w:w="592" w:type="pct"/>
                <w:tcBorders>
                  <w:top w:val="single" w:sz="4" w:space="0" w:color="auto"/>
                  <w:left w:val="single" w:sz="4" w:space="0" w:color="auto"/>
                  <w:bottom w:val="single" w:sz="4" w:space="0" w:color="auto"/>
                  <w:right w:val="single" w:sz="4" w:space="0" w:color="auto"/>
                </w:tcBorders>
                <w:shd w:val="clear" w:color="auto" w:fill="DBE5F1"/>
                <w:vAlign w:val="center"/>
                <w:hideMark/>
              </w:tcPr>
              <w:p w:rsidR="00B76984" w:rsidRDefault="00572154">
                <w:pPr>
                  <w:rPr>
                    <w:rFonts w:eastAsia="Calibri"/>
                    <w:color w:val="000000"/>
                    <w:sz w:val="22"/>
                    <w:szCs w:val="24"/>
                  </w:rPr>
                </w:pPr>
                <w:r>
                  <w:rPr>
                    <w:rFonts w:eastAsia="Calibri"/>
                    <w:color w:val="000000"/>
                    <w:sz w:val="22"/>
                    <w:szCs w:val="24"/>
                  </w:rPr>
                  <w:t>01-001-01-01</w:t>
                </w:r>
              </w:p>
            </w:tc>
            <w:tc>
              <w:tcPr>
                <w:tcW w:w="3096" w:type="pct"/>
                <w:tcBorders>
                  <w:top w:val="single" w:sz="4" w:space="0" w:color="auto"/>
                  <w:left w:val="single" w:sz="4" w:space="0" w:color="auto"/>
                  <w:bottom w:val="single" w:sz="4" w:space="0" w:color="auto"/>
                  <w:right w:val="single" w:sz="4" w:space="0" w:color="auto"/>
                </w:tcBorders>
                <w:shd w:val="clear" w:color="auto" w:fill="DBE5F1"/>
                <w:hideMark/>
              </w:tcPr>
              <w:p w:rsidR="00B76984" w:rsidRDefault="00572154">
                <w:pPr>
                  <w:rPr>
                    <w:rFonts w:eastAsia="Calibri"/>
                    <w:i/>
                    <w:color w:val="000000"/>
                    <w:sz w:val="22"/>
                    <w:szCs w:val="24"/>
                  </w:rPr>
                </w:pPr>
                <w:r>
                  <w:rPr>
                    <w:rFonts w:eastAsia="Calibri"/>
                    <w:i/>
                    <w:color w:val="000000"/>
                    <w:sz w:val="22"/>
                    <w:szCs w:val="24"/>
                  </w:rPr>
                  <w:t xml:space="preserve">Pažangos </w:t>
                </w:r>
                <w:r>
                  <w:rPr>
                    <w:rFonts w:eastAsia="Calibri"/>
                    <w:i/>
                    <w:color w:val="000000"/>
                    <w:sz w:val="22"/>
                    <w:szCs w:val="24"/>
                  </w:rPr>
                  <w:t>uždavinys (IT sistemose nurodomas uždavinio požymis „P“)</w:t>
                </w:r>
              </w:p>
            </w:tc>
            <w:tc>
              <w:tcPr>
                <w:tcW w:w="729" w:type="pct"/>
                <w:tcBorders>
                  <w:top w:val="single" w:sz="4" w:space="0" w:color="auto"/>
                  <w:left w:val="single" w:sz="4" w:space="0" w:color="auto"/>
                  <w:bottom w:val="single" w:sz="4" w:space="0" w:color="auto"/>
                  <w:right w:val="single" w:sz="4" w:space="0" w:color="auto"/>
                </w:tcBorders>
                <w:shd w:val="clear" w:color="auto" w:fill="DBE5F1"/>
                <w:hideMark/>
              </w:tcPr>
              <w:p w:rsidR="00B76984" w:rsidRDefault="00572154">
                <w:pPr>
                  <w:rPr>
                    <w:rFonts w:eastAsia="Calibri"/>
                    <w:color w:val="000000"/>
                    <w:sz w:val="22"/>
                    <w:szCs w:val="24"/>
                  </w:rPr>
                </w:pPr>
                <w:r>
                  <w:rPr>
                    <w:rFonts w:eastAsia="Calibri"/>
                    <w:color w:val="000000"/>
                    <w:sz w:val="22"/>
                    <w:szCs w:val="24"/>
                  </w:rPr>
                  <w:t>E-01-001-01-01-01</w:t>
                </w:r>
              </w:p>
            </w:tc>
            <w:tc>
              <w:tcPr>
                <w:tcW w:w="583" w:type="pct"/>
                <w:tcBorders>
                  <w:top w:val="single" w:sz="4" w:space="0" w:color="auto"/>
                  <w:left w:val="single" w:sz="4" w:space="0" w:color="auto"/>
                  <w:bottom w:val="single" w:sz="4" w:space="0" w:color="auto"/>
                  <w:right w:val="single" w:sz="4" w:space="0" w:color="auto"/>
                </w:tcBorders>
                <w:shd w:val="clear" w:color="auto" w:fill="DBE5F1"/>
                <w:hideMark/>
              </w:tcPr>
              <w:p w:rsidR="00B76984" w:rsidRDefault="00572154">
                <w:pPr>
                  <w:rPr>
                    <w:rFonts w:eastAsia="Calibri"/>
                    <w:color w:val="000000"/>
                    <w:sz w:val="22"/>
                    <w:szCs w:val="24"/>
                  </w:rPr>
                </w:pPr>
                <w:r>
                  <w:rPr>
                    <w:rFonts w:eastAsia="Calibri"/>
                    <w:color w:val="000000"/>
                    <w:sz w:val="22"/>
                    <w:szCs w:val="24"/>
                  </w:rPr>
                  <w:t>Poveikio rodiklis</w:t>
                </w:r>
              </w:p>
            </w:tc>
          </w:tr>
          <w:tr w:rsidR="00B76984" w:rsidTr="003E43CC">
            <w:tc>
              <w:tcPr>
                <w:tcW w:w="592" w:type="pct"/>
                <w:tcBorders>
                  <w:top w:val="single" w:sz="4" w:space="0" w:color="auto"/>
                  <w:left w:val="single" w:sz="4" w:space="0" w:color="auto"/>
                  <w:bottom w:val="single" w:sz="4" w:space="0" w:color="auto"/>
                  <w:right w:val="single" w:sz="4" w:space="0" w:color="auto"/>
                </w:tcBorders>
                <w:vAlign w:val="center"/>
                <w:hideMark/>
              </w:tcPr>
              <w:p w:rsidR="00B76984" w:rsidRDefault="00572154">
                <w:pPr>
                  <w:rPr>
                    <w:rFonts w:eastAsia="Calibri"/>
                    <w:color w:val="000000"/>
                    <w:sz w:val="22"/>
                    <w:szCs w:val="24"/>
                  </w:rPr>
                </w:pPr>
                <w:r>
                  <w:rPr>
                    <w:rFonts w:eastAsia="Calibri"/>
                    <w:color w:val="000000"/>
                    <w:sz w:val="22"/>
                    <w:szCs w:val="24"/>
                  </w:rPr>
                  <w:t>01-001-01-01-01</w:t>
                </w:r>
              </w:p>
            </w:tc>
            <w:tc>
              <w:tcPr>
                <w:tcW w:w="3096" w:type="pct"/>
                <w:tcBorders>
                  <w:top w:val="single" w:sz="4" w:space="0" w:color="auto"/>
                  <w:left w:val="single" w:sz="4" w:space="0" w:color="auto"/>
                  <w:bottom w:val="single" w:sz="4" w:space="0" w:color="auto"/>
                  <w:right w:val="single" w:sz="4" w:space="0" w:color="auto"/>
                </w:tcBorders>
                <w:hideMark/>
              </w:tcPr>
              <w:p w:rsidR="00B76984" w:rsidRDefault="00572154">
                <w:pPr>
                  <w:rPr>
                    <w:rFonts w:eastAsia="Calibri"/>
                    <w:color w:val="000000"/>
                    <w:sz w:val="22"/>
                    <w:szCs w:val="24"/>
                  </w:rPr>
                </w:pPr>
                <w:r>
                  <w:rPr>
                    <w:rFonts w:eastAsia="Calibri"/>
                    <w:i/>
                    <w:color w:val="000000"/>
                    <w:sz w:val="22"/>
                    <w:szCs w:val="24"/>
                    <w:u w:val="single"/>
                  </w:rPr>
                  <w:t>Pažangos uždaviniui priskiriamos priemonės gali būti:</w:t>
                </w:r>
                <w:r>
                  <w:rPr>
                    <w:rFonts w:eastAsia="Calibri"/>
                    <w:color w:val="000000"/>
                    <w:sz w:val="22"/>
                    <w:szCs w:val="24"/>
                  </w:rPr>
                  <w:br/>
                  <w:t>- pažangos priemonė (IT sistemose nurodomas priemonės požymis „PP“);</w:t>
                </w:r>
              </w:p>
              <w:p w:rsidR="00B76984" w:rsidRDefault="00572154">
                <w:pPr>
                  <w:rPr>
                    <w:rFonts w:eastAsia="Calibri"/>
                    <w:color w:val="000000"/>
                    <w:sz w:val="22"/>
                    <w:szCs w:val="24"/>
                  </w:rPr>
                </w:pPr>
                <w:r>
                  <w:rPr>
                    <w:rFonts w:eastAsia="Calibri"/>
                    <w:color w:val="000000"/>
                    <w:sz w:val="22"/>
                    <w:szCs w:val="24"/>
                  </w:rPr>
                  <w:t xml:space="preserve">- regioninė pažangos </w:t>
                </w:r>
                <w:r>
                  <w:rPr>
                    <w:rFonts w:eastAsia="Calibri"/>
                    <w:color w:val="000000"/>
                    <w:sz w:val="22"/>
                    <w:szCs w:val="24"/>
                  </w:rPr>
                  <w:t>priemonė (IT sistemose nurodomas priemonės požymis „RE“);</w:t>
                </w:r>
                <w:r>
                  <w:rPr>
                    <w:rFonts w:eastAsia="Calibri"/>
                    <w:color w:val="000000"/>
                    <w:sz w:val="22"/>
                    <w:szCs w:val="24"/>
                  </w:rPr>
                  <w:br/>
                  <w:t>- nefinansinė pažangos priemonė (IT sistemose nurodomas priemonės požymis „PN“);</w:t>
                </w:r>
                <w:r>
                  <w:rPr>
                    <w:rFonts w:eastAsia="Calibri"/>
                    <w:color w:val="000000"/>
                    <w:sz w:val="22"/>
                    <w:szCs w:val="24"/>
                  </w:rPr>
                  <w:br/>
                  <w:t>- tęstinės veiklos priemonė (tiesiogiai susijusi su pažangos uždaviniu) (IT sistemose nurodomas priemonės požymis „TP</w:t>
                </w:r>
                <w:r>
                  <w:rPr>
                    <w:rFonts w:eastAsia="Calibri"/>
                    <w:color w:val="000000"/>
                    <w:sz w:val="22"/>
                    <w:szCs w:val="24"/>
                  </w:rPr>
                  <w:t>“);</w:t>
                </w:r>
                <w:r>
                  <w:rPr>
                    <w:rFonts w:eastAsia="Calibri"/>
                    <w:color w:val="000000"/>
                    <w:sz w:val="22"/>
                    <w:szCs w:val="24"/>
                  </w:rPr>
                  <w:br/>
                </w:r>
                <w:r>
                  <w:rPr>
                    <w:rFonts w:eastAsia="Calibri"/>
                    <w:strike/>
                    <w:color w:val="000000"/>
                    <w:sz w:val="22"/>
                    <w:szCs w:val="24"/>
                  </w:rPr>
                  <w:t>-</w:t>
                </w:r>
                <w:r>
                  <w:rPr>
                    <w:rFonts w:eastAsia="Calibri"/>
                    <w:color w:val="000000"/>
                    <w:sz w:val="22"/>
                    <w:szCs w:val="24"/>
                  </w:rPr>
                  <w:t xml:space="preserve"> nefinansinė tęstinės veiklos priemonė (tiesiogiai susijusi su pažangos uždaviniu) (IT sistemose nurodomas priemonės požymis „TN);</w:t>
                </w:r>
              </w:p>
              <w:p w:rsidR="00B76984" w:rsidRDefault="00572154">
                <w:pPr>
                  <w:rPr>
                    <w:rFonts w:eastAsia="Calibri"/>
                    <w:bCs/>
                    <w:color w:val="000000"/>
                    <w:sz w:val="22"/>
                    <w:szCs w:val="24"/>
                  </w:rPr>
                </w:pPr>
                <w:r>
                  <w:rPr>
                    <w:rFonts w:eastAsia="Calibri"/>
                    <w:bCs/>
                    <w:color w:val="000000"/>
                    <w:sz w:val="22"/>
                    <w:szCs w:val="24"/>
                  </w:rPr>
                  <w:t>- pažangos priemonė, pagal kurią planuojami projektai, finansuojami iš kito asignavimų valdytojo nacionalinėje plėtros p</w:t>
                </w:r>
                <w:r>
                  <w:rPr>
                    <w:rFonts w:eastAsia="Calibri"/>
                    <w:bCs/>
                    <w:color w:val="000000"/>
                    <w:sz w:val="22"/>
                    <w:szCs w:val="24"/>
                  </w:rPr>
                  <w:t>rogramoje ir (arba) pažangos priemonėje numatytų pažangos lėšų (IT sistemose, išskyrus VBAMS, nurodomas priemonės požymis „KT“);</w:t>
                </w:r>
              </w:p>
              <w:p w:rsidR="00B76984" w:rsidRDefault="00572154">
                <w:pPr>
                  <w:rPr>
                    <w:rFonts w:eastAsia="Calibri"/>
                    <w:color w:val="000000"/>
                    <w:sz w:val="22"/>
                    <w:szCs w:val="24"/>
                  </w:rPr>
                </w:pPr>
                <w:r>
                  <w:rPr>
                    <w:rFonts w:eastAsia="Calibri"/>
                    <w:bCs/>
                    <w:color w:val="000000"/>
                    <w:sz w:val="22"/>
                    <w:szCs w:val="24"/>
                  </w:rPr>
                  <w:t>- tęstinės veiklos priemonė, kurioje nustatomi asignavimai projektams, įgyvendinamiems pagal Valstybės investicijų programą, ku</w:t>
                </w:r>
                <w:r>
                  <w:rPr>
                    <w:rFonts w:eastAsia="Calibri"/>
                    <w:bCs/>
                    <w:color w:val="000000"/>
                    <w:sz w:val="22"/>
                    <w:szCs w:val="24"/>
                  </w:rPr>
                  <w:t>ri rengiama vadovaujantis Investicijų įstatyme nustatyta tvarka (IT sistemose nurodomas priemonės požymis „TI“)</w:t>
                </w:r>
              </w:p>
            </w:tc>
            <w:tc>
              <w:tcPr>
                <w:tcW w:w="729" w:type="pct"/>
                <w:tcBorders>
                  <w:top w:val="single" w:sz="4" w:space="0" w:color="auto"/>
                  <w:left w:val="single" w:sz="4" w:space="0" w:color="auto"/>
                  <w:bottom w:val="single" w:sz="4" w:space="0" w:color="auto"/>
                  <w:right w:val="single" w:sz="4" w:space="0" w:color="auto"/>
                </w:tcBorders>
              </w:tcPr>
              <w:p w:rsidR="00B76984" w:rsidRDefault="00572154">
                <w:pPr>
                  <w:rPr>
                    <w:rFonts w:eastAsia="Calibri"/>
                    <w:color w:val="000000"/>
                    <w:sz w:val="22"/>
                    <w:szCs w:val="24"/>
                  </w:rPr>
                </w:pPr>
                <w:r>
                  <w:rPr>
                    <w:rFonts w:eastAsia="Calibri"/>
                    <w:color w:val="000000"/>
                    <w:sz w:val="22"/>
                    <w:szCs w:val="24"/>
                  </w:rPr>
                  <w:t>R-01-001-01-01-01-01</w:t>
                </w:r>
              </w:p>
              <w:p w:rsidR="00B76984" w:rsidRDefault="00B76984">
                <w:pPr>
                  <w:rPr>
                    <w:rFonts w:eastAsia="Calibri"/>
                    <w:strike/>
                    <w:color w:val="000000"/>
                    <w:sz w:val="22"/>
                    <w:szCs w:val="24"/>
                  </w:rPr>
                </w:pPr>
              </w:p>
            </w:tc>
            <w:tc>
              <w:tcPr>
                <w:tcW w:w="583" w:type="pct"/>
                <w:tcBorders>
                  <w:top w:val="single" w:sz="4" w:space="0" w:color="auto"/>
                  <w:left w:val="single" w:sz="4" w:space="0" w:color="auto"/>
                  <w:bottom w:val="single" w:sz="4" w:space="0" w:color="auto"/>
                  <w:right w:val="single" w:sz="4" w:space="0" w:color="auto"/>
                </w:tcBorders>
              </w:tcPr>
              <w:p w:rsidR="00B76984" w:rsidRDefault="00572154">
                <w:pPr>
                  <w:rPr>
                    <w:rFonts w:eastAsia="Calibri"/>
                    <w:color w:val="000000"/>
                    <w:sz w:val="22"/>
                    <w:szCs w:val="24"/>
                  </w:rPr>
                </w:pPr>
                <w:r>
                  <w:rPr>
                    <w:rFonts w:eastAsia="Calibri"/>
                    <w:color w:val="000000"/>
                    <w:sz w:val="22"/>
                    <w:szCs w:val="24"/>
                  </w:rPr>
                  <w:t>Rezultato rodiklis</w:t>
                </w:r>
              </w:p>
              <w:p w:rsidR="00B76984" w:rsidRDefault="00B76984">
                <w:pPr>
                  <w:rPr>
                    <w:rFonts w:eastAsia="Calibri"/>
                    <w:strike/>
                    <w:color w:val="000000"/>
                    <w:sz w:val="22"/>
                    <w:szCs w:val="24"/>
                  </w:rPr>
                </w:pPr>
              </w:p>
            </w:tc>
          </w:tr>
          <w:tr w:rsidR="00B76984" w:rsidTr="003E43CC">
            <w:tc>
              <w:tcPr>
                <w:tcW w:w="592" w:type="pct"/>
                <w:tcBorders>
                  <w:top w:val="single" w:sz="4" w:space="0" w:color="auto"/>
                  <w:left w:val="single" w:sz="4" w:space="0" w:color="auto"/>
                  <w:bottom w:val="single" w:sz="4" w:space="0" w:color="auto"/>
                  <w:right w:val="single" w:sz="4" w:space="0" w:color="auto"/>
                </w:tcBorders>
                <w:shd w:val="clear" w:color="auto" w:fill="DBE5F1"/>
                <w:vAlign w:val="center"/>
                <w:hideMark/>
              </w:tcPr>
              <w:p w:rsidR="00B76984" w:rsidRDefault="00572154">
                <w:pPr>
                  <w:rPr>
                    <w:rFonts w:eastAsia="Calibri"/>
                    <w:color w:val="000000"/>
                    <w:sz w:val="22"/>
                    <w:szCs w:val="24"/>
                  </w:rPr>
                </w:pPr>
                <w:r>
                  <w:rPr>
                    <w:rFonts w:eastAsia="Calibri"/>
                    <w:color w:val="000000"/>
                    <w:sz w:val="22"/>
                    <w:szCs w:val="24"/>
                  </w:rPr>
                  <w:t>01-001-11-01</w:t>
                </w:r>
              </w:p>
            </w:tc>
            <w:tc>
              <w:tcPr>
                <w:tcW w:w="3096" w:type="pct"/>
                <w:tcBorders>
                  <w:top w:val="single" w:sz="4" w:space="0" w:color="auto"/>
                  <w:left w:val="single" w:sz="4" w:space="0" w:color="auto"/>
                  <w:bottom w:val="single" w:sz="4" w:space="0" w:color="auto"/>
                  <w:right w:val="single" w:sz="4" w:space="0" w:color="auto"/>
                </w:tcBorders>
                <w:shd w:val="clear" w:color="auto" w:fill="DBE5F1"/>
                <w:vAlign w:val="center"/>
                <w:hideMark/>
              </w:tcPr>
              <w:p w:rsidR="00B76984" w:rsidRDefault="00572154">
                <w:pPr>
                  <w:rPr>
                    <w:rFonts w:eastAsia="Calibri"/>
                    <w:i/>
                    <w:color w:val="000000"/>
                    <w:sz w:val="22"/>
                    <w:szCs w:val="24"/>
                  </w:rPr>
                </w:pPr>
                <w:r>
                  <w:rPr>
                    <w:rFonts w:eastAsia="Calibri"/>
                    <w:i/>
                    <w:color w:val="000000"/>
                    <w:sz w:val="22"/>
                    <w:szCs w:val="24"/>
                  </w:rPr>
                  <w:t>Tęstinės veiklos uždavinys (IT sistemose nurodomas uždavinio požymis „T“)</w:t>
                </w:r>
              </w:p>
            </w:tc>
            <w:tc>
              <w:tcPr>
                <w:tcW w:w="729" w:type="pct"/>
                <w:tcBorders>
                  <w:top w:val="single" w:sz="4" w:space="0" w:color="auto"/>
                  <w:left w:val="single" w:sz="4" w:space="0" w:color="auto"/>
                  <w:bottom w:val="single" w:sz="4" w:space="0" w:color="auto"/>
                  <w:right w:val="single" w:sz="4" w:space="0" w:color="auto"/>
                </w:tcBorders>
                <w:shd w:val="clear" w:color="auto" w:fill="DBE5F1"/>
                <w:hideMark/>
              </w:tcPr>
              <w:p w:rsidR="00B76984" w:rsidRDefault="00572154">
                <w:pPr>
                  <w:rPr>
                    <w:rFonts w:eastAsia="Calibri"/>
                    <w:strike/>
                    <w:color w:val="000000"/>
                    <w:sz w:val="22"/>
                    <w:szCs w:val="24"/>
                  </w:rPr>
                </w:pPr>
                <w:r>
                  <w:rPr>
                    <w:rFonts w:eastAsia="Calibri"/>
                    <w:color w:val="000000"/>
                    <w:sz w:val="22"/>
                    <w:szCs w:val="24"/>
                  </w:rPr>
                  <w:t>E-01-001-11-01-01</w:t>
                </w:r>
              </w:p>
            </w:tc>
            <w:tc>
              <w:tcPr>
                <w:tcW w:w="583" w:type="pct"/>
                <w:tcBorders>
                  <w:top w:val="single" w:sz="4" w:space="0" w:color="auto"/>
                  <w:left w:val="single" w:sz="4" w:space="0" w:color="auto"/>
                  <w:bottom w:val="single" w:sz="4" w:space="0" w:color="auto"/>
                  <w:right w:val="single" w:sz="4" w:space="0" w:color="auto"/>
                </w:tcBorders>
                <w:shd w:val="clear" w:color="auto" w:fill="DBE5F1"/>
                <w:hideMark/>
              </w:tcPr>
              <w:p w:rsidR="00B76984" w:rsidRDefault="00572154">
                <w:pPr>
                  <w:rPr>
                    <w:rFonts w:eastAsia="Calibri"/>
                    <w:strike/>
                    <w:color w:val="000000"/>
                    <w:sz w:val="22"/>
                    <w:szCs w:val="24"/>
                  </w:rPr>
                </w:pPr>
                <w:r>
                  <w:rPr>
                    <w:rFonts w:eastAsia="Calibri"/>
                    <w:color w:val="000000"/>
                    <w:sz w:val="22"/>
                    <w:szCs w:val="24"/>
                  </w:rPr>
                  <w:t>Poveikio rodiklis</w:t>
                </w:r>
              </w:p>
            </w:tc>
          </w:tr>
          <w:tr w:rsidR="00B76984" w:rsidTr="003E43CC">
            <w:trPr>
              <w:trHeight w:val="2277"/>
            </w:trPr>
            <w:tc>
              <w:tcPr>
                <w:tcW w:w="592" w:type="pct"/>
                <w:tcBorders>
                  <w:top w:val="single" w:sz="4" w:space="0" w:color="auto"/>
                  <w:left w:val="single" w:sz="4" w:space="0" w:color="auto"/>
                  <w:bottom w:val="single" w:sz="4" w:space="0" w:color="auto"/>
                  <w:right w:val="single" w:sz="4" w:space="0" w:color="auto"/>
                </w:tcBorders>
                <w:vAlign w:val="center"/>
              </w:tcPr>
              <w:p w:rsidR="00B76984" w:rsidRDefault="00572154">
                <w:pPr>
                  <w:rPr>
                    <w:rFonts w:eastAsia="Calibri"/>
                    <w:color w:val="000000"/>
                    <w:sz w:val="22"/>
                    <w:szCs w:val="24"/>
                  </w:rPr>
                </w:pPr>
                <w:r>
                  <w:rPr>
                    <w:rFonts w:eastAsia="Calibri"/>
                    <w:color w:val="000000"/>
                    <w:sz w:val="22"/>
                    <w:szCs w:val="24"/>
                  </w:rPr>
                  <w:t>01-001-11-01-01</w:t>
                </w:r>
              </w:p>
              <w:p w:rsidR="00B76984" w:rsidRDefault="00B76984">
                <w:pPr>
                  <w:rPr>
                    <w:rFonts w:eastAsia="Calibri"/>
                    <w:color w:val="000000"/>
                    <w:sz w:val="22"/>
                    <w:szCs w:val="24"/>
                  </w:rPr>
                </w:pPr>
              </w:p>
            </w:tc>
            <w:tc>
              <w:tcPr>
                <w:tcW w:w="3096" w:type="pct"/>
                <w:tcBorders>
                  <w:top w:val="single" w:sz="4" w:space="0" w:color="auto"/>
                  <w:left w:val="single" w:sz="4" w:space="0" w:color="auto"/>
                  <w:bottom w:val="single" w:sz="4" w:space="0" w:color="auto"/>
                  <w:right w:val="single" w:sz="4" w:space="0" w:color="auto"/>
                </w:tcBorders>
                <w:hideMark/>
              </w:tcPr>
              <w:p w:rsidR="00B76984" w:rsidRDefault="00572154">
                <w:pPr>
                  <w:rPr>
                    <w:rFonts w:eastAsia="Calibri"/>
                    <w:color w:val="000000"/>
                    <w:sz w:val="22"/>
                    <w:szCs w:val="24"/>
                  </w:rPr>
                </w:pPr>
                <w:r>
                  <w:rPr>
                    <w:rFonts w:eastAsia="Calibri"/>
                    <w:i/>
                    <w:color w:val="000000"/>
                    <w:sz w:val="22"/>
                    <w:szCs w:val="24"/>
                    <w:u w:val="single"/>
                  </w:rPr>
                  <w:t>Tęstinės veiklos uždaviniui priskiriamos priemonės gali būti:</w:t>
                </w:r>
                <w:r>
                  <w:rPr>
                    <w:rFonts w:eastAsia="Calibri"/>
                    <w:color w:val="000000"/>
                    <w:sz w:val="22"/>
                    <w:szCs w:val="24"/>
                  </w:rPr>
                  <w:br/>
                  <w:t>- tęstinės veiklos priemonė (IT sistemose nurodomas priemonės požymis „TP“);</w:t>
                </w:r>
                <w:r>
                  <w:rPr>
                    <w:rFonts w:eastAsia="Calibri"/>
                    <w:color w:val="000000"/>
                    <w:sz w:val="22"/>
                    <w:szCs w:val="24"/>
                  </w:rPr>
                  <w:br/>
                  <w:t>- nefinansinė tęstinės veiklos priemonė (IT sistemose nurodomas</w:t>
                </w:r>
                <w:r>
                  <w:rPr>
                    <w:rFonts w:eastAsia="Calibri"/>
                    <w:color w:val="000000"/>
                    <w:sz w:val="22"/>
                    <w:szCs w:val="24"/>
                  </w:rPr>
                  <w:t xml:space="preserve"> priemonės požymis „TN“);</w:t>
                </w:r>
              </w:p>
              <w:p w:rsidR="00B76984" w:rsidRDefault="00572154">
                <w:pPr>
                  <w:rPr>
                    <w:rFonts w:eastAsia="Calibri"/>
                    <w:bCs/>
                    <w:color w:val="000000"/>
                    <w:sz w:val="22"/>
                    <w:szCs w:val="24"/>
                  </w:rPr>
                </w:pPr>
                <w:r>
                  <w:rPr>
                    <w:rFonts w:eastAsia="Calibri"/>
                    <w:bCs/>
                    <w:color w:val="000000"/>
                    <w:sz w:val="22"/>
                    <w:szCs w:val="24"/>
                  </w:rPr>
                  <w:t>- tęstinės veiklos priemonė, kuri finansuojama iš kito asignavimų valdytojo nacionalinėje plėtros programoje ir (arba) pažangos priemonėje numatytų pažangos lėšų (IT sistemose, išskyrus VBAMS, nurodomas priemonės požymis „KT“);</w:t>
                </w:r>
              </w:p>
              <w:p w:rsidR="00B76984" w:rsidRDefault="00572154">
                <w:pPr>
                  <w:rPr>
                    <w:rFonts w:eastAsia="Calibri"/>
                    <w:color w:val="000000"/>
                    <w:sz w:val="22"/>
                    <w:szCs w:val="24"/>
                  </w:rPr>
                </w:pPr>
                <w:r>
                  <w:rPr>
                    <w:rFonts w:eastAsia="Calibri"/>
                    <w:color w:val="000000"/>
                    <w:sz w:val="22"/>
                    <w:szCs w:val="24"/>
                  </w:rPr>
                  <w:t xml:space="preserve">- </w:t>
                </w:r>
                <w:r>
                  <w:rPr>
                    <w:rFonts w:eastAsia="Calibri"/>
                    <w:bCs/>
                    <w:color w:val="000000"/>
                    <w:sz w:val="22"/>
                    <w:szCs w:val="24"/>
                  </w:rPr>
                  <w:t>tęstinės veiklos priemonė, kurioje nustatomi asignavimai projektams, įgyvendinamiems pagal Valstybės investicijų programą, kuri rengiama vadovaujantis Investicijų įstatyme nustatyta tvarka (IT sistemose nurodomas priemonės požymis „TI“)</w:t>
                </w:r>
              </w:p>
            </w:tc>
            <w:tc>
              <w:tcPr>
                <w:tcW w:w="729" w:type="pct"/>
                <w:tcBorders>
                  <w:top w:val="single" w:sz="4" w:space="0" w:color="auto"/>
                  <w:left w:val="single" w:sz="4" w:space="0" w:color="auto"/>
                  <w:bottom w:val="single" w:sz="4" w:space="0" w:color="auto"/>
                  <w:right w:val="single" w:sz="4" w:space="0" w:color="auto"/>
                </w:tcBorders>
              </w:tcPr>
              <w:p w:rsidR="00B76984" w:rsidRDefault="00572154">
                <w:pPr>
                  <w:rPr>
                    <w:rFonts w:eastAsia="Calibri"/>
                    <w:color w:val="000000"/>
                    <w:sz w:val="22"/>
                    <w:szCs w:val="24"/>
                    <w:lang w:val="en-GB"/>
                  </w:rPr>
                </w:pPr>
                <w:r>
                  <w:rPr>
                    <w:rFonts w:eastAsia="Calibri"/>
                    <w:color w:val="000000"/>
                    <w:sz w:val="22"/>
                    <w:szCs w:val="24"/>
                  </w:rPr>
                  <w:t>R-01-001-11-01-01-0</w:t>
                </w:r>
                <w:r>
                  <w:rPr>
                    <w:rFonts w:eastAsia="Calibri"/>
                    <w:color w:val="000000"/>
                    <w:sz w:val="22"/>
                    <w:szCs w:val="24"/>
                  </w:rPr>
                  <w:t>1</w:t>
                </w:r>
                <w:r>
                  <w:rPr>
                    <w:rFonts w:eastAsia="Calibri"/>
                    <w:color w:val="000000"/>
                    <w:sz w:val="22"/>
                    <w:szCs w:val="24"/>
                  </w:rPr>
                  <w:br/>
                  <w:t>V-01-001-11-01-01-01</w:t>
                </w:r>
              </w:p>
              <w:p w:rsidR="00B76984" w:rsidRDefault="00B76984">
                <w:pPr>
                  <w:rPr>
                    <w:rFonts w:eastAsia="Calibri"/>
                    <w:color w:val="000000"/>
                    <w:sz w:val="22"/>
                    <w:szCs w:val="24"/>
                  </w:rPr>
                </w:pPr>
              </w:p>
              <w:p w:rsidR="00B76984" w:rsidRDefault="00B76984">
                <w:pPr>
                  <w:rPr>
                    <w:rFonts w:eastAsia="Calibri"/>
                    <w:color w:val="000000"/>
                    <w:sz w:val="22"/>
                    <w:szCs w:val="24"/>
                  </w:rPr>
                </w:pPr>
              </w:p>
              <w:p w:rsidR="00B76984" w:rsidRDefault="00B76984">
                <w:pPr>
                  <w:ind w:firstLine="57"/>
                  <w:rPr>
                    <w:rFonts w:eastAsia="Calibri"/>
                    <w:color w:val="000000"/>
                    <w:sz w:val="22"/>
                    <w:szCs w:val="24"/>
                  </w:rPr>
                </w:pPr>
              </w:p>
              <w:p w:rsidR="00B76984" w:rsidRDefault="00B76984">
                <w:pPr>
                  <w:rPr>
                    <w:rFonts w:eastAsia="Calibri"/>
                    <w:color w:val="000000"/>
                    <w:sz w:val="22"/>
                    <w:szCs w:val="24"/>
                  </w:rPr>
                </w:pPr>
              </w:p>
              <w:p w:rsidR="00B76984" w:rsidRDefault="00B76984">
                <w:pPr>
                  <w:rPr>
                    <w:rFonts w:eastAsia="Calibri"/>
                    <w:color w:val="000000"/>
                    <w:sz w:val="22"/>
                    <w:szCs w:val="24"/>
                  </w:rPr>
                </w:pPr>
              </w:p>
            </w:tc>
            <w:tc>
              <w:tcPr>
                <w:tcW w:w="583" w:type="pct"/>
                <w:tcBorders>
                  <w:top w:val="single" w:sz="4" w:space="0" w:color="auto"/>
                  <w:left w:val="single" w:sz="4" w:space="0" w:color="auto"/>
                  <w:bottom w:val="single" w:sz="4" w:space="0" w:color="auto"/>
                  <w:right w:val="single" w:sz="4" w:space="0" w:color="auto"/>
                </w:tcBorders>
              </w:tcPr>
              <w:p w:rsidR="00B76984" w:rsidRDefault="00572154">
                <w:pPr>
                  <w:rPr>
                    <w:rFonts w:eastAsia="Calibri"/>
                    <w:color w:val="000000"/>
                    <w:sz w:val="22"/>
                    <w:szCs w:val="24"/>
                  </w:rPr>
                </w:pPr>
                <w:r>
                  <w:rPr>
                    <w:rFonts w:eastAsia="Calibri"/>
                    <w:color w:val="000000"/>
                    <w:sz w:val="22"/>
                    <w:szCs w:val="24"/>
                  </w:rPr>
                  <w:t>Rezultato rodiklis</w:t>
                </w:r>
              </w:p>
              <w:p w:rsidR="00B76984" w:rsidRDefault="00572154">
                <w:pPr>
                  <w:rPr>
                    <w:rFonts w:eastAsia="Calibri"/>
                    <w:color w:val="000000"/>
                    <w:sz w:val="22"/>
                    <w:szCs w:val="24"/>
                  </w:rPr>
                </w:pPr>
                <w:r>
                  <w:rPr>
                    <w:rFonts w:eastAsia="Calibri"/>
                    <w:color w:val="000000"/>
                    <w:sz w:val="22"/>
                    <w:szCs w:val="24"/>
                  </w:rPr>
                  <w:t>Veiklos efektyvumo rodiklis</w:t>
                </w:r>
              </w:p>
              <w:p w:rsidR="00B76984" w:rsidRDefault="00B76984">
                <w:pPr>
                  <w:rPr>
                    <w:rFonts w:eastAsia="Calibri"/>
                    <w:strike/>
                    <w:color w:val="000000"/>
                    <w:sz w:val="22"/>
                    <w:szCs w:val="24"/>
                  </w:rPr>
                </w:pPr>
              </w:p>
              <w:p w:rsidR="00B76984" w:rsidRDefault="00B76984">
                <w:pPr>
                  <w:rPr>
                    <w:rFonts w:eastAsia="Calibri"/>
                    <w:strike/>
                    <w:color w:val="000000"/>
                    <w:sz w:val="22"/>
                    <w:szCs w:val="24"/>
                  </w:rPr>
                </w:pPr>
              </w:p>
            </w:tc>
          </w:tr>
          <w:tr w:rsidR="00B76984" w:rsidTr="003E43CC">
            <w:tc>
              <w:tcPr>
                <w:tcW w:w="592" w:type="pct"/>
                <w:tcBorders>
                  <w:top w:val="single" w:sz="4" w:space="0" w:color="auto"/>
                  <w:left w:val="single" w:sz="4" w:space="0" w:color="auto"/>
                  <w:bottom w:val="double" w:sz="4" w:space="0" w:color="auto"/>
                  <w:right w:val="single" w:sz="4" w:space="0" w:color="auto"/>
                </w:tcBorders>
                <w:vAlign w:val="center"/>
                <w:hideMark/>
              </w:tcPr>
              <w:p w:rsidR="00B76984" w:rsidRDefault="00572154">
                <w:pPr>
                  <w:rPr>
                    <w:rFonts w:eastAsia="Calibri"/>
                    <w:color w:val="000000"/>
                    <w:sz w:val="22"/>
                    <w:szCs w:val="24"/>
                  </w:rPr>
                </w:pPr>
                <w:r>
                  <w:rPr>
                    <w:rFonts w:eastAsia="Calibri"/>
                    <w:color w:val="000000"/>
                    <w:sz w:val="22"/>
                    <w:szCs w:val="24"/>
                  </w:rPr>
                  <w:t>01-001-11-</w:t>
                </w:r>
                <w:r>
                  <w:rPr>
                    <w:rFonts w:eastAsia="Calibri"/>
                    <w:bCs/>
                    <w:color w:val="000000"/>
                    <w:sz w:val="22"/>
                    <w:szCs w:val="24"/>
                  </w:rPr>
                  <w:t>01</w:t>
                </w:r>
                <w:r>
                  <w:rPr>
                    <w:rFonts w:eastAsia="Calibri"/>
                    <w:color w:val="000000"/>
                    <w:sz w:val="22"/>
                    <w:szCs w:val="24"/>
                  </w:rPr>
                  <w:t>-02</w:t>
                </w:r>
              </w:p>
            </w:tc>
            <w:tc>
              <w:tcPr>
                <w:tcW w:w="3096" w:type="pct"/>
                <w:tcBorders>
                  <w:top w:val="single" w:sz="4" w:space="0" w:color="auto"/>
                  <w:left w:val="single" w:sz="4" w:space="0" w:color="auto"/>
                  <w:bottom w:val="double" w:sz="4" w:space="0" w:color="auto"/>
                  <w:right w:val="single" w:sz="4" w:space="0" w:color="auto"/>
                </w:tcBorders>
                <w:hideMark/>
              </w:tcPr>
              <w:p w:rsidR="00B76984" w:rsidRDefault="00572154">
                <w:pPr>
                  <w:rPr>
                    <w:rFonts w:eastAsia="Calibri"/>
                    <w:color w:val="000000"/>
                    <w:sz w:val="22"/>
                    <w:szCs w:val="24"/>
                  </w:rPr>
                </w:pPr>
                <w:r>
                  <w:rPr>
                    <w:rFonts w:eastAsia="Calibri"/>
                    <w:color w:val="000000"/>
                    <w:sz w:val="22"/>
                    <w:szCs w:val="24"/>
                  </w:rPr>
                  <w:t>pervedimų priemonė (IT sistemose nurodomas priemonės požymis „PR“)</w:t>
                </w:r>
              </w:p>
            </w:tc>
            <w:tc>
              <w:tcPr>
                <w:tcW w:w="729" w:type="pct"/>
                <w:tcBorders>
                  <w:top w:val="single" w:sz="4" w:space="0" w:color="auto"/>
                  <w:left w:val="single" w:sz="4" w:space="0" w:color="auto"/>
                  <w:bottom w:val="double" w:sz="4" w:space="0" w:color="auto"/>
                  <w:right w:val="single" w:sz="4" w:space="0" w:color="auto"/>
                </w:tcBorders>
              </w:tcPr>
              <w:p w:rsidR="00B76984" w:rsidRDefault="00B76984">
                <w:pPr>
                  <w:rPr>
                    <w:rFonts w:eastAsia="Calibri"/>
                    <w:color w:val="000000"/>
                    <w:sz w:val="22"/>
                    <w:szCs w:val="24"/>
                  </w:rPr>
                </w:pPr>
              </w:p>
            </w:tc>
            <w:tc>
              <w:tcPr>
                <w:tcW w:w="583" w:type="pct"/>
                <w:tcBorders>
                  <w:top w:val="single" w:sz="4" w:space="0" w:color="auto"/>
                  <w:left w:val="single" w:sz="4" w:space="0" w:color="auto"/>
                  <w:bottom w:val="double" w:sz="4" w:space="0" w:color="auto"/>
                  <w:right w:val="single" w:sz="4" w:space="0" w:color="auto"/>
                </w:tcBorders>
                <w:hideMark/>
              </w:tcPr>
              <w:p w:rsidR="00B76984" w:rsidRDefault="00572154">
                <w:pPr>
                  <w:rPr>
                    <w:rFonts w:eastAsia="Calibri"/>
                    <w:i/>
                    <w:color w:val="000000"/>
                    <w:sz w:val="22"/>
                    <w:szCs w:val="24"/>
                  </w:rPr>
                </w:pPr>
                <w:r>
                  <w:rPr>
                    <w:rFonts w:eastAsia="Calibri"/>
                    <w:i/>
                    <w:color w:val="000000"/>
                    <w:sz w:val="22"/>
                    <w:szCs w:val="24"/>
                  </w:rPr>
                  <w:t>be rodiklio</w:t>
                </w:r>
              </w:p>
            </w:tc>
          </w:tr>
          <w:tr w:rsidR="00B76984" w:rsidTr="003E43CC">
            <w:tc>
              <w:tcPr>
                <w:tcW w:w="592" w:type="pct"/>
                <w:tcBorders>
                  <w:top w:val="double" w:sz="4" w:space="0" w:color="auto"/>
                  <w:left w:val="single" w:sz="4" w:space="0" w:color="auto"/>
                  <w:bottom w:val="single" w:sz="4" w:space="0" w:color="auto"/>
                  <w:right w:val="single" w:sz="4" w:space="0" w:color="auto"/>
                </w:tcBorders>
                <w:shd w:val="clear" w:color="auto" w:fill="DBE5F1"/>
                <w:vAlign w:val="center"/>
                <w:hideMark/>
              </w:tcPr>
              <w:p w:rsidR="00B76984" w:rsidRDefault="00572154">
                <w:pPr>
                  <w:rPr>
                    <w:rFonts w:eastAsia="Calibri"/>
                    <w:color w:val="000000"/>
                    <w:sz w:val="22"/>
                    <w:szCs w:val="24"/>
                  </w:rPr>
                </w:pPr>
                <w:r>
                  <w:rPr>
                    <w:rFonts w:eastAsia="Calibri"/>
                    <w:color w:val="000000"/>
                    <w:sz w:val="22"/>
                    <w:szCs w:val="24"/>
                  </w:rPr>
                  <w:t>01-002</w:t>
                </w:r>
              </w:p>
            </w:tc>
            <w:tc>
              <w:tcPr>
                <w:tcW w:w="4408" w:type="pct"/>
                <w:gridSpan w:val="3"/>
                <w:tcBorders>
                  <w:top w:val="double" w:sz="4" w:space="0" w:color="auto"/>
                  <w:left w:val="single" w:sz="4" w:space="0" w:color="auto"/>
                  <w:bottom w:val="single" w:sz="4" w:space="0" w:color="auto"/>
                  <w:right w:val="single" w:sz="4" w:space="0" w:color="auto"/>
                </w:tcBorders>
                <w:shd w:val="clear" w:color="auto" w:fill="DBE5F1"/>
                <w:vAlign w:val="center"/>
                <w:hideMark/>
              </w:tcPr>
              <w:p w:rsidR="00B76984" w:rsidRDefault="00572154">
                <w:pPr>
                  <w:rPr>
                    <w:rFonts w:eastAsia="Calibri"/>
                    <w:color w:val="000000"/>
                    <w:sz w:val="22"/>
                    <w:szCs w:val="24"/>
                  </w:rPr>
                </w:pPr>
                <w:r>
                  <w:rPr>
                    <w:rFonts w:eastAsia="Calibri"/>
                    <w:color w:val="000000"/>
                    <w:sz w:val="22"/>
                    <w:szCs w:val="24"/>
                  </w:rPr>
                  <w:t>VALDYMO PROGRAMA (IT sistemose nurodomas programos požymis „V“)</w:t>
                </w:r>
              </w:p>
            </w:tc>
          </w:tr>
          <w:tr w:rsidR="00B76984" w:rsidTr="003E43CC">
            <w:tc>
              <w:tcPr>
                <w:tcW w:w="592" w:type="pct"/>
                <w:tcBorders>
                  <w:top w:val="single" w:sz="4" w:space="0" w:color="auto"/>
                  <w:left w:val="single" w:sz="4" w:space="0" w:color="auto"/>
                  <w:bottom w:val="single" w:sz="4" w:space="0" w:color="auto"/>
                  <w:right w:val="single" w:sz="4" w:space="0" w:color="auto"/>
                </w:tcBorders>
                <w:shd w:val="clear" w:color="auto" w:fill="DBE5F1"/>
                <w:vAlign w:val="center"/>
                <w:hideMark/>
              </w:tcPr>
              <w:p w:rsidR="00B76984" w:rsidRDefault="00572154">
                <w:pPr>
                  <w:rPr>
                    <w:rFonts w:eastAsia="Calibri"/>
                    <w:color w:val="000000"/>
                    <w:sz w:val="22"/>
                    <w:szCs w:val="24"/>
                  </w:rPr>
                </w:pPr>
                <w:r>
                  <w:rPr>
                    <w:rFonts w:eastAsia="Calibri"/>
                    <w:color w:val="000000"/>
                    <w:sz w:val="22"/>
                    <w:szCs w:val="24"/>
                  </w:rPr>
                  <w:t>01-002-12-01</w:t>
                </w:r>
              </w:p>
            </w:tc>
            <w:tc>
              <w:tcPr>
                <w:tcW w:w="3096" w:type="pct"/>
                <w:tcBorders>
                  <w:top w:val="single" w:sz="4" w:space="0" w:color="auto"/>
                  <w:left w:val="single" w:sz="4" w:space="0" w:color="auto"/>
                  <w:bottom w:val="single" w:sz="4" w:space="0" w:color="auto"/>
                  <w:right w:val="single" w:sz="4" w:space="0" w:color="auto"/>
                </w:tcBorders>
                <w:shd w:val="clear" w:color="auto" w:fill="DBE5F1"/>
                <w:vAlign w:val="center"/>
                <w:hideMark/>
              </w:tcPr>
              <w:p w:rsidR="00B76984" w:rsidRDefault="00572154">
                <w:pPr>
                  <w:rPr>
                    <w:rFonts w:eastAsia="Calibri"/>
                    <w:color w:val="000000"/>
                    <w:sz w:val="22"/>
                    <w:szCs w:val="24"/>
                  </w:rPr>
                </w:pPr>
                <w:r>
                  <w:rPr>
                    <w:rFonts w:eastAsia="Calibri"/>
                    <w:i/>
                    <w:color w:val="000000"/>
                    <w:sz w:val="22"/>
                    <w:szCs w:val="24"/>
                  </w:rPr>
                  <w:t>Tęstinės veiklos uždavinys (IT sistemose nurodomas uždavinio požymis „T“)</w:t>
                </w:r>
              </w:p>
            </w:tc>
            <w:tc>
              <w:tcPr>
                <w:tcW w:w="729" w:type="pct"/>
                <w:tcBorders>
                  <w:top w:val="single" w:sz="4" w:space="0" w:color="auto"/>
                  <w:left w:val="single" w:sz="4" w:space="0" w:color="auto"/>
                  <w:bottom w:val="single" w:sz="4" w:space="0" w:color="auto"/>
                  <w:right w:val="single" w:sz="4" w:space="0" w:color="auto"/>
                </w:tcBorders>
                <w:shd w:val="clear" w:color="auto" w:fill="DBE5F1"/>
                <w:hideMark/>
              </w:tcPr>
              <w:p w:rsidR="00B76984" w:rsidRDefault="00572154">
                <w:pPr>
                  <w:rPr>
                    <w:rFonts w:eastAsia="Calibri"/>
                    <w:color w:val="000000"/>
                    <w:sz w:val="22"/>
                    <w:szCs w:val="24"/>
                  </w:rPr>
                </w:pPr>
                <w:r>
                  <w:rPr>
                    <w:rFonts w:eastAsia="Calibri"/>
                    <w:color w:val="000000"/>
                    <w:sz w:val="22"/>
                    <w:szCs w:val="24"/>
                  </w:rPr>
                  <w:t>E-01-002-12-01-01</w:t>
                </w:r>
              </w:p>
            </w:tc>
            <w:tc>
              <w:tcPr>
                <w:tcW w:w="583" w:type="pct"/>
                <w:tcBorders>
                  <w:top w:val="single" w:sz="4" w:space="0" w:color="auto"/>
                  <w:left w:val="single" w:sz="4" w:space="0" w:color="auto"/>
                  <w:bottom w:val="single" w:sz="4" w:space="0" w:color="auto"/>
                  <w:right w:val="single" w:sz="4" w:space="0" w:color="auto"/>
                </w:tcBorders>
                <w:shd w:val="clear" w:color="auto" w:fill="DBE5F1"/>
                <w:hideMark/>
              </w:tcPr>
              <w:p w:rsidR="00B76984" w:rsidRDefault="00572154">
                <w:pPr>
                  <w:rPr>
                    <w:rFonts w:eastAsia="Calibri"/>
                    <w:i/>
                    <w:color w:val="000000"/>
                    <w:sz w:val="22"/>
                    <w:szCs w:val="24"/>
                  </w:rPr>
                </w:pPr>
                <w:r>
                  <w:rPr>
                    <w:rFonts w:eastAsia="Calibri"/>
                    <w:color w:val="000000"/>
                    <w:sz w:val="22"/>
                    <w:szCs w:val="24"/>
                  </w:rPr>
                  <w:t>Poveikio rodiklis</w:t>
                </w:r>
              </w:p>
            </w:tc>
          </w:tr>
          <w:tr w:rsidR="00B76984" w:rsidTr="003E43CC">
            <w:tc>
              <w:tcPr>
                <w:tcW w:w="592" w:type="pct"/>
                <w:tcBorders>
                  <w:top w:val="single" w:sz="4" w:space="0" w:color="auto"/>
                  <w:left w:val="single" w:sz="4" w:space="0" w:color="auto"/>
                  <w:bottom w:val="single" w:sz="4" w:space="0" w:color="auto"/>
                  <w:right w:val="single" w:sz="4" w:space="0" w:color="auto"/>
                </w:tcBorders>
                <w:vAlign w:val="center"/>
                <w:hideMark/>
              </w:tcPr>
              <w:p w:rsidR="00B76984" w:rsidRDefault="00572154">
                <w:pPr>
                  <w:rPr>
                    <w:rFonts w:eastAsia="Calibri"/>
                    <w:color w:val="000000"/>
                    <w:sz w:val="22"/>
                    <w:szCs w:val="24"/>
                  </w:rPr>
                </w:pPr>
                <w:r>
                  <w:rPr>
                    <w:rFonts w:eastAsia="Calibri"/>
                    <w:color w:val="000000"/>
                    <w:sz w:val="22"/>
                    <w:szCs w:val="24"/>
                  </w:rPr>
                  <w:t>01-002-12-01-01</w:t>
                </w:r>
              </w:p>
            </w:tc>
            <w:tc>
              <w:tcPr>
                <w:tcW w:w="3096" w:type="pct"/>
                <w:tcBorders>
                  <w:top w:val="single" w:sz="4" w:space="0" w:color="auto"/>
                  <w:left w:val="single" w:sz="4" w:space="0" w:color="auto"/>
                  <w:bottom w:val="single" w:sz="4" w:space="0" w:color="auto"/>
                  <w:right w:val="single" w:sz="4" w:space="0" w:color="auto"/>
                </w:tcBorders>
                <w:hideMark/>
              </w:tcPr>
              <w:p w:rsidR="00B76984" w:rsidRDefault="00572154">
                <w:pPr>
                  <w:rPr>
                    <w:rFonts w:eastAsia="Calibri"/>
                    <w:color w:val="000000"/>
                    <w:sz w:val="22"/>
                    <w:szCs w:val="24"/>
                  </w:rPr>
                </w:pPr>
                <w:r>
                  <w:rPr>
                    <w:rFonts w:eastAsia="Calibri"/>
                    <w:i/>
                    <w:color w:val="000000"/>
                    <w:sz w:val="22"/>
                    <w:szCs w:val="24"/>
                    <w:u w:val="single"/>
                  </w:rPr>
                  <w:t>Tęstinės veiklos uždaviniui priskiriamos priemonės gali būti:</w:t>
                </w:r>
                <w:r>
                  <w:rPr>
                    <w:rFonts w:eastAsia="Calibri"/>
                    <w:color w:val="000000"/>
                    <w:sz w:val="22"/>
                    <w:szCs w:val="24"/>
                  </w:rPr>
                  <w:br/>
                  <w:t xml:space="preserve">- tęstinės veiklos priemonė (IT sistemose nurodomas </w:t>
                </w:r>
                <w:r>
                  <w:rPr>
                    <w:rFonts w:eastAsia="Calibri"/>
                    <w:color w:val="000000"/>
                    <w:sz w:val="22"/>
                    <w:szCs w:val="24"/>
                  </w:rPr>
                  <w:t>priemonės požymis „TP“);</w:t>
                </w:r>
                <w:r>
                  <w:rPr>
                    <w:rFonts w:eastAsia="Calibri"/>
                    <w:color w:val="000000"/>
                    <w:sz w:val="22"/>
                    <w:szCs w:val="24"/>
                  </w:rPr>
                  <w:br/>
                  <w:t>- nefinansinė tęstinės veiklos priemonė (IT sistemose nurodomas priemonės požymis „TN“)</w:t>
                </w:r>
              </w:p>
            </w:tc>
            <w:tc>
              <w:tcPr>
                <w:tcW w:w="729" w:type="pct"/>
                <w:tcBorders>
                  <w:top w:val="single" w:sz="4" w:space="0" w:color="auto"/>
                  <w:left w:val="single" w:sz="4" w:space="0" w:color="auto"/>
                  <w:bottom w:val="single" w:sz="4" w:space="0" w:color="auto"/>
                  <w:right w:val="single" w:sz="4" w:space="0" w:color="auto"/>
                </w:tcBorders>
              </w:tcPr>
              <w:p w:rsidR="00B76984" w:rsidRDefault="00572154">
                <w:pPr>
                  <w:rPr>
                    <w:rFonts w:eastAsia="Calibri"/>
                    <w:color w:val="000000"/>
                    <w:sz w:val="22"/>
                    <w:szCs w:val="24"/>
                  </w:rPr>
                </w:pPr>
                <w:r>
                  <w:rPr>
                    <w:rFonts w:eastAsia="Calibri"/>
                    <w:color w:val="000000"/>
                    <w:sz w:val="22"/>
                    <w:szCs w:val="24"/>
                  </w:rPr>
                  <w:t>R-01-002-12-01-01-01</w:t>
                </w:r>
                <w:r>
                  <w:rPr>
                    <w:rFonts w:eastAsia="Calibri"/>
                    <w:color w:val="000000"/>
                    <w:sz w:val="22"/>
                    <w:szCs w:val="24"/>
                  </w:rPr>
                  <w:br/>
                  <w:t>V-01-002-12-01-01-01</w:t>
                </w:r>
              </w:p>
              <w:p w:rsidR="00B76984" w:rsidRDefault="00B76984">
                <w:pPr>
                  <w:rPr>
                    <w:rFonts w:eastAsia="Calibri"/>
                    <w:strike/>
                    <w:color w:val="000000"/>
                    <w:sz w:val="22"/>
                    <w:szCs w:val="24"/>
                  </w:rPr>
                </w:pPr>
              </w:p>
            </w:tc>
            <w:tc>
              <w:tcPr>
                <w:tcW w:w="583" w:type="pct"/>
                <w:tcBorders>
                  <w:top w:val="single" w:sz="4" w:space="0" w:color="auto"/>
                  <w:left w:val="single" w:sz="4" w:space="0" w:color="auto"/>
                  <w:bottom w:val="single" w:sz="4" w:space="0" w:color="auto"/>
                  <w:right w:val="single" w:sz="4" w:space="0" w:color="auto"/>
                </w:tcBorders>
                <w:hideMark/>
              </w:tcPr>
              <w:p w:rsidR="00B76984" w:rsidRDefault="00572154">
                <w:pPr>
                  <w:rPr>
                    <w:rFonts w:eastAsia="Calibri"/>
                    <w:color w:val="000000"/>
                    <w:sz w:val="22"/>
                    <w:szCs w:val="24"/>
                  </w:rPr>
                </w:pPr>
                <w:r>
                  <w:rPr>
                    <w:rFonts w:eastAsia="Calibri"/>
                    <w:color w:val="000000"/>
                    <w:sz w:val="22"/>
                    <w:szCs w:val="24"/>
                  </w:rPr>
                  <w:t>Rezultato rodiklis</w:t>
                </w:r>
              </w:p>
              <w:p w:rsidR="00B76984" w:rsidRDefault="00572154">
                <w:pPr>
                  <w:rPr>
                    <w:rFonts w:eastAsia="Calibri"/>
                    <w:i/>
                    <w:color w:val="000000"/>
                    <w:sz w:val="22"/>
                    <w:szCs w:val="24"/>
                  </w:rPr>
                </w:pPr>
                <w:r>
                  <w:rPr>
                    <w:rFonts w:eastAsia="Calibri"/>
                    <w:color w:val="000000"/>
                    <w:sz w:val="22"/>
                    <w:szCs w:val="24"/>
                  </w:rPr>
                  <w:t>Veiklos efektyvumo rodiklis</w:t>
                </w:r>
              </w:p>
            </w:tc>
          </w:tr>
        </w:tbl>
        <w:sdt>
          <w:sdtPr>
            <w:rPr>
              <w:rFonts w:eastAsia="Calibri"/>
              <w:color w:val="000000"/>
              <w:sz w:val="18"/>
              <w:szCs w:val="22"/>
            </w:rPr>
            <w:alias w:val="pabaiga"/>
            <w:tag w:val="part_286644c8344246b3bb8e556f8363a441"/>
            <w:id w:val="385772449"/>
            <w:lock w:val="sdtLocked"/>
            <w:placeholder>
              <w:docPart w:val="DefaultPlaceholder_-1854013440"/>
            </w:placeholder>
          </w:sdtPr>
          <w:sdtContent>
            <w:p w:rsidR="00B76984" w:rsidRDefault="00572154">
              <w:pPr>
                <w:suppressAutoHyphens/>
                <w:jc w:val="center"/>
                <w:textAlignment w:val="baseline"/>
                <w:rPr>
                  <w:rFonts w:ascii="Calibri" w:eastAsia="Calibri" w:hAnsi="Calibri"/>
                  <w:b/>
                  <w:color w:val="000000"/>
                  <w:sz w:val="20"/>
                  <w:szCs w:val="24"/>
                </w:rPr>
              </w:pPr>
              <w:r>
                <w:rPr>
                  <w:rFonts w:eastAsia="Calibri"/>
                  <w:color w:val="000000"/>
                  <w:sz w:val="18"/>
                  <w:szCs w:val="22"/>
                </w:rPr>
                <w:t>______________________________________________</w:t>
              </w:r>
            </w:p>
          </w:sdtContent>
        </w:sdt>
      </w:sdtContent>
    </w:sdt>
    <w:sdt>
      <w:sdtPr>
        <w:rPr>
          <w:color w:val="000000"/>
        </w:rPr>
        <w:alias w:val="8 pr."/>
        <w:tag w:val="part_0c899dacbab5440888ab40e36bfe0ca1"/>
        <w:id w:val="-1834060399"/>
        <w:lock w:val="sdtLocked"/>
        <w:placeholder>
          <w:docPart w:val="DefaultPlaceholder_-1854013440"/>
        </w:placeholder>
      </w:sdtPr>
      <w:sdtEndPr>
        <w:rPr>
          <w:color w:val="auto"/>
        </w:rPr>
      </w:sdtEndPr>
      <w:sdtContent>
        <w:p w:rsidR="00B76984" w:rsidRDefault="00B76984">
          <w:pPr>
            <w:rPr>
              <w:color w:val="000000"/>
            </w:rPr>
            <w:sectPr w:rsidR="00B76984" w:rsidSect="003E43CC">
              <w:pgSz w:w="16838" w:h="11906" w:orient="landscape"/>
              <w:pgMar w:top="1134" w:right="678" w:bottom="566" w:left="993" w:header="567" w:footer="567" w:gutter="0"/>
              <w:pgNumType w:start="1"/>
              <w:cols w:space="1296"/>
              <w:titlePg/>
              <w:docGrid w:linePitch="326"/>
            </w:sectPr>
          </w:pPr>
        </w:p>
        <w:p w:rsidR="00B76984" w:rsidRDefault="00572154">
          <w:pPr>
            <w:suppressAutoHyphens/>
            <w:ind w:left="5040"/>
            <w:textAlignment w:val="baseline"/>
            <w:rPr>
              <w:color w:val="000000"/>
              <w:szCs w:val="24"/>
              <w:lang w:eastAsia="lt-LT"/>
            </w:rPr>
          </w:pPr>
          <w:r>
            <w:rPr>
              <w:color w:val="000000"/>
              <w:szCs w:val="24"/>
              <w:lang w:eastAsia="lt-LT"/>
            </w:rPr>
            <w:t>Strateginio planavimo Šakių rajono savivaldybėje organizavimo tvarkos aprašo</w:t>
          </w:r>
        </w:p>
        <w:p w:rsidR="00B76984" w:rsidRDefault="00572154">
          <w:pPr>
            <w:suppressAutoHyphens/>
            <w:ind w:left="5040"/>
            <w:textAlignment w:val="baseline"/>
            <w:rPr>
              <w:color w:val="000000"/>
              <w:szCs w:val="24"/>
              <w:lang w:eastAsia="lt-LT"/>
            </w:rPr>
          </w:pPr>
          <w:r>
            <w:rPr>
              <w:color w:val="000000"/>
              <w:szCs w:val="24"/>
            </w:rPr>
            <w:t>8</w:t>
          </w:r>
          <w:r>
            <w:rPr>
              <w:color w:val="000000"/>
              <w:szCs w:val="24"/>
            </w:rPr>
            <w:t xml:space="preserve"> priedas</w:t>
          </w:r>
        </w:p>
        <w:p w:rsidR="00B76984" w:rsidRDefault="00B76984">
          <w:pPr>
            <w:rPr>
              <w:color w:val="000000"/>
              <w:szCs w:val="24"/>
            </w:rPr>
          </w:pPr>
        </w:p>
        <w:p w:rsidR="00B76984" w:rsidRDefault="00572154">
          <w:pPr>
            <w:jc w:val="center"/>
            <w:rPr>
              <w:b/>
              <w:bCs/>
              <w:caps/>
              <w:color w:val="000000"/>
              <w:szCs w:val="24"/>
              <w:lang w:eastAsia="lt-LT"/>
            </w:rPr>
          </w:pPr>
          <w:r>
            <w:rPr>
              <w:b/>
              <w:bCs/>
              <w:caps/>
              <w:color w:val="000000"/>
              <w:szCs w:val="24"/>
              <w:lang w:eastAsia="lt-LT"/>
            </w:rPr>
            <w:t>PAŽANGOS IR TĘSTINĖS VEIKLOS IŠLAIDŲ ATSKYRIMO GAIRĖS</w:t>
          </w:r>
        </w:p>
        <w:p w:rsidR="00B76984" w:rsidRDefault="00B76984">
          <w:pPr>
            <w:rPr>
              <w:color w:val="000000"/>
              <w:szCs w:val="24"/>
            </w:rPr>
          </w:pPr>
        </w:p>
        <w:sdt>
          <w:sdtPr>
            <w:alias w:val="8 pr. 1 p."/>
            <w:tag w:val="part_6ce0ece4d1e349a1904d2d338f522fda"/>
            <w:id w:val="1214004521"/>
            <w:lock w:val="sdtLocked"/>
          </w:sdtPr>
          <w:sdtEndPr/>
          <w:sdtContent>
            <w:p w:rsidR="00B76984" w:rsidRDefault="00572154">
              <w:pPr>
                <w:tabs>
                  <w:tab w:val="left" w:pos="1276"/>
                </w:tabs>
                <w:spacing w:line="276" w:lineRule="auto"/>
                <w:ind w:firstLine="567"/>
                <w:jc w:val="both"/>
                <w:rPr>
                  <w:rFonts w:eastAsia="Calibri"/>
                  <w:color w:val="000000"/>
                  <w:szCs w:val="24"/>
                </w:rPr>
              </w:pPr>
              <w:sdt>
                <w:sdtPr>
                  <w:alias w:val="Numeris"/>
                  <w:tag w:val="nr_6ce0ece4d1e349a1904d2d338f522fda"/>
                  <w:id w:val="-178132554"/>
                  <w:lock w:val="sdtLocked"/>
                </w:sdtPr>
                <w:sdtEndPr/>
                <w:sdtContent>
                  <w:r>
                    <w:rPr>
                      <w:rFonts w:eastAsia="Calibri"/>
                      <w:color w:val="000000"/>
                      <w:szCs w:val="24"/>
                    </w:rPr>
                    <w:t>1</w:t>
                  </w:r>
                </w:sdtContent>
              </w:sdt>
              <w:r>
                <w:rPr>
                  <w:rFonts w:eastAsia="Calibri"/>
                  <w:color w:val="000000"/>
                  <w:szCs w:val="24"/>
                </w:rPr>
                <w:t>.</w:t>
              </w:r>
              <w:r>
                <w:rPr>
                  <w:rFonts w:eastAsia="Calibri"/>
                  <w:color w:val="000000"/>
                  <w:szCs w:val="24"/>
                </w:rPr>
                <w:tab/>
              </w:r>
              <w:r>
                <w:rPr>
                  <w:rFonts w:eastAsia="Calibri"/>
                  <w:b/>
                  <w:bCs/>
                  <w:color w:val="000000"/>
                  <w:szCs w:val="24"/>
                </w:rPr>
                <w:t>Pažangos priemonėmis</w:t>
              </w:r>
              <w:r>
                <w:rPr>
                  <w:rFonts w:eastAsia="Calibri"/>
                  <w:color w:val="000000"/>
                  <w:szCs w:val="24"/>
                </w:rPr>
                <w:t xml:space="preserve"> laikomos priemonės, kurios atitinka šiuos kriterijus:</w:t>
              </w:r>
            </w:p>
            <w:sdt>
              <w:sdtPr>
                <w:alias w:val="8 pr. 1.1 pp."/>
                <w:tag w:val="part_1e1fc4b3255c4bdc88f310ae73799791"/>
                <w:id w:val="1466705039"/>
                <w:lock w:val="sdtLocked"/>
              </w:sdtPr>
              <w:sdtEndPr/>
              <w:sdtContent>
                <w:p w:rsidR="00B76984" w:rsidRDefault="00572154">
                  <w:pPr>
                    <w:tabs>
                      <w:tab w:val="left" w:pos="993"/>
                      <w:tab w:val="left" w:pos="1276"/>
                    </w:tabs>
                    <w:spacing w:line="276" w:lineRule="auto"/>
                    <w:ind w:firstLine="567"/>
                    <w:jc w:val="both"/>
                    <w:rPr>
                      <w:rFonts w:eastAsia="Calibri"/>
                      <w:color w:val="000000"/>
                      <w:szCs w:val="24"/>
                    </w:rPr>
                  </w:pPr>
                  <w:sdt>
                    <w:sdtPr>
                      <w:alias w:val="Numeris"/>
                      <w:tag w:val="nr_1e1fc4b3255c4bdc88f310ae73799791"/>
                      <w:id w:val="1370886312"/>
                      <w:lock w:val="sdtLocked"/>
                    </w:sdtPr>
                    <w:sdtEndPr/>
                    <w:sdtContent>
                      <w:r>
                        <w:rPr>
                          <w:rFonts w:eastAsia="Calibri"/>
                          <w:color w:val="000000"/>
                          <w:szCs w:val="24"/>
                        </w:rPr>
                        <w:t>1.1</w:t>
                      </w:r>
                    </w:sdtContent>
                  </w:sdt>
                  <w:r>
                    <w:rPr>
                      <w:rFonts w:eastAsia="Calibri"/>
                      <w:color w:val="000000"/>
                      <w:szCs w:val="24"/>
                    </w:rPr>
                    <w:t>.</w:t>
                  </w:r>
                  <w:r>
                    <w:rPr>
                      <w:rFonts w:eastAsia="Calibri"/>
                      <w:color w:val="000000"/>
                      <w:szCs w:val="24"/>
                    </w:rPr>
                    <w:tab/>
                    <w:t>priemonės skirtos Nacionalinio pažangos plano (toliau – NPP) uždaviniams, kurie perkeliami į nacionalines plėtros programas (toliau – PP), įgyvendinti;</w:t>
                  </w:r>
                </w:p>
              </w:sdtContent>
            </w:sdt>
            <w:sdt>
              <w:sdtPr>
                <w:alias w:val="8 pr. 1.2 pp."/>
                <w:tag w:val="part_8b2bbea65aab4a198fc5ca51d05c5af8"/>
                <w:id w:val="432712221"/>
                <w:lock w:val="sdtLocked"/>
              </w:sdtPr>
              <w:sdtEndPr/>
              <w:sdtContent>
                <w:p w:rsidR="00B76984" w:rsidRDefault="00572154">
                  <w:pPr>
                    <w:tabs>
                      <w:tab w:val="left" w:pos="993"/>
                      <w:tab w:val="left" w:pos="1276"/>
                    </w:tabs>
                    <w:spacing w:line="276" w:lineRule="auto"/>
                    <w:ind w:firstLine="567"/>
                    <w:jc w:val="both"/>
                    <w:rPr>
                      <w:rFonts w:eastAsia="Calibri"/>
                      <w:color w:val="000000"/>
                      <w:szCs w:val="24"/>
                    </w:rPr>
                  </w:pPr>
                  <w:sdt>
                    <w:sdtPr>
                      <w:alias w:val="Numeris"/>
                      <w:tag w:val="nr_8b2bbea65aab4a198fc5ca51d05c5af8"/>
                      <w:id w:val="-982158148"/>
                      <w:lock w:val="sdtLocked"/>
                    </w:sdtPr>
                    <w:sdtEndPr/>
                    <w:sdtContent>
                      <w:r>
                        <w:rPr>
                          <w:rFonts w:eastAsia="Calibri"/>
                          <w:color w:val="000000"/>
                          <w:szCs w:val="24"/>
                        </w:rPr>
                        <w:t>1.2</w:t>
                      </w:r>
                    </w:sdtContent>
                  </w:sdt>
                  <w:r>
                    <w:rPr>
                      <w:rFonts w:eastAsia="Calibri"/>
                      <w:color w:val="000000"/>
                      <w:szCs w:val="24"/>
                    </w:rPr>
                    <w:t>.</w:t>
                  </w:r>
                  <w:r>
                    <w:rPr>
                      <w:rFonts w:eastAsia="Calibri"/>
                      <w:color w:val="000000"/>
                      <w:szCs w:val="24"/>
                    </w:rPr>
                    <w:tab/>
                    <w:t>įgyvendinant priemones patiriama bent vieno iš nurodytų tipų pažangos išlaidų:</w:t>
                  </w:r>
                </w:p>
                <w:sdt>
                  <w:sdtPr>
                    <w:alias w:val="8 pr. 1.2.1 pp."/>
                    <w:tag w:val="part_82552b5c429c4dc58f88085d3d414f79"/>
                    <w:id w:val="-342472959"/>
                    <w:lock w:val="sdtLocked"/>
                  </w:sdtPr>
                  <w:sdtEndPr/>
                  <w:sdtContent>
                    <w:p w:rsidR="00B76984" w:rsidRDefault="00572154">
                      <w:pPr>
                        <w:tabs>
                          <w:tab w:val="left" w:pos="1276"/>
                        </w:tabs>
                        <w:spacing w:line="276" w:lineRule="auto"/>
                        <w:ind w:firstLine="567"/>
                        <w:jc w:val="both"/>
                        <w:rPr>
                          <w:rFonts w:eastAsia="Calibri"/>
                          <w:color w:val="000000"/>
                          <w:szCs w:val="24"/>
                        </w:rPr>
                      </w:pPr>
                      <w:sdt>
                        <w:sdtPr>
                          <w:alias w:val="Numeris"/>
                          <w:tag w:val="nr_82552b5c429c4dc58f88085d3d414f79"/>
                          <w:id w:val="-1596547203"/>
                          <w:lock w:val="sdtLocked"/>
                        </w:sdtPr>
                        <w:sdtEndPr/>
                        <w:sdtContent>
                          <w:r>
                            <w:rPr>
                              <w:rFonts w:eastAsia="Calibri"/>
                              <w:color w:val="000000"/>
                              <w:szCs w:val="24"/>
                            </w:rPr>
                            <w:t>1.2.1</w:t>
                          </w:r>
                        </w:sdtContent>
                      </w:sdt>
                      <w:r>
                        <w:rPr>
                          <w:rFonts w:eastAsia="Calibri"/>
                          <w:color w:val="000000"/>
                          <w:szCs w:val="24"/>
                        </w:rPr>
                        <w:t>.</w:t>
                      </w:r>
                      <w:r>
                        <w:rPr>
                          <w:rFonts w:eastAsia="Calibri"/>
                          <w:color w:val="000000"/>
                          <w:szCs w:val="24"/>
                        </w:rPr>
                        <w:tab/>
                      </w:r>
                      <w:r>
                        <w:rPr>
                          <w:rFonts w:eastAsia="Calibri"/>
                          <w:color w:val="000000"/>
                          <w:szCs w:val="24"/>
                        </w:rPr>
                        <w:t>naujos viešosios paslaugos sukūrimo išlaidų;</w:t>
                      </w:r>
                    </w:p>
                  </w:sdtContent>
                </w:sdt>
                <w:sdt>
                  <w:sdtPr>
                    <w:alias w:val="8 pr. 1.2.2 pp."/>
                    <w:tag w:val="part_f22a00bb31ef4013b635b2fcbb9aff2f"/>
                    <w:id w:val="-460882579"/>
                    <w:lock w:val="sdtLocked"/>
                  </w:sdtPr>
                  <w:sdtEndPr/>
                  <w:sdtContent>
                    <w:p w:rsidR="00B76984" w:rsidRDefault="00572154">
                      <w:pPr>
                        <w:tabs>
                          <w:tab w:val="left" w:pos="1276"/>
                        </w:tabs>
                        <w:spacing w:line="276" w:lineRule="auto"/>
                        <w:ind w:firstLine="567"/>
                        <w:jc w:val="both"/>
                        <w:rPr>
                          <w:rFonts w:eastAsia="Calibri"/>
                          <w:color w:val="000000"/>
                          <w:szCs w:val="24"/>
                        </w:rPr>
                      </w:pPr>
                      <w:sdt>
                        <w:sdtPr>
                          <w:alias w:val="Numeris"/>
                          <w:tag w:val="nr_f22a00bb31ef4013b635b2fcbb9aff2f"/>
                          <w:id w:val="1096370386"/>
                          <w:lock w:val="sdtLocked"/>
                        </w:sdtPr>
                        <w:sdtEndPr/>
                        <w:sdtContent>
                          <w:r>
                            <w:rPr>
                              <w:rFonts w:eastAsia="Calibri"/>
                              <w:color w:val="000000"/>
                              <w:szCs w:val="24"/>
                            </w:rPr>
                            <w:t>1.2.2</w:t>
                          </w:r>
                        </w:sdtContent>
                      </w:sdt>
                      <w:r>
                        <w:rPr>
                          <w:rFonts w:eastAsia="Calibri"/>
                          <w:color w:val="000000"/>
                          <w:szCs w:val="24"/>
                        </w:rPr>
                        <w:t>.</w:t>
                      </w:r>
                      <w:r>
                        <w:rPr>
                          <w:rFonts w:eastAsia="Calibri"/>
                          <w:color w:val="000000"/>
                          <w:szCs w:val="24"/>
                        </w:rPr>
                        <w:tab/>
                        <w:t>esamos viešosios paslaugos efektyvumo ir (arba) prieinamumo didinimo ir (arba) jos kokybės gerinimo išlaidų;</w:t>
                      </w:r>
                    </w:p>
                  </w:sdtContent>
                </w:sdt>
                <w:sdt>
                  <w:sdtPr>
                    <w:alias w:val="8 pr. 1.2.3 pp."/>
                    <w:tag w:val="part_270a165398744a0bbfef38d5026c33d7"/>
                    <w:id w:val="873818777"/>
                    <w:lock w:val="sdtLocked"/>
                  </w:sdtPr>
                  <w:sdtEndPr/>
                  <w:sdtContent>
                    <w:p w:rsidR="00B76984" w:rsidRDefault="00572154">
                      <w:pPr>
                        <w:tabs>
                          <w:tab w:val="left" w:pos="1276"/>
                        </w:tabs>
                        <w:spacing w:line="276" w:lineRule="auto"/>
                        <w:ind w:firstLine="567"/>
                        <w:jc w:val="both"/>
                        <w:rPr>
                          <w:rFonts w:eastAsia="Calibri"/>
                          <w:color w:val="000000"/>
                          <w:szCs w:val="24"/>
                        </w:rPr>
                      </w:pPr>
                      <w:sdt>
                        <w:sdtPr>
                          <w:alias w:val="Numeris"/>
                          <w:tag w:val="nr_270a165398744a0bbfef38d5026c33d7"/>
                          <w:id w:val="335891011"/>
                          <w:lock w:val="sdtLocked"/>
                        </w:sdtPr>
                        <w:sdtEndPr/>
                        <w:sdtContent>
                          <w:r>
                            <w:rPr>
                              <w:rFonts w:eastAsia="Calibri"/>
                              <w:color w:val="000000"/>
                              <w:szCs w:val="24"/>
                            </w:rPr>
                            <w:t>1.2.3</w:t>
                          </w:r>
                        </w:sdtContent>
                      </w:sdt>
                      <w:r>
                        <w:rPr>
                          <w:rFonts w:eastAsia="Calibri"/>
                          <w:color w:val="000000"/>
                          <w:szCs w:val="24"/>
                        </w:rPr>
                        <w:t>.</w:t>
                      </w:r>
                      <w:r>
                        <w:rPr>
                          <w:rFonts w:eastAsia="Calibri"/>
                          <w:color w:val="000000"/>
                          <w:szCs w:val="24"/>
                        </w:rPr>
                        <w:tab/>
                        <w:t>viešosios paslaugos perkėlimo į elektroninę erdvę išlaidų;</w:t>
                      </w:r>
                    </w:p>
                  </w:sdtContent>
                </w:sdt>
                <w:sdt>
                  <w:sdtPr>
                    <w:alias w:val="8 pr. 1.2.4 pp."/>
                    <w:tag w:val="part_48a22bab778a4239998cf1ac645aaf9d"/>
                    <w:id w:val="-970139167"/>
                    <w:lock w:val="sdtLocked"/>
                  </w:sdtPr>
                  <w:sdtEndPr/>
                  <w:sdtContent>
                    <w:p w:rsidR="00B76984" w:rsidRDefault="00572154">
                      <w:pPr>
                        <w:tabs>
                          <w:tab w:val="left" w:pos="1276"/>
                        </w:tabs>
                        <w:spacing w:line="276" w:lineRule="auto"/>
                        <w:ind w:firstLine="567"/>
                        <w:jc w:val="both"/>
                        <w:rPr>
                          <w:rFonts w:eastAsia="Calibri"/>
                          <w:color w:val="000000"/>
                          <w:szCs w:val="24"/>
                        </w:rPr>
                      </w:pPr>
                      <w:sdt>
                        <w:sdtPr>
                          <w:alias w:val="Numeris"/>
                          <w:tag w:val="nr_48a22bab778a4239998cf1ac645aaf9d"/>
                          <w:id w:val="-741568772"/>
                          <w:lock w:val="sdtLocked"/>
                        </w:sdtPr>
                        <w:sdtEndPr/>
                        <w:sdtContent>
                          <w:r>
                            <w:rPr>
                              <w:rFonts w:eastAsia="Calibri"/>
                              <w:color w:val="000000"/>
                              <w:szCs w:val="24"/>
                            </w:rPr>
                            <w:t>1.2.4</w:t>
                          </w:r>
                        </w:sdtContent>
                      </w:sdt>
                      <w:r>
                        <w:rPr>
                          <w:rFonts w:eastAsia="Calibri"/>
                          <w:color w:val="000000"/>
                          <w:szCs w:val="24"/>
                        </w:rPr>
                        <w:t>.</w:t>
                      </w:r>
                      <w:r>
                        <w:rPr>
                          <w:rFonts w:eastAsia="Calibri"/>
                          <w:color w:val="000000"/>
                          <w:szCs w:val="24"/>
                        </w:rPr>
                        <w:tab/>
                        <w:t>naujos įst</w:t>
                      </w:r>
                      <w:r>
                        <w:rPr>
                          <w:rFonts w:eastAsia="Calibri"/>
                          <w:color w:val="000000"/>
                          <w:szCs w:val="24"/>
                        </w:rPr>
                        <w:t>aigos vykdomos funkcijos, kai ji susijusi su NPP pažangos uždavinių įgyvendinimu, sukūrimo išlaidų;</w:t>
                      </w:r>
                    </w:p>
                  </w:sdtContent>
                </w:sdt>
                <w:sdt>
                  <w:sdtPr>
                    <w:alias w:val="8 pr. 1.2.5 pp."/>
                    <w:tag w:val="part_8ccaf2bec2694d53946e8eb08c352266"/>
                    <w:id w:val="-667716571"/>
                    <w:lock w:val="sdtLocked"/>
                  </w:sdtPr>
                  <w:sdtEndPr/>
                  <w:sdtContent>
                    <w:p w:rsidR="00B76984" w:rsidRDefault="00572154">
                      <w:pPr>
                        <w:tabs>
                          <w:tab w:val="left" w:pos="1276"/>
                        </w:tabs>
                        <w:spacing w:line="276" w:lineRule="auto"/>
                        <w:ind w:firstLine="567"/>
                        <w:jc w:val="both"/>
                        <w:rPr>
                          <w:rFonts w:eastAsia="Calibri"/>
                          <w:color w:val="000000"/>
                          <w:szCs w:val="24"/>
                        </w:rPr>
                      </w:pPr>
                      <w:sdt>
                        <w:sdtPr>
                          <w:alias w:val="Numeris"/>
                          <w:tag w:val="nr_8ccaf2bec2694d53946e8eb08c352266"/>
                          <w:id w:val="-419485669"/>
                          <w:lock w:val="sdtLocked"/>
                        </w:sdtPr>
                        <w:sdtEndPr/>
                        <w:sdtContent>
                          <w:r>
                            <w:rPr>
                              <w:rFonts w:eastAsia="Calibri"/>
                              <w:color w:val="000000"/>
                              <w:szCs w:val="24"/>
                            </w:rPr>
                            <w:t>1.2.5</w:t>
                          </w:r>
                        </w:sdtContent>
                      </w:sdt>
                      <w:r>
                        <w:rPr>
                          <w:rFonts w:eastAsia="Calibri"/>
                          <w:color w:val="000000"/>
                          <w:szCs w:val="24"/>
                        </w:rPr>
                        <w:t>.</w:t>
                      </w:r>
                      <w:r>
                        <w:rPr>
                          <w:rFonts w:eastAsia="Calibri"/>
                          <w:color w:val="000000"/>
                          <w:szCs w:val="24"/>
                        </w:rPr>
                        <w:tab/>
                        <w:t>įstaigos vykdomos funkcijos reorganizavimo, optimizavimo ir (arba) jos teikimo kokybės tobulinimo išlaidų;</w:t>
                      </w:r>
                    </w:p>
                  </w:sdtContent>
                </w:sdt>
                <w:sdt>
                  <w:sdtPr>
                    <w:alias w:val="8 pr. 1.2.6 pp."/>
                    <w:tag w:val="part_b11da54daf004a9ca5e5ede8e0b5a586"/>
                    <w:id w:val="-1015154982"/>
                    <w:lock w:val="sdtLocked"/>
                  </w:sdtPr>
                  <w:sdtEndPr/>
                  <w:sdtContent>
                    <w:p w:rsidR="00B76984" w:rsidRDefault="00572154">
                      <w:pPr>
                        <w:tabs>
                          <w:tab w:val="left" w:pos="1276"/>
                        </w:tabs>
                        <w:spacing w:line="276" w:lineRule="auto"/>
                        <w:ind w:firstLine="567"/>
                        <w:jc w:val="both"/>
                        <w:rPr>
                          <w:rFonts w:eastAsia="Calibri"/>
                          <w:color w:val="000000"/>
                          <w:szCs w:val="24"/>
                        </w:rPr>
                      </w:pPr>
                      <w:sdt>
                        <w:sdtPr>
                          <w:alias w:val="Numeris"/>
                          <w:tag w:val="nr_b11da54daf004a9ca5e5ede8e0b5a586"/>
                          <w:id w:val="217021549"/>
                          <w:lock w:val="sdtLocked"/>
                        </w:sdtPr>
                        <w:sdtEndPr/>
                        <w:sdtContent>
                          <w:r>
                            <w:rPr>
                              <w:rFonts w:eastAsia="Calibri"/>
                              <w:color w:val="000000"/>
                              <w:szCs w:val="24"/>
                            </w:rPr>
                            <w:t>1.2.6</w:t>
                          </w:r>
                        </w:sdtContent>
                      </w:sdt>
                      <w:r>
                        <w:rPr>
                          <w:rFonts w:eastAsia="Calibri"/>
                          <w:color w:val="000000"/>
                          <w:szCs w:val="24"/>
                        </w:rPr>
                        <w:t>.</w:t>
                      </w:r>
                      <w:r>
                        <w:rPr>
                          <w:rFonts w:eastAsia="Calibri"/>
                          <w:color w:val="000000"/>
                          <w:szCs w:val="24"/>
                        </w:rPr>
                        <w:tab/>
                        <w:t>įstaigos vykdomos funkcijos</w:t>
                      </w:r>
                      <w:r>
                        <w:rPr>
                          <w:rFonts w:eastAsia="Calibri"/>
                          <w:color w:val="000000"/>
                          <w:szCs w:val="24"/>
                        </w:rPr>
                        <w:t xml:space="preserve"> perkėlimo į elektroninę erdvę išlaidų;</w:t>
                      </w:r>
                    </w:p>
                  </w:sdtContent>
                </w:sdt>
                <w:sdt>
                  <w:sdtPr>
                    <w:alias w:val="8 pr. 1.2.7 pp."/>
                    <w:tag w:val="part_ee28aed7358246a58949afa068a05508"/>
                    <w:id w:val="-227141980"/>
                    <w:lock w:val="sdtLocked"/>
                  </w:sdtPr>
                  <w:sdtEndPr/>
                  <w:sdtContent>
                    <w:p w:rsidR="00B76984" w:rsidRDefault="00572154">
                      <w:pPr>
                        <w:tabs>
                          <w:tab w:val="left" w:pos="1276"/>
                        </w:tabs>
                        <w:spacing w:line="276" w:lineRule="auto"/>
                        <w:ind w:firstLine="567"/>
                        <w:jc w:val="both"/>
                        <w:rPr>
                          <w:rFonts w:eastAsia="Calibri"/>
                          <w:color w:val="000000"/>
                          <w:szCs w:val="24"/>
                        </w:rPr>
                      </w:pPr>
                      <w:sdt>
                        <w:sdtPr>
                          <w:alias w:val="Numeris"/>
                          <w:tag w:val="nr_ee28aed7358246a58949afa068a05508"/>
                          <w:id w:val="1855616103"/>
                          <w:lock w:val="sdtLocked"/>
                        </w:sdtPr>
                        <w:sdtEndPr/>
                        <w:sdtContent>
                          <w:r>
                            <w:rPr>
                              <w:rFonts w:eastAsia="Calibri"/>
                              <w:color w:val="000000"/>
                              <w:szCs w:val="24"/>
                            </w:rPr>
                            <w:t>1.2.7</w:t>
                          </w:r>
                        </w:sdtContent>
                      </w:sdt>
                      <w:r>
                        <w:rPr>
                          <w:rFonts w:eastAsia="Calibri"/>
                          <w:color w:val="000000"/>
                          <w:szCs w:val="24"/>
                        </w:rPr>
                        <w:t>.</w:t>
                      </w:r>
                      <w:r>
                        <w:rPr>
                          <w:rFonts w:eastAsia="Calibri"/>
                          <w:color w:val="000000"/>
                          <w:szCs w:val="24"/>
                        </w:rPr>
                        <w:tab/>
                        <w:t>naujų išmokų ar lengvatų formų tam tikrai paslaugos gavėjų grupei įvedimo išlaidų;</w:t>
                      </w:r>
                    </w:p>
                  </w:sdtContent>
                </w:sdt>
                <w:sdt>
                  <w:sdtPr>
                    <w:alias w:val="8 pr. 1.2.8 pp."/>
                    <w:tag w:val="part_202c5674597445f99fa8953bbc369726"/>
                    <w:id w:val="-990168726"/>
                    <w:lock w:val="sdtLocked"/>
                  </w:sdtPr>
                  <w:sdtEndPr/>
                  <w:sdtContent>
                    <w:p w:rsidR="00B76984" w:rsidRDefault="00572154">
                      <w:pPr>
                        <w:tabs>
                          <w:tab w:val="left" w:pos="1276"/>
                        </w:tabs>
                        <w:spacing w:line="276" w:lineRule="auto"/>
                        <w:ind w:firstLine="567"/>
                        <w:jc w:val="both"/>
                        <w:rPr>
                          <w:rFonts w:eastAsia="Calibri"/>
                          <w:color w:val="000000"/>
                          <w:szCs w:val="24"/>
                        </w:rPr>
                      </w:pPr>
                      <w:sdt>
                        <w:sdtPr>
                          <w:alias w:val="Numeris"/>
                          <w:tag w:val="nr_202c5674597445f99fa8953bbc369726"/>
                          <w:id w:val="-884254523"/>
                          <w:lock w:val="sdtLocked"/>
                        </w:sdtPr>
                        <w:sdtEndPr/>
                        <w:sdtContent>
                          <w:r>
                            <w:rPr>
                              <w:rFonts w:eastAsia="Calibri"/>
                              <w:color w:val="000000"/>
                              <w:szCs w:val="24"/>
                            </w:rPr>
                            <w:t>1.2.8</w:t>
                          </w:r>
                        </w:sdtContent>
                      </w:sdt>
                      <w:r>
                        <w:rPr>
                          <w:rFonts w:eastAsia="Calibri"/>
                          <w:color w:val="000000"/>
                          <w:szCs w:val="24"/>
                        </w:rPr>
                        <w:t>.</w:t>
                      </w:r>
                      <w:r>
                        <w:rPr>
                          <w:rFonts w:eastAsia="Calibri"/>
                          <w:color w:val="000000"/>
                          <w:szCs w:val="24"/>
                        </w:rPr>
                        <w:tab/>
                        <w:t>esamų išmokų ar lengvatų tam tikrai paslaugų gavėjų grupei didinimo (kai jis nesusijęs su teisės aktuose nustat</w:t>
                      </w:r>
                      <w:r>
                        <w:rPr>
                          <w:rFonts w:eastAsia="Calibri"/>
                          <w:color w:val="000000"/>
                          <w:szCs w:val="24"/>
                        </w:rPr>
                        <w:t>ytu indeksavimu ar natūraliais tikslinės grupės dydžio pokyčiais) išlaidų;</w:t>
                      </w:r>
                    </w:p>
                  </w:sdtContent>
                </w:sdt>
                <w:sdt>
                  <w:sdtPr>
                    <w:alias w:val="8 pr. 1.2.9 pp."/>
                    <w:tag w:val="part_e1afe9d381a843f0b92f6ccfb3230053"/>
                    <w:id w:val="-1610501003"/>
                    <w:lock w:val="sdtLocked"/>
                  </w:sdtPr>
                  <w:sdtEndPr/>
                  <w:sdtContent>
                    <w:p w:rsidR="00B76984" w:rsidRDefault="00572154">
                      <w:pPr>
                        <w:tabs>
                          <w:tab w:val="left" w:pos="1276"/>
                        </w:tabs>
                        <w:spacing w:line="276" w:lineRule="auto"/>
                        <w:ind w:firstLine="567"/>
                        <w:jc w:val="both"/>
                        <w:rPr>
                          <w:rFonts w:eastAsia="Calibri"/>
                          <w:color w:val="000000"/>
                          <w:szCs w:val="24"/>
                        </w:rPr>
                      </w:pPr>
                      <w:sdt>
                        <w:sdtPr>
                          <w:alias w:val="Numeris"/>
                          <w:tag w:val="nr_e1afe9d381a843f0b92f6ccfb3230053"/>
                          <w:id w:val="-614293216"/>
                          <w:lock w:val="sdtLocked"/>
                        </w:sdtPr>
                        <w:sdtEndPr/>
                        <w:sdtContent>
                          <w:r>
                            <w:rPr>
                              <w:rFonts w:eastAsia="Calibri"/>
                              <w:color w:val="000000"/>
                              <w:szCs w:val="24"/>
                            </w:rPr>
                            <w:t>1.2.9</w:t>
                          </w:r>
                        </w:sdtContent>
                      </w:sdt>
                      <w:r>
                        <w:rPr>
                          <w:rFonts w:eastAsia="Calibri"/>
                          <w:color w:val="000000"/>
                          <w:szCs w:val="24"/>
                        </w:rPr>
                        <w:t>.</w:t>
                      </w:r>
                      <w:r>
                        <w:rPr>
                          <w:rFonts w:eastAsia="Calibri"/>
                          <w:color w:val="000000"/>
                          <w:szCs w:val="24"/>
                        </w:rPr>
                        <w:tab/>
                        <w:t>vienkartinių stojimo į tarptautinę organizaciją ar kitų panašių tarptautinių įsipareigojimų vykdymo išlaidų (išskyrus narystės ir kitas periodines įmokas);</w:t>
                      </w:r>
                    </w:p>
                  </w:sdtContent>
                </w:sdt>
                <w:sdt>
                  <w:sdtPr>
                    <w:alias w:val="8 pr. 1.2.10 pp."/>
                    <w:tag w:val="part_d3b5fb6711bd4fb692577807223e0f1e"/>
                    <w:id w:val="390622645"/>
                    <w:lock w:val="sdtLocked"/>
                  </w:sdtPr>
                  <w:sdtEndPr/>
                  <w:sdtContent>
                    <w:p w:rsidR="00B76984" w:rsidRDefault="00572154">
                      <w:pPr>
                        <w:tabs>
                          <w:tab w:val="left" w:pos="1276"/>
                        </w:tabs>
                        <w:spacing w:line="276" w:lineRule="auto"/>
                        <w:ind w:firstLine="567"/>
                        <w:jc w:val="both"/>
                        <w:rPr>
                          <w:rFonts w:eastAsia="Calibri"/>
                          <w:color w:val="000000"/>
                          <w:szCs w:val="24"/>
                        </w:rPr>
                      </w:pPr>
                      <w:sdt>
                        <w:sdtPr>
                          <w:alias w:val="Numeris"/>
                          <w:tag w:val="nr_d3b5fb6711bd4fb692577807223e0f1e"/>
                          <w:id w:val="1193571866"/>
                          <w:lock w:val="sdtLocked"/>
                        </w:sdtPr>
                        <w:sdtEndPr/>
                        <w:sdtContent>
                          <w:r>
                            <w:rPr>
                              <w:rFonts w:eastAsia="Calibri"/>
                              <w:color w:val="000000"/>
                              <w:szCs w:val="24"/>
                            </w:rPr>
                            <w:t>1.2.10</w:t>
                          </w:r>
                        </w:sdtContent>
                      </w:sdt>
                      <w:r>
                        <w:rPr>
                          <w:rFonts w:eastAsia="Calibri"/>
                          <w:color w:val="000000"/>
                          <w:szCs w:val="24"/>
                        </w:rPr>
                        <w:t>. in</w:t>
                      </w:r>
                      <w:r>
                        <w:rPr>
                          <w:rFonts w:eastAsia="Calibri"/>
                          <w:color w:val="000000"/>
                          <w:szCs w:val="24"/>
                        </w:rPr>
                        <w:t>vesticijų išlaidų (išskyrus  valstybės saugumo ir gynybos  valstybės veiklos srityje);</w:t>
                      </w:r>
                    </w:p>
                  </w:sdtContent>
                </w:sdt>
              </w:sdtContent>
            </w:sdt>
            <w:sdt>
              <w:sdtPr>
                <w:alias w:val="8 pr. 1.3 pp."/>
                <w:tag w:val="part_7df0f4e1d32441888675380bb0ee3030"/>
                <w:id w:val="1361240154"/>
                <w:lock w:val="sdtLocked"/>
              </w:sdtPr>
              <w:sdtEndPr/>
              <w:sdtContent>
                <w:p w:rsidR="00B76984" w:rsidRDefault="00572154">
                  <w:pPr>
                    <w:tabs>
                      <w:tab w:val="left" w:pos="993"/>
                      <w:tab w:val="left" w:pos="1276"/>
                    </w:tabs>
                    <w:spacing w:line="276" w:lineRule="auto"/>
                    <w:ind w:firstLine="567"/>
                    <w:jc w:val="both"/>
                    <w:rPr>
                      <w:rFonts w:eastAsia="Calibri"/>
                      <w:color w:val="000000"/>
                      <w:szCs w:val="24"/>
                    </w:rPr>
                  </w:pPr>
                  <w:sdt>
                    <w:sdtPr>
                      <w:alias w:val="Numeris"/>
                      <w:tag w:val="nr_7df0f4e1d32441888675380bb0ee3030"/>
                      <w:id w:val="2098199100"/>
                      <w:lock w:val="sdtLocked"/>
                    </w:sdtPr>
                    <w:sdtEndPr/>
                    <w:sdtContent>
                      <w:r>
                        <w:rPr>
                          <w:rFonts w:eastAsia="Calibri"/>
                          <w:color w:val="000000"/>
                          <w:szCs w:val="24"/>
                        </w:rPr>
                        <w:t>1.3</w:t>
                      </w:r>
                    </w:sdtContent>
                  </w:sdt>
                  <w:r>
                    <w:rPr>
                      <w:rFonts w:eastAsia="Calibri"/>
                      <w:color w:val="000000"/>
                      <w:szCs w:val="24"/>
                    </w:rPr>
                    <w:t>.</w:t>
                  </w:r>
                  <w:r>
                    <w:rPr>
                      <w:rFonts w:eastAsia="Calibri"/>
                      <w:color w:val="000000"/>
                      <w:szCs w:val="24"/>
                    </w:rPr>
                    <w:tab/>
                    <w:t>įgyvendinant priemones patiriama vienkartinių, nenuolatinio pobūdžio, išlaidų arba pirmų metų nuolatinio pobūdžio išlaidų (kurios vėlesniais metais jau laikom</w:t>
                  </w:r>
                  <w:r>
                    <w:rPr>
                      <w:rFonts w:eastAsia="Calibri"/>
                      <w:color w:val="000000"/>
                      <w:szCs w:val="24"/>
                    </w:rPr>
                    <w:t>os tęstinės veiklos išlaidomis).</w:t>
                  </w:r>
                </w:p>
              </w:sdtContent>
            </w:sdt>
          </w:sdtContent>
        </w:sdt>
        <w:sdt>
          <w:sdtPr>
            <w:alias w:val="8 pr. 2 p."/>
            <w:tag w:val="part_ee28d31231b143b9b1ec85fedf002cdf"/>
            <w:id w:val="-1849638291"/>
            <w:lock w:val="sdtLocked"/>
          </w:sdtPr>
          <w:sdtEndPr/>
          <w:sdtContent>
            <w:p w:rsidR="00B76984" w:rsidRDefault="00572154">
              <w:pPr>
                <w:tabs>
                  <w:tab w:val="left" w:pos="851"/>
                  <w:tab w:val="left" w:pos="1276"/>
                </w:tabs>
                <w:spacing w:line="276" w:lineRule="auto"/>
                <w:ind w:firstLine="567"/>
                <w:jc w:val="both"/>
                <w:rPr>
                  <w:rFonts w:eastAsia="Calibri"/>
                  <w:color w:val="000000"/>
                  <w:szCs w:val="24"/>
                </w:rPr>
              </w:pPr>
              <w:sdt>
                <w:sdtPr>
                  <w:alias w:val="Numeris"/>
                  <w:tag w:val="nr_ee28d31231b143b9b1ec85fedf002cdf"/>
                  <w:id w:val="-1337463256"/>
                  <w:lock w:val="sdtLocked"/>
                </w:sdtPr>
                <w:sdtEndPr/>
                <w:sdtContent>
                  <w:r>
                    <w:rPr>
                      <w:rFonts w:eastAsia="Calibri"/>
                      <w:color w:val="000000"/>
                      <w:szCs w:val="24"/>
                    </w:rPr>
                    <w:t>2</w:t>
                  </w:r>
                </w:sdtContent>
              </w:sdt>
              <w:r>
                <w:rPr>
                  <w:rFonts w:eastAsia="Calibri"/>
                  <w:color w:val="000000"/>
                  <w:szCs w:val="24"/>
                </w:rPr>
                <w:t>.</w:t>
              </w:r>
              <w:r>
                <w:rPr>
                  <w:rFonts w:eastAsia="Calibri"/>
                  <w:color w:val="000000"/>
                  <w:szCs w:val="24"/>
                </w:rPr>
                <w:tab/>
              </w:r>
              <w:r>
                <w:rPr>
                  <w:rFonts w:eastAsia="Calibri"/>
                  <w:b/>
                  <w:bCs/>
                  <w:color w:val="000000"/>
                  <w:szCs w:val="24"/>
                </w:rPr>
                <w:t>Tęstinės veiklos priemonėmis</w:t>
              </w:r>
              <w:r>
                <w:rPr>
                  <w:rFonts w:eastAsia="Calibri"/>
                  <w:color w:val="000000"/>
                  <w:szCs w:val="24"/>
                </w:rPr>
                <w:t xml:space="preserve"> laikomos priemonės, kurios atitinka šiuos kriterijus:</w:t>
              </w:r>
            </w:p>
            <w:sdt>
              <w:sdtPr>
                <w:alias w:val="8 pr. 2.1 pp."/>
                <w:tag w:val="part_50ae6c11bf4b4effa8b7f96fd6d86c5f"/>
                <w:id w:val="1619030370"/>
                <w:lock w:val="sdtLocked"/>
              </w:sdtPr>
              <w:sdtEndPr/>
              <w:sdtContent>
                <w:p w:rsidR="00B76984" w:rsidRDefault="00572154">
                  <w:pPr>
                    <w:tabs>
                      <w:tab w:val="left" w:pos="1134"/>
                      <w:tab w:val="left" w:pos="1276"/>
                    </w:tabs>
                    <w:spacing w:line="276" w:lineRule="auto"/>
                    <w:ind w:firstLine="567"/>
                    <w:jc w:val="both"/>
                    <w:rPr>
                      <w:rFonts w:eastAsia="Calibri"/>
                      <w:color w:val="000000"/>
                      <w:szCs w:val="24"/>
                    </w:rPr>
                  </w:pPr>
                  <w:sdt>
                    <w:sdtPr>
                      <w:alias w:val="Numeris"/>
                      <w:tag w:val="nr_50ae6c11bf4b4effa8b7f96fd6d86c5f"/>
                      <w:id w:val="-813564585"/>
                      <w:lock w:val="sdtLocked"/>
                    </w:sdtPr>
                    <w:sdtEndPr/>
                    <w:sdtContent>
                      <w:r>
                        <w:rPr>
                          <w:rFonts w:eastAsia="Calibri"/>
                          <w:color w:val="000000"/>
                          <w:szCs w:val="24"/>
                        </w:rPr>
                        <w:t>2.1</w:t>
                      </w:r>
                    </w:sdtContent>
                  </w:sdt>
                  <w:r>
                    <w:rPr>
                      <w:rFonts w:eastAsia="Calibri"/>
                      <w:color w:val="000000"/>
                      <w:szCs w:val="24"/>
                    </w:rPr>
                    <w:t>.</w:t>
                  </w:r>
                  <w:r>
                    <w:rPr>
                      <w:rFonts w:eastAsia="Calibri"/>
                      <w:color w:val="000000"/>
                      <w:szCs w:val="24"/>
                    </w:rPr>
                    <w:tab/>
                    <w:t>priemonės neskirtos NPP uždaviniams įgyvendinti</w:t>
                  </w:r>
                  <w:r>
                    <w:rPr>
                      <w:rFonts w:eastAsia="Calibri"/>
                      <w:color w:val="000000"/>
                      <w:szCs w:val="24"/>
                      <w:vertAlign w:val="superscript"/>
                    </w:rPr>
                    <w:footnoteReference w:id="1"/>
                  </w:r>
                  <w:r>
                    <w:rPr>
                      <w:rFonts w:eastAsia="Calibri"/>
                      <w:color w:val="000000"/>
                      <w:szCs w:val="24"/>
                    </w:rPr>
                    <w:t>;</w:t>
                  </w:r>
                </w:p>
              </w:sdtContent>
            </w:sdt>
            <w:sdt>
              <w:sdtPr>
                <w:alias w:val="8 pr. 2.2 pp."/>
                <w:tag w:val="part_259d10aefc4747f2aa8df16abc7e3f07"/>
                <w:id w:val="-1869757904"/>
                <w:lock w:val="sdtLocked"/>
              </w:sdtPr>
              <w:sdtEndPr/>
              <w:sdtContent>
                <w:p w:rsidR="00B76984" w:rsidRDefault="00572154">
                  <w:pPr>
                    <w:tabs>
                      <w:tab w:val="left" w:pos="1134"/>
                      <w:tab w:val="left" w:pos="1276"/>
                    </w:tabs>
                    <w:spacing w:line="276" w:lineRule="auto"/>
                    <w:ind w:firstLine="567"/>
                    <w:jc w:val="both"/>
                    <w:rPr>
                      <w:rFonts w:eastAsia="Calibri"/>
                      <w:color w:val="000000"/>
                      <w:szCs w:val="24"/>
                    </w:rPr>
                  </w:pPr>
                  <w:sdt>
                    <w:sdtPr>
                      <w:alias w:val="Numeris"/>
                      <w:tag w:val="nr_259d10aefc4747f2aa8df16abc7e3f07"/>
                      <w:id w:val="466172383"/>
                      <w:lock w:val="sdtLocked"/>
                    </w:sdtPr>
                    <w:sdtEndPr/>
                    <w:sdtContent>
                      <w:r>
                        <w:rPr>
                          <w:rFonts w:eastAsia="Calibri"/>
                          <w:color w:val="000000"/>
                          <w:szCs w:val="24"/>
                        </w:rPr>
                        <w:t>2.2</w:t>
                      </w:r>
                    </w:sdtContent>
                  </w:sdt>
                  <w:r>
                    <w:rPr>
                      <w:rFonts w:eastAsia="Calibri"/>
                      <w:color w:val="000000"/>
                      <w:szCs w:val="24"/>
                    </w:rPr>
                    <w:t>.</w:t>
                  </w:r>
                  <w:r>
                    <w:rPr>
                      <w:rFonts w:eastAsia="Calibri"/>
                      <w:color w:val="000000"/>
                      <w:szCs w:val="24"/>
                    </w:rPr>
                    <w:tab/>
                    <w:t xml:space="preserve">įgyvendinant priemones patiriama bent vieno iš nurodytų tipų </w:t>
                  </w:r>
                  <w:r>
                    <w:rPr>
                      <w:rFonts w:eastAsia="Calibri"/>
                      <w:color w:val="000000"/>
                      <w:szCs w:val="24"/>
                    </w:rPr>
                    <w:t>tęstinės veiklos išlaidų:</w:t>
                  </w:r>
                </w:p>
                <w:sdt>
                  <w:sdtPr>
                    <w:alias w:val="8 pr. 2.2.1 pp."/>
                    <w:tag w:val="part_4513ebd4954a499db84764dbc0745232"/>
                    <w:id w:val="-177892372"/>
                    <w:lock w:val="sdtLocked"/>
                  </w:sdtPr>
                  <w:sdtEndPr/>
                  <w:sdtContent>
                    <w:p w:rsidR="00B76984" w:rsidRDefault="00572154">
                      <w:pPr>
                        <w:tabs>
                          <w:tab w:val="left" w:pos="1276"/>
                        </w:tabs>
                        <w:spacing w:line="276" w:lineRule="auto"/>
                        <w:ind w:firstLine="567"/>
                        <w:jc w:val="both"/>
                        <w:rPr>
                          <w:rFonts w:eastAsia="Calibri"/>
                          <w:color w:val="000000"/>
                          <w:szCs w:val="24"/>
                        </w:rPr>
                      </w:pPr>
                      <w:sdt>
                        <w:sdtPr>
                          <w:alias w:val="Numeris"/>
                          <w:tag w:val="nr_4513ebd4954a499db84764dbc0745232"/>
                          <w:id w:val="-2075184417"/>
                          <w:lock w:val="sdtLocked"/>
                        </w:sdtPr>
                        <w:sdtEndPr/>
                        <w:sdtContent>
                          <w:r>
                            <w:rPr>
                              <w:rFonts w:eastAsia="Calibri"/>
                              <w:color w:val="000000"/>
                              <w:szCs w:val="24"/>
                            </w:rPr>
                            <w:t>2.2.1</w:t>
                          </w:r>
                        </w:sdtContent>
                      </w:sdt>
                      <w:r>
                        <w:rPr>
                          <w:rFonts w:eastAsia="Calibri"/>
                          <w:color w:val="000000"/>
                          <w:szCs w:val="24"/>
                        </w:rPr>
                        <w:t>.</w:t>
                      </w:r>
                      <w:r>
                        <w:rPr>
                          <w:rFonts w:eastAsia="Calibri"/>
                          <w:color w:val="000000"/>
                          <w:szCs w:val="24"/>
                        </w:rPr>
                        <w:tab/>
                        <w:t>esamos viešųjų paslaugų kokybės ir apimties užtikrinimui palaikyti reikalingų išlaidų;</w:t>
                      </w:r>
                    </w:p>
                  </w:sdtContent>
                </w:sdt>
                <w:sdt>
                  <w:sdtPr>
                    <w:alias w:val="8 pr. 2.2.2 pp."/>
                    <w:tag w:val="part_d3f1465349a34666b8a376ab8f5409d9"/>
                    <w:id w:val="1631980621"/>
                    <w:lock w:val="sdtLocked"/>
                  </w:sdtPr>
                  <w:sdtEndPr/>
                  <w:sdtContent>
                    <w:p w:rsidR="00B76984" w:rsidRDefault="00572154">
                      <w:pPr>
                        <w:tabs>
                          <w:tab w:val="left" w:pos="1276"/>
                        </w:tabs>
                        <w:spacing w:line="276" w:lineRule="auto"/>
                        <w:ind w:firstLine="567"/>
                        <w:jc w:val="both"/>
                        <w:rPr>
                          <w:rFonts w:eastAsia="Calibri"/>
                          <w:color w:val="000000"/>
                          <w:szCs w:val="24"/>
                        </w:rPr>
                      </w:pPr>
                      <w:sdt>
                        <w:sdtPr>
                          <w:alias w:val="Numeris"/>
                          <w:tag w:val="nr_d3f1465349a34666b8a376ab8f5409d9"/>
                          <w:id w:val="355554668"/>
                          <w:lock w:val="sdtLocked"/>
                        </w:sdtPr>
                        <w:sdtEndPr/>
                        <w:sdtContent>
                          <w:r>
                            <w:rPr>
                              <w:rFonts w:eastAsia="Calibri"/>
                              <w:color w:val="000000"/>
                              <w:szCs w:val="24"/>
                            </w:rPr>
                            <w:t>2.2.2</w:t>
                          </w:r>
                        </w:sdtContent>
                      </w:sdt>
                      <w:r>
                        <w:rPr>
                          <w:rFonts w:eastAsia="Calibri"/>
                          <w:color w:val="000000"/>
                          <w:szCs w:val="24"/>
                        </w:rPr>
                        <w:t>.</w:t>
                      </w:r>
                      <w:r>
                        <w:rPr>
                          <w:rFonts w:eastAsia="Calibri"/>
                          <w:color w:val="000000"/>
                          <w:szCs w:val="24"/>
                        </w:rPr>
                        <w:tab/>
                        <w:t>esamų įstaigos atliekamų funkcijų vykdymo užtikrinimo išlaidų;</w:t>
                      </w:r>
                    </w:p>
                  </w:sdtContent>
                </w:sdt>
                <w:sdt>
                  <w:sdtPr>
                    <w:alias w:val="8 pr. 2.2.3 pp."/>
                    <w:tag w:val="part_6f9b2fb0181546e8b887d81a7b1c8936"/>
                    <w:id w:val="1435176775"/>
                    <w:lock w:val="sdtLocked"/>
                  </w:sdtPr>
                  <w:sdtEndPr/>
                  <w:sdtContent>
                    <w:p w:rsidR="00B76984" w:rsidRDefault="00572154">
                      <w:pPr>
                        <w:tabs>
                          <w:tab w:val="left" w:pos="1276"/>
                        </w:tabs>
                        <w:spacing w:line="276" w:lineRule="auto"/>
                        <w:ind w:firstLine="567"/>
                        <w:jc w:val="both"/>
                        <w:rPr>
                          <w:rFonts w:eastAsia="Calibri"/>
                          <w:color w:val="000000"/>
                          <w:szCs w:val="24"/>
                        </w:rPr>
                      </w:pPr>
                      <w:sdt>
                        <w:sdtPr>
                          <w:alias w:val="Numeris"/>
                          <w:tag w:val="nr_6f9b2fb0181546e8b887d81a7b1c8936"/>
                          <w:id w:val="800960145"/>
                          <w:lock w:val="sdtLocked"/>
                        </w:sdtPr>
                        <w:sdtEndPr/>
                        <w:sdtContent>
                          <w:r>
                            <w:rPr>
                              <w:rFonts w:eastAsia="Calibri"/>
                              <w:color w:val="000000"/>
                              <w:szCs w:val="24"/>
                            </w:rPr>
                            <w:t>2.2.3</w:t>
                          </w:r>
                        </w:sdtContent>
                      </w:sdt>
                      <w:r>
                        <w:rPr>
                          <w:rFonts w:eastAsia="Calibri"/>
                          <w:color w:val="000000"/>
                          <w:szCs w:val="24"/>
                        </w:rPr>
                        <w:t>.</w:t>
                      </w:r>
                      <w:r>
                        <w:rPr>
                          <w:rFonts w:eastAsia="Calibri"/>
                          <w:color w:val="000000"/>
                          <w:szCs w:val="24"/>
                        </w:rPr>
                        <w:tab/>
                        <w:t>esamų išmokų ir (arba) lengvatų tam tikroms pasla</w:t>
                      </w:r>
                      <w:r>
                        <w:rPr>
                          <w:rFonts w:eastAsia="Calibri"/>
                          <w:color w:val="000000"/>
                          <w:szCs w:val="24"/>
                        </w:rPr>
                        <w:t>ugų gavėjų grupėms palaikymo išlaidų;</w:t>
                      </w:r>
                    </w:p>
                  </w:sdtContent>
                </w:sdt>
                <w:sdt>
                  <w:sdtPr>
                    <w:alias w:val="8 pr. 2.2.4 pp."/>
                    <w:tag w:val="part_cffdcc042b4949688998c6408f043e88"/>
                    <w:id w:val="281699870"/>
                    <w:lock w:val="sdtLocked"/>
                  </w:sdtPr>
                  <w:sdtEndPr/>
                  <w:sdtContent>
                    <w:p w:rsidR="00B76984" w:rsidRDefault="00572154">
                      <w:pPr>
                        <w:tabs>
                          <w:tab w:val="left" w:pos="1276"/>
                        </w:tabs>
                        <w:spacing w:line="276" w:lineRule="auto"/>
                        <w:ind w:firstLine="567"/>
                        <w:jc w:val="both"/>
                        <w:rPr>
                          <w:rFonts w:eastAsia="Calibri"/>
                          <w:color w:val="000000"/>
                          <w:szCs w:val="24"/>
                        </w:rPr>
                      </w:pPr>
                      <w:sdt>
                        <w:sdtPr>
                          <w:alias w:val="Numeris"/>
                          <w:tag w:val="nr_cffdcc042b4949688998c6408f043e88"/>
                          <w:id w:val="1936549354"/>
                          <w:lock w:val="sdtLocked"/>
                        </w:sdtPr>
                        <w:sdtEndPr/>
                        <w:sdtContent>
                          <w:r>
                            <w:rPr>
                              <w:rFonts w:eastAsia="Calibri"/>
                              <w:color w:val="000000"/>
                              <w:szCs w:val="24"/>
                            </w:rPr>
                            <w:t>2.2.4</w:t>
                          </w:r>
                        </w:sdtContent>
                      </w:sdt>
                      <w:r>
                        <w:rPr>
                          <w:rFonts w:eastAsia="Calibri"/>
                          <w:color w:val="000000"/>
                          <w:szCs w:val="24"/>
                        </w:rPr>
                        <w:t>.</w:t>
                      </w:r>
                      <w:r>
                        <w:rPr>
                          <w:rFonts w:eastAsia="Calibri"/>
                          <w:color w:val="000000"/>
                          <w:szCs w:val="24"/>
                        </w:rPr>
                        <w:tab/>
                        <w:t>dotacijų užsienio valstybėms ir tarptautinėms organizacijoms, periodinių narystės ar kitų įmokų;</w:t>
                      </w:r>
                    </w:p>
                  </w:sdtContent>
                </w:sdt>
                <w:sdt>
                  <w:sdtPr>
                    <w:alias w:val="8 pr. 2.2.5 pp."/>
                    <w:tag w:val="part_6a06909f398f4dcd927aca6692673177"/>
                    <w:id w:val="-1574505789"/>
                    <w:lock w:val="sdtLocked"/>
                  </w:sdtPr>
                  <w:sdtEndPr/>
                  <w:sdtContent>
                    <w:p w:rsidR="00B76984" w:rsidRDefault="00572154">
                      <w:pPr>
                        <w:tabs>
                          <w:tab w:val="left" w:pos="1276"/>
                        </w:tabs>
                        <w:spacing w:line="276" w:lineRule="auto"/>
                        <w:ind w:firstLine="567"/>
                        <w:jc w:val="both"/>
                        <w:rPr>
                          <w:rFonts w:eastAsia="Calibri"/>
                          <w:color w:val="000000"/>
                          <w:szCs w:val="24"/>
                        </w:rPr>
                      </w:pPr>
                      <w:sdt>
                        <w:sdtPr>
                          <w:alias w:val="Numeris"/>
                          <w:tag w:val="nr_6a06909f398f4dcd927aca6692673177"/>
                          <w:id w:val="-258220720"/>
                          <w:lock w:val="sdtLocked"/>
                        </w:sdtPr>
                        <w:sdtEndPr/>
                        <w:sdtContent>
                          <w:r>
                            <w:rPr>
                              <w:rFonts w:eastAsia="Calibri"/>
                              <w:color w:val="000000"/>
                              <w:szCs w:val="24"/>
                            </w:rPr>
                            <w:t>2.2.5</w:t>
                          </w:r>
                        </w:sdtContent>
                      </w:sdt>
                      <w:r>
                        <w:rPr>
                          <w:rFonts w:eastAsia="Calibri"/>
                          <w:color w:val="000000"/>
                          <w:szCs w:val="24"/>
                        </w:rPr>
                        <w:t>.</w:t>
                      </w:r>
                      <w:r>
                        <w:rPr>
                          <w:rFonts w:eastAsia="Calibri"/>
                          <w:color w:val="000000"/>
                          <w:szCs w:val="24"/>
                        </w:rPr>
                        <w:tab/>
                        <w:t xml:space="preserve">išlaidų, kurios skiriamos valstybės lygio ekstremaliosios situacijos, mobilizacijos, karo padėties </w:t>
                      </w:r>
                      <w:r>
                        <w:rPr>
                          <w:rFonts w:eastAsia="Calibri"/>
                          <w:color w:val="000000"/>
                          <w:szCs w:val="24"/>
                        </w:rPr>
                        <w:t>ir force majeure sąlygų suvaldymui;</w:t>
                      </w:r>
                    </w:p>
                  </w:sdtContent>
                </w:sdt>
              </w:sdtContent>
            </w:sdt>
            <w:sdt>
              <w:sdtPr>
                <w:alias w:val="8 pr. 2.3 pp."/>
                <w:tag w:val="part_6437d193d0f24b29a32ad32083e9a1f6"/>
                <w:id w:val="72932314"/>
                <w:lock w:val="sdtLocked"/>
              </w:sdtPr>
              <w:sdtEndPr/>
              <w:sdtContent>
                <w:p w:rsidR="00B76984" w:rsidRDefault="00572154">
                  <w:pPr>
                    <w:tabs>
                      <w:tab w:val="left" w:pos="1134"/>
                      <w:tab w:val="left" w:pos="1276"/>
                    </w:tabs>
                    <w:spacing w:line="276" w:lineRule="auto"/>
                    <w:ind w:firstLine="567"/>
                    <w:jc w:val="both"/>
                    <w:rPr>
                      <w:rFonts w:eastAsia="Calibri"/>
                      <w:color w:val="000000"/>
                      <w:szCs w:val="24"/>
                    </w:rPr>
                  </w:pPr>
                  <w:sdt>
                    <w:sdtPr>
                      <w:alias w:val="Numeris"/>
                      <w:tag w:val="nr_6437d193d0f24b29a32ad32083e9a1f6"/>
                      <w:id w:val="131838611"/>
                      <w:lock w:val="sdtLocked"/>
                    </w:sdtPr>
                    <w:sdtEndPr/>
                    <w:sdtContent>
                      <w:r>
                        <w:rPr>
                          <w:rFonts w:eastAsia="Calibri"/>
                          <w:color w:val="000000"/>
                          <w:szCs w:val="24"/>
                        </w:rPr>
                        <w:t>2.3</w:t>
                      </w:r>
                    </w:sdtContent>
                  </w:sdt>
                  <w:r>
                    <w:rPr>
                      <w:rFonts w:eastAsia="Calibri"/>
                      <w:color w:val="000000"/>
                      <w:szCs w:val="24"/>
                    </w:rPr>
                    <w:t>.</w:t>
                  </w:r>
                  <w:r>
                    <w:rPr>
                      <w:rFonts w:eastAsia="Calibri"/>
                      <w:color w:val="000000"/>
                      <w:szCs w:val="24"/>
                    </w:rPr>
                    <w:tab/>
                    <w:t>įgyvendinant priemones patiriama nuolatinio, kartotinio pobūdžio išlaidų.</w:t>
                  </w:r>
                </w:p>
              </w:sdtContent>
            </w:sdt>
          </w:sdtContent>
        </w:sdt>
        <w:sdt>
          <w:sdtPr>
            <w:alias w:val="8 pr. 3 p."/>
            <w:tag w:val="part_f93d90a5f59147a4b366d03fe07ab5d7"/>
            <w:id w:val="-1877771406"/>
            <w:lock w:val="sdtLocked"/>
            <w:placeholder>
              <w:docPart w:val="DefaultPlaceholder_-1854013440"/>
            </w:placeholder>
          </w:sdtPr>
          <w:sdtEndPr>
            <w:rPr>
              <w:rFonts w:eastAsia="Calibri"/>
              <w:bCs/>
              <w:color w:val="000000"/>
              <w:szCs w:val="24"/>
            </w:rPr>
          </w:sdtEndPr>
          <w:sdtContent>
            <w:p w:rsidR="00B76984" w:rsidRDefault="00572154">
              <w:pPr>
                <w:tabs>
                  <w:tab w:val="left" w:pos="1134"/>
                  <w:tab w:val="left" w:pos="1276"/>
                </w:tabs>
                <w:spacing w:line="276" w:lineRule="auto"/>
                <w:ind w:firstLine="567"/>
                <w:jc w:val="both"/>
                <w:rPr>
                  <w:rFonts w:eastAsia="Calibri"/>
                  <w:color w:val="000000"/>
                  <w:szCs w:val="24"/>
                </w:rPr>
              </w:pPr>
              <w:sdt>
                <w:sdtPr>
                  <w:alias w:val="Numeris"/>
                  <w:tag w:val="nr_f93d90a5f59147a4b366d03fe07ab5d7"/>
                  <w:id w:val="791638434"/>
                  <w:lock w:val="sdtLocked"/>
                </w:sdtPr>
                <w:sdtEndPr/>
                <w:sdtContent>
                  <w:r>
                    <w:rPr>
                      <w:rFonts w:eastAsia="Calibri"/>
                      <w:color w:val="000000"/>
                      <w:szCs w:val="24"/>
                    </w:rPr>
                    <w:t>3</w:t>
                  </w:r>
                </w:sdtContent>
              </w:sdt>
              <w:r>
                <w:rPr>
                  <w:rFonts w:eastAsia="Calibri"/>
                  <w:color w:val="000000"/>
                  <w:szCs w:val="24"/>
                </w:rPr>
                <w:t>.</w:t>
              </w:r>
              <w:r>
                <w:rPr>
                  <w:rFonts w:eastAsia="Calibri"/>
                  <w:color w:val="000000"/>
                  <w:szCs w:val="24"/>
                </w:rPr>
                <w:tab/>
                <w:t>Atskiriant pažangos ir tęstinės veiklos išlaidas (priemones) rekomenduojama naudotis pažangos ir tęstinės veiklos išlaidų (pri</w:t>
              </w:r>
              <w:r>
                <w:rPr>
                  <w:rFonts w:eastAsia="Calibri"/>
                  <w:color w:val="000000"/>
                  <w:szCs w:val="24"/>
                </w:rPr>
                <w:t xml:space="preserve">emonių) atskyrimo pavyzdžiais (1 lentelė) ir </w:t>
              </w:r>
              <w:r>
                <w:rPr>
                  <w:rFonts w:eastAsia="Calibri"/>
                  <w:bCs/>
                  <w:color w:val="000000"/>
                  <w:szCs w:val="24"/>
                </w:rPr>
                <w:t>pažangos ir tęstinės veiklos išlaidų (priemonių) nustatymo schema (1 grafikas).</w:t>
              </w:r>
            </w:p>
            <w:p w:rsidR="00B76984" w:rsidRDefault="00B76984">
              <w:pPr>
                <w:tabs>
                  <w:tab w:val="left" w:pos="1134"/>
                  <w:tab w:val="left" w:pos="1276"/>
                </w:tabs>
                <w:spacing w:line="276" w:lineRule="auto"/>
                <w:ind w:left="567"/>
                <w:jc w:val="both"/>
                <w:rPr>
                  <w:rFonts w:eastAsia="Calibri"/>
                  <w:color w:val="000000"/>
                  <w:szCs w:val="24"/>
                </w:rPr>
              </w:pPr>
            </w:p>
            <w:p w:rsidR="00B76984" w:rsidRDefault="00B76984">
              <w:pPr>
                <w:tabs>
                  <w:tab w:val="left" w:pos="1134"/>
                  <w:tab w:val="left" w:pos="1276"/>
                </w:tabs>
                <w:spacing w:line="276" w:lineRule="auto"/>
                <w:ind w:left="567"/>
                <w:jc w:val="both"/>
                <w:rPr>
                  <w:rFonts w:eastAsia="Calibri"/>
                  <w:color w:val="000000"/>
                  <w:szCs w:val="24"/>
                </w:rPr>
              </w:pPr>
            </w:p>
            <w:p w:rsidR="00B76984" w:rsidRDefault="00572154">
              <w:pPr>
                <w:tabs>
                  <w:tab w:val="left" w:pos="1134"/>
                </w:tabs>
                <w:spacing w:line="276" w:lineRule="auto"/>
                <w:jc w:val="both"/>
                <w:rPr>
                  <w:rFonts w:eastAsia="Calibri"/>
                  <w:color w:val="000000"/>
                  <w:szCs w:val="24"/>
                </w:rPr>
              </w:pPr>
              <w:r>
                <w:rPr>
                  <w:rFonts w:eastAsia="Calibri"/>
                  <w:b/>
                  <w:color w:val="000000"/>
                  <w:szCs w:val="24"/>
                </w:rPr>
                <w:t>1 lentelė.</w:t>
              </w:r>
              <w:r>
                <w:rPr>
                  <w:rFonts w:eastAsia="Calibri"/>
                  <w:color w:val="000000"/>
                  <w:szCs w:val="24"/>
                </w:rPr>
                <w:t xml:space="preserve"> Pažangos ir tęstinės veiklos išlaidų (priemonių) atskyrimo pavyzdžiai</w:t>
              </w:r>
            </w:p>
            <w:p w:rsidR="00B76984" w:rsidRDefault="00572154">
              <w:pPr>
                <w:spacing w:line="276" w:lineRule="auto"/>
                <w:rPr>
                  <w:rFonts w:eastAsia="Calibri"/>
                  <w:color w:val="000000"/>
                  <w:szCs w:val="24"/>
                </w:rPr>
              </w:pPr>
              <w:r>
                <w:rPr>
                  <w:rFonts w:eastAsia="Calibri"/>
                  <w:b/>
                  <w:color w:val="000000"/>
                  <w:szCs w:val="24"/>
                </w:rPr>
                <w:t>1 lentelė.</w:t>
              </w:r>
              <w:r>
                <w:rPr>
                  <w:rFonts w:eastAsia="Calibri"/>
                  <w:color w:val="000000"/>
                  <w:szCs w:val="24"/>
                </w:rPr>
                <w:t xml:space="preserve"> Pažangos ir tęstinės veiklos išlaidų (priemonių) atskyrimo pavyzdžiai</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1"/>
                <w:gridCol w:w="4673"/>
              </w:tblGrid>
              <w:tr w:rsidR="00B76984">
                <w:trPr>
                  <w:cantSplit/>
                  <w:tblHeader/>
                  <w:jc w:val="center"/>
                </w:trPr>
                <w:tc>
                  <w:tcPr>
                    <w:tcW w:w="4671" w:type="dxa"/>
                    <w:tcBorders>
                      <w:top w:val="single" w:sz="4" w:space="0" w:color="auto"/>
                      <w:left w:val="single" w:sz="4" w:space="0" w:color="auto"/>
                      <w:bottom w:val="single" w:sz="4" w:space="0" w:color="auto"/>
                      <w:right w:val="single" w:sz="4" w:space="0" w:color="auto"/>
                    </w:tcBorders>
                    <w:shd w:val="clear" w:color="auto" w:fill="95B3D7"/>
                    <w:vAlign w:val="center"/>
                    <w:hideMark/>
                  </w:tcPr>
                  <w:p w:rsidR="00B76984" w:rsidRDefault="00572154">
                    <w:pPr>
                      <w:jc w:val="center"/>
                      <w:rPr>
                        <w:rFonts w:eastAsia="Calibri"/>
                        <w:b/>
                        <w:color w:val="000000"/>
                        <w:sz w:val="22"/>
                        <w:szCs w:val="22"/>
                      </w:rPr>
                    </w:pPr>
                    <w:r>
                      <w:rPr>
                        <w:rFonts w:eastAsia="Calibri"/>
                        <w:b/>
                        <w:color w:val="000000"/>
                        <w:sz w:val="22"/>
                        <w:szCs w:val="22"/>
                      </w:rPr>
                      <w:t>PAŽANGOS IŠLAIDOS (PRIEMONĖS)</w:t>
                    </w:r>
                  </w:p>
                </w:tc>
                <w:tc>
                  <w:tcPr>
                    <w:tcW w:w="4673" w:type="dxa"/>
                    <w:tcBorders>
                      <w:top w:val="single" w:sz="4" w:space="0" w:color="auto"/>
                      <w:left w:val="single" w:sz="4" w:space="0" w:color="auto"/>
                      <w:bottom w:val="single" w:sz="4" w:space="0" w:color="auto"/>
                      <w:right w:val="single" w:sz="4" w:space="0" w:color="auto"/>
                    </w:tcBorders>
                    <w:shd w:val="clear" w:color="auto" w:fill="95B3D7"/>
                    <w:vAlign w:val="center"/>
                    <w:hideMark/>
                  </w:tcPr>
                  <w:p w:rsidR="00B76984" w:rsidRDefault="00572154">
                    <w:pPr>
                      <w:jc w:val="center"/>
                      <w:rPr>
                        <w:rFonts w:eastAsia="Calibri"/>
                        <w:b/>
                        <w:color w:val="000000"/>
                        <w:sz w:val="22"/>
                        <w:szCs w:val="22"/>
                      </w:rPr>
                    </w:pPr>
                    <w:r>
                      <w:rPr>
                        <w:rFonts w:eastAsia="Calibri"/>
                        <w:b/>
                        <w:color w:val="000000"/>
                        <w:sz w:val="22"/>
                        <w:szCs w:val="22"/>
                      </w:rPr>
                      <w:t>TĘSTINĖS VEIKLOS IŠLAIDOS (PRIEMONĖS)</w:t>
                    </w:r>
                  </w:p>
                </w:tc>
              </w:tr>
              <w:tr w:rsidR="00B76984">
                <w:trPr>
                  <w:cantSplit/>
                  <w:jc w:val="center"/>
                </w:trPr>
                <w:tc>
                  <w:tcPr>
                    <w:tcW w:w="9344" w:type="dxa"/>
                    <w:gridSpan w:val="2"/>
                    <w:tcBorders>
                      <w:top w:val="single" w:sz="4" w:space="0" w:color="auto"/>
                      <w:left w:val="single" w:sz="4" w:space="0" w:color="auto"/>
                      <w:bottom w:val="single" w:sz="4" w:space="0" w:color="auto"/>
                      <w:right w:val="single" w:sz="4" w:space="0" w:color="auto"/>
                    </w:tcBorders>
                    <w:shd w:val="clear" w:color="auto" w:fill="DBE5F1"/>
                    <w:hideMark/>
                  </w:tcPr>
                  <w:p w:rsidR="00B76984" w:rsidRDefault="00572154">
                    <w:pPr>
                      <w:jc w:val="center"/>
                      <w:rPr>
                        <w:rFonts w:eastAsia="Calibri"/>
                        <w:b/>
                        <w:color w:val="000000"/>
                        <w:sz w:val="22"/>
                        <w:szCs w:val="22"/>
                      </w:rPr>
                    </w:pPr>
                    <w:r>
                      <w:rPr>
                        <w:rFonts w:eastAsia="Calibri"/>
                        <w:b/>
                        <w:color w:val="000000"/>
                        <w:sz w:val="22"/>
                        <w:szCs w:val="22"/>
                      </w:rPr>
                      <w:t>1. Ilgalaikio materialiojo turto įsigijimo arba pagerinimo išlaidos</w:t>
                    </w:r>
                  </w:p>
                </w:tc>
              </w:tr>
              <w:tr w:rsidR="00B76984">
                <w:trPr>
                  <w:cantSplit/>
                  <w:jc w:val="center"/>
                </w:trPr>
                <w:tc>
                  <w:tcPr>
                    <w:tcW w:w="4671" w:type="dxa"/>
                    <w:tcBorders>
                      <w:top w:val="single" w:sz="4" w:space="0" w:color="auto"/>
                      <w:left w:val="single" w:sz="4" w:space="0" w:color="auto"/>
                      <w:bottom w:val="single" w:sz="4" w:space="0" w:color="auto"/>
                      <w:right w:val="single" w:sz="4" w:space="0" w:color="auto"/>
                    </w:tcBorders>
                    <w:hideMark/>
                  </w:tcPr>
                  <w:p w:rsidR="00B76984" w:rsidRDefault="00572154">
                    <w:pPr>
                      <w:jc w:val="both"/>
                      <w:rPr>
                        <w:rFonts w:eastAsia="Calibri"/>
                        <w:color w:val="000000"/>
                        <w:sz w:val="22"/>
                        <w:szCs w:val="24"/>
                      </w:rPr>
                    </w:pPr>
                    <w:r>
                      <w:rPr>
                        <w:rFonts w:eastAsia="Calibri"/>
                        <w:color w:val="000000"/>
                        <w:sz w:val="22"/>
                        <w:szCs w:val="24"/>
                      </w:rPr>
                      <w:t xml:space="preserve">Investicijos ilgalaikiam materialiajam turtui, </w:t>
                    </w:r>
                    <w:r>
                      <w:rPr>
                        <w:rFonts w:eastAsia="Calibri"/>
                        <w:color w:val="000000"/>
                        <w:sz w:val="22"/>
                        <w:szCs w:val="24"/>
                      </w:rPr>
                      <w:t>reikalingam naujoms viešosioms paslaugoms teikti, esamų paslaugų teikimo efektyvumui, kokybei arba mastui didinti, vykdomoms funkcijoms reorganizuoti ir pan., sukurti, įsigyti, pagerinti arba jo vertei padidinti (pavyzdžiui, pastatų, įrangos įsigijimo išla</w:t>
                    </w:r>
                    <w:r>
                      <w:rPr>
                        <w:rFonts w:eastAsia="Calibri"/>
                        <w:color w:val="000000"/>
                        <w:sz w:val="22"/>
                        <w:szCs w:val="24"/>
                      </w:rPr>
                      <w:t>idos, kapitalinės pastatų renovacijos išlaidos ir pan.)</w:t>
                    </w:r>
                  </w:p>
                </w:tc>
                <w:tc>
                  <w:tcPr>
                    <w:tcW w:w="4673" w:type="dxa"/>
                    <w:tcBorders>
                      <w:top w:val="single" w:sz="4" w:space="0" w:color="auto"/>
                      <w:left w:val="single" w:sz="4" w:space="0" w:color="auto"/>
                      <w:bottom w:val="single" w:sz="4" w:space="0" w:color="auto"/>
                      <w:right w:val="single" w:sz="4" w:space="0" w:color="auto"/>
                    </w:tcBorders>
                    <w:hideMark/>
                  </w:tcPr>
                  <w:p w:rsidR="00B76984" w:rsidRDefault="00572154">
                    <w:pPr>
                      <w:jc w:val="both"/>
                      <w:rPr>
                        <w:rFonts w:eastAsia="Calibri"/>
                        <w:color w:val="000000"/>
                        <w:sz w:val="22"/>
                        <w:szCs w:val="24"/>
                      </w:rPr>
                    </w:pPr>
                    <w:r>
                      <w:rPr>
                        <w:rFonts w:eastAsia="Calibri"/>
                        <w:color w:val="000000"/>
                        <w:sz w:val="22"/>
                        <w:szCs w:val="24"/>
                      </w:rPr>
                      <w:t>Išlaidos ilgalaikiam materialiajam turtui palaikyti arba pritaikyti pasikeitusiems reikalavimams (pavyzdžiui, išlaidos remonto darbams atlikti ar naujam pastatui įsigyti, kai tai reikalinga dėl senojo</w:t>
                    </w:r>
                    <w:r>
                      <w:rPr>
                        <w:rFonts w:eastAsia="Calibri"/>
                        <w:color w:val="000000"/>
                        <w:sz w:val="22"/>
                        <w:szCs w:val="24"/>
                      </w:rPr>
                      <w:t xml:space="preserve"> pastato natūralaus nusidėvėjimo arba siekiant pritaikyti ilgalaikį materialųjį turtą naujiems saugos reikalavimams, pašalinti trūkumus ir pan., taip pat įstaigos darbuotojų kompiuterinių darbo vietų įrengimo ir atnaujinimo išlaidos, ginklų ir karinės tech</w:t>
                    </w:r>
                    <w:r>
                      <w:rPr>
                        <w:rFonts w:eastAsia="Calibri"/>
                        <w:color w:val="000000"/>
                        <w:sz w:val="22"/>
                        <w:szCs w:val="24"/>
                      </w:rPr>
                      <w:t>nikos įsigijimo išlaidos ir pan.)</w:t>
                    </w:r>
                  </w:p>
                </w:tc>
              </w:tr>
              <w:tr w:rsidR="00B76984">
                <w:trPr>
                  <w:cantSplit/>
                  <w:jc w:val="center"/>
                </w:trPr>
                <w:tc>
                  <w:tcPr>
                    <w:tcW w:w="9344" w:type="dxa"/>
                    <w:gridSpan w:val="2"/>
                    <w:tcBorders>
                      <w:top w:val="single" w:sz="4" w:space="0" w:color="auto"/>
                      <w:left w:val="single" w:sz="4" w:space="0" w:color="auto"/>
                      <w:bottom w:val="single" w:sz="4" w:space="0" w:color="auto"/>
                      <w:right w:val="single" w:sz="4" w:space="0" w:color="auto"/>
                    </w:tcBorders>
                    <w:shd w:val="clear" w:color="auto" w:fill="DBE5F1"/>
                    <w:hideMark/>
                  </w:tcPr>
                  <w:p w:rsidR="00B76984" w:rsidRDefault="00572154">
                    <w:pPr>
                      <w:jc w:val="center"/>
                      <w:rPr>
                        <w:rFonts w:eastAsia="Calibri"/>
                        <w:b/>
                        <w:color w:val="000000"/>
                        <w:sz w:val="22"/>
                        <w:szCs w:val="22"/>
                      </w:rPr>
                    </w:pPr>
                    <w:r>
                      <w:rPr>
                        <w:rFonts w:eastAsia="Calibri"/>
                        <w:b/>
                        <w:color w:val="000000"/>
                        <w:sz w:val="22"/>
                        <w:szCs w:val="22"/>
                      </w:rPr>
                      <w:t>2. Nematerialiojo turto įsigijimo arba pagerinimo išlaidos</w:t>
                    </w:r>
                  </w:p>
                </w:tc>
              </w:tr>
              <w:tr w:rsidR="00B76984">
                <w:trPr>
                  <w:cantSplit/>
                  <w:jc w:val="center"/>
                </w:trPr>
                <w:tc>
                  <w:tcPr>
                    <w:tcW w:w="4671" w:type="dxa"/>
                    <w:tcBorders>
                      <w:top w:val="single" w:sz="4" w:space="0" w:color="auto"/>
                      <w:left w:val="single" w:sz="4" w:space="0" w:color="auto"/>
                      <w:bottom w:val="single" w:sz="4" w:space="0" w:color="auto"/>
                      <w:right w:val="single" w:sz="4" w:space="0" w:color="auto"/>
                    </w:tcBorders>
                    <w:hideMark/>
                  </w:tcPr>
                  <w:p w:rsidR="00B76984" w:rsidRDefault="00572154">
                    <w:pPr>
                      <w:jc w:val="both"/>
                      <w:rPr>
                        <w:rFonts w:eastAsia="Calibri"/>
                        <w:color w:val="000000"/>
                        <w:sz w:val="22"/>
                        <w:szCs w:val="24"/>
                      </w:rPr>
                    </w:pPr>
                    <w:r>
                      <w:rPr>
                        <w:rFonts w:eastAsia="Calibri"/>
                        <w:color w:val="000000"/>
                        <w:sz w:val="22"/>
                        <w:szCs w:val="24"/>
                      </w:rPr>
                      <w:t>Nematerialiajam turtui, reikalingam naujoms viešosioms paslaugoms teikti, esamų paslaugų teikimo efektyvumui, kokybei arba mastui didinti, vykdomoms funkcijoms r</w:t>
                    </w:r>
                    <w:r>
                      <w:rPr>
                        <w:rFonts w:eastAsia="Calibri"/>
                        <w:color w:val="000000"/>
                        <w:sz w:val="22"/>
                        <w:szCs w:val="24"/>
                      </w:rPr>
                      <w:t>eorganizuoti, perkelti į elektroninę erdvę, sukurti arba pagerinti (pavyzdžiui, informacinių technologijų sistemos (toliau ‒ IT sistemos) (arba naujo esamos IT sistemos modulio), duomenų bazės, reikalingų naujai paslaugai teikti arba perkelti į elektroninę</w:t>
                    </w:r>
                    <w:r>
                      <w:rPr>
                        <w:rFonts w:eastAsia="Calibri"/>
                        <w:color w:val="000000"/>
                        <w:sz w:val="22"/>
                        <w:szCs w:val="24"/>
                      </w:rPr>
                      <w:t xml:space="preserve"> erdvę, sukūrimas ir pan.)</w:t>
                    </w:r>
                  </w:p>
                </w:tc>
                <w:tc>
                  <w:tcPr>
                    <w:tcW w:w="4673" w:type="dxa"/>
                    <w:tcBorders>
                      <w:top w:val="single" w:sz="4" w:space="0" w:color="auto"/>
                      <w:left w:val="single" w:sz="4" w:space="0" w:color="auto"/>
                      <w:bottom w:val="single" w:sz="4" w:space="0" w:color="auto"/>
                      <w:right w:val="single" w:sz="4" w:space="0" w:color="auto"/>
                    </w:tcBorders>
                    <w:hideMark/>
                  </w:tcPr>
                  <w:p w:rsidR="00B76984" w:rsidRDefault="00572154">
                    <w:pPr>
                      <w:jc w:val="both"/>
                      <w:rPr>
                        <w:rFonts w:eastAsia="Calibri"/>
                        <w:color w:val="000000"/>
                        <w:sz w:val="22"/>
                        <w:szCs w:val="22"/>
                      </w:rPr>
                    </w:pPr>
                    <w:r>
                      <w:rPr>
                        <w:rFonts w:eastAsia="Calibri"/>
                        <w:color w:val="000000"/>
                        <w:sz w:val="22"/>
                        <w:szCs w:val="22"/>
                      </w:rPr>
                      <w:t xml:space="preserve">Išlaidos nematerialiajam turtui palaikyti arba pritaikyti pasikeitusiems reikalavimams (pavyzdžiui, IT sistemų atnaujinimo ir palaikymo išlaidos ir </w:t>
                    </w:r>
                    <w:r>
                      <w:rPr>
                        <w:rFonts w:eastAsia="Calibri"/>
                        <w:color w:val="000000"/>
                        <w:sz w:val="22"/>
                        <w:szCs w:val="24"/>
                      </w:rPr>
                      <w:t>pan.</w:t>
                    </w:r>
                    <w:r>
                      <w:rPr>
                        <w:rFonts w:eastAsia="Calibri"/>
                        <w:color w:val="000000"/>
                        <w:sz w:val="22"/>
                        <w:szCs w:val="22"/>
                      </w:rPr>
                      <w:t>)</w:t>
                    </w:r>
                  </w:p>
                </w:tc>
              </w:tr>
              <w:tr w:rsidR="00B76984">
                <w:trPr>
                  <w:cantSplit/>
                  <w:jc w:val="center"/>
                </w:trPr>
                <w:tc>
                  <w:tcPr>
                    <w:tcW w:w="9344" w:type="dxa"/>
                    <w:gridSpan w:val="2"/>
                    <w:tcBorders>
                      <w:top w:val="single" w:sz="4" w:space="0" w:color="auto"/>
                      <w:left w:val="single" w:sz="4" w:space="0" w:color="auto"/>
                      <w:bottom w:val="single" w:sz="4" w:space="0" w:color="auto"/>
                      <w:right w:val="single" w:sz="4" w:space="0" w:color="auto"/>
                    </w:tcBorders>
                    <w:shd w:val="clear" w:color="auto" w:fill="DBE5F1"/>
                    <w:hideMark/>
                  </w:tcPr>
                  <w:p w:rsidR="00B76984" w:rsidRDefault="00572154">
                    <w:pPr>
                      <w:jc w:val="center"/>
                      <w:rPr>
                        <w:rFonts w:eastAsia="Calibri"/>
                        <w:b/>
                        <w:color w:val="000000"/>
                        <w:sz w:val="22"/>
                        <w:szCs w:val="22"/>
                      </w:rPr>
                    </w:pPr>
                    <w:r>
                      <w:rPr>
                        <w:rFonts w:eastAsia="Calibri"/>
                        <w:b/>
                        <w:color w:val="000000"/>
                        <w:sz w:val="22"/>
                        <w:szCs w:val="22"/>
                      </w:rPr>
                      <w:t>3. Darbo užmokesčio išlaidos</w:t>
                    </w:r>
                  </w:p>
                </w:tc>
              </w:tr>
              <w:tr w:rsidR="00B76984">
                <w:trPr>
                  <w:cantSplit/>
                  <w:jc w:val="center"/>
                </w:trPr>
                <w:tc>
                  <w:tcPr>
                    <w:tcW w:w="4671" w:type="dxa"/>
                    <w:tcBorders>
                      <w:top w:val="single" w:sz="4" w:space="0" w:color="auto"/>
                      <w:left w:val="single" w:sz="4" w:space="0" w:color="auto"/>
                      <w:bottom w:val="single" w:sz="4" w:space="0" w:color="auto"/>
                      <w:right w:val="single" w:sz="4" w:space="0" w:color="auto"/>
                    </w:tcBorders>
                    <w:hideMark/>
                  </w:tcPr>
                  <w:p w:rsidR="00B76984" w:rsidRDefault="00572154">
                    <w:pPr>
                      <w:jc w:val="both"/>
                      <w:rPr>
                        <w:rFonts w:eastAsia="Calibri"/>
                        <w:color w:val="000000"/>
                        <w:sz w:val="22"/>
                        <w:szCs w:val="24"/>
                      </w:rPr>
                    </w:pPr>
                    <w:r>
                      <w:rPr>
                        <w:rFonts w:eastAsia="Calibri"/>
                        <w:color w:val="000000"/>
                        <w:sz w:val="22"/>
                        <w:szCs w:val="22"/>
                      </w:rPr>
                      <w:t xml:space="preserve">Išlaidos darbuotojų darbo užmokesčiui </w:t>
                    </w:r>
                    <w:r>
                      <w:rPr>
                        <w:rFonts w:eastAsia="Calibri"/>
                        <w:color w:val="000000"/>
                        <w:sz w:val="22"/>
                        <w:szCs w:val="22"/>
                      </w:rPr>
                      <w:t>didinti, kai darbo užmokesčio didinimas planuojamas kaip viena iš sisteminės pertvarkos veiklų, kai parengiama pažangos priemonė, kaip veiklų rinkinys, kuriuo siekiama įgyvendinti tam tikrą pažangos uždavinį</w:t>
                    </w:r>
                  </w:p>
                </w:tc>
                <w:tc>
                  <w:tcPr>
                    <w:tcW w:w="4673" w:type="dxa"/>
                    <w:tcBorders>
                      <w:top w:val="single" w:sz="4" w:space="0" w:color="auto"/>
                      <w:left w:val="single" w:sz="4" w:space="0" w:color="auto"/>
                      <w:bottom w:val="single" w:sz="4" w:space="0" w:color="auto"/>
                      <w:right w:val="single" w:sz="4" w:space="0" w:color="auto"/>
                    </w:tcBorders>
                    <w:hideMark/>
                  </w:tcPr>
                  <w:p w:rsidR="00B76984" w:rsidRDefault="00572154">
                    <w:pPr>
                      <w:jc w:val="both"/>
                      <w:rPr>
                        <w:rFonts w:eastAsia="Calibri"/>
                        <w:color w:val="000000"/>
                        <w:sz w:val="22"/>
                        <w:szCs w:val="24"/>
                      </w:rPr>
                    </w:pPr>
                    <w:r>
                      <w:rPr>
                        <w:rFonts w:eastAsia="Calibri"/>
                        <w:color w:val="000000"/>
                        <w:sz w:val="22"/>
                        <w:szCs w:val="22"/>
                      </w:rPr>
                      <w:t>Išlaidos darbuotojų darbo užmokesčiui, kai nepla</w:t>
                    </w:r>
                    <w:r>
                      <w:rPr>
                        <w:rFonts w:eastAsia="Calibri"/>
                        <w:color w:val="000000"/>
                        <w:sz w:val="22"/>
                        <w:szCs w:val="22"/>
                      </w:rPr>
                      <w:t>nuojama atitinkama sisteminė pertvarka, o darbo užmokesčio didinimas reikalingas dėl tokių objektyvių veiksnių kaip minimaliosios mėnesinės algos didinimas, infliacija, ekonominės ir socialinės aplinkos pokyčiai ir pan., taip pat kai pagrįstai didinamas et</w:t>
                    </w:r>
                    <w:r>
                      <w:rPr>
                        <w:rFonts w:eastAsia="Calibri"/>
                        <w:color w:val="000000"/>
                        <w:sz w:val="22"/>
                        <w:szCs w:val="22"/>
                      </w:rPr>
                      <w:t>atų, reikalingų funkcijai vykdyti, skaičius ir nevykdoma sisteminė funkcijos vykdymo pertvarka</w:t>
                    </w:r>
                  </w:p>
                </w:tc>
              </w:tr>
              <w:tr w:rsidR="00B76984">
                <w:trPr>
                  <w:cantSplit/>
                  <w:jc w:val="center"/>
                </w:trPr>
                <w:tc>
                  <w:tcPr>
                    <w:tcW w:w="9344" w:type="dxa"/>
                    <w:gridSpan w:val="2"/>
                    <w:tcBorders>
                      <w:top w:val="single" w:sz="4" w:space="0" w:color="auto"/>
                      <w:left w:val="single" w:sz="4" w:space="0" w:color="auto"/>
                      <w:bottom w:val="single" w:sz="4" w:space="0" w:color="auto"/>
                      <w:right w:val="single" w:sz="4" w:space="0" w:color="auto"/>
                    </w:tcBorders>
                    <w:shd w:val="clear" w:color="auto" w:fill="DBE5F1"/>
                    <w:hideMark/>
                  </w:tcPr>
                  <w:p w:rsidR="00B76984" w:rsidRDefault="00572154">
                    <w:pPr>
                      <w:jc w:val="center"/>
                      <w:rPr>
                        <w:rFonts w:eastAsia="Calibri"/>
                        <w:b/>
                        <w:color w:val="000000"/>
                        <w:sz w:val="22"/>
                        <w:szCs w:val="22"/>
                      </w:rPr>
                    </w:pPr>
                    <w:r>
                      <w:rPr>
                        <w:rFonts w:eastAsia="Calibri"/>
                        <w:b/>
                        <w:color w:val="000000"/>
                        <w:sz w:val="22"/>
                        <w:szCs w:val="22"/>
                      </w:rPr>
                      <w:t>4. Kvalifikacijos kėlimo, mokymų organizavimo išlaidos</w:t>
                    </w:r>
                  </w:p>
                </w:tc>
              </w:tr>
              <w:tr w:rsidR="00B76984">
                <w:trPr>
                  <w:cantSplit/>
                  <w:jc w:val="center"/>
                </w:trPr>
                <w:tc>
                  <w:tcPr>
                    <w:tcW w:w="4671" w:type="dxa"/>
                    <w:tcBorders>
                      <w:top w:val="single" w:sz="4" w:space="0" w:color="auto"/>
                      <w:left w:val="single" w:sz="4" w:space="0" w:color="auto"/>
                      <w:bottom w:val="single" w:sz="4" w:space="0" w:color="auto"/>
                      <w:right w:val="single" w:sz="4" w:space="0" w:color="auto"/>
                    </w:tcBorders>
                    <w:hideMark/>
                  </w:tcPr>
                  <w:p w:rsidR="00B76984" w:rsidRDefault="00572154">
                    <w:pPr>
                      <w:jc w:val="both"/>
                      <w:rPr>
                        <w:rFonts w:eastAsia="Calibri"/>
                        <w:color w:val="000000"/>
                        <w:sz w:val="22"/>
                        <w:szCs w:val="22"/>
                      </w:rPr>
                    </w:pPr>
                    <w:r>
                      <w:rPr>
                        <w:rFonts w:eastAsia="Calibri"/>
                        <w:color w:val="000000"/>
                        <w:sz w:val="22"/>
                        <w:szCs w:val="22"/>
                      </w:rPr>
                      <w:t>Išlaidos sisteminiams mokymams arba mokymams, reikalingiems gebėjimams vykdyti funkcijas, kurios iki šiol nebuvo vykdomos arba buvo vykdomos mažesne apimtimi, suteikti, taip pat siekiant išmokyti personalą naudotis sukurtu arba pagerintu materialiuoju ir n</w:t>
                    </w:r>
                    <w:r>
                      <w:rPr>
                        <w:rFonts w:eastAsia="Calibri"/>
                        <w:color w:val="000000"/>
                        <w:sz w:val="22"/>
                        <w:szCs w:val="22"/>
                      </w:rPr>
                      <w:t>ematerialiuoju turtu teikiant naują paslaugą ar teikiant esamą paslaugą efektyviau, platesniu mastu arba perkėlus ją į elektroninę erdvę (pavyzdžiui, mokymai visiems sistemos darbuotojams, padedant prisitaikyti prie reformos metu įvykusių ar įvyksiančių po</w:t>
                    </w:r>
                    <w:r>
                      <w:rPr>
                        <w:rFonts w:eastAsia="Calibri"/>
                        <w:color w:val="000000"/>
                        <w:sz w:val="22"/>
                        <w:szCs w:val="22"/>
                      </w:rPr>
                      <w:t xml:space="preserve">kyčių ir </w:t>
                    </w:r>
                    <w:r>
                      <w:rPr>
                        <w:rFonts w:eastAsia="Calibri"/>
                        <w:color w:val="000000"/>
                        <w:sz w:val="22"/>
                        <w:szCs w:val="24"/>
                      </w:rPr>
                      <w:t>pan.</w:t>
                    </w:r>
                    <w:r>
                      <w:rPr>
                        <w:rFonts w:eastAsia="Calibri"/>
                        <w:color w:val="000000"/>
                        <w:sz w:val="22"/>
                        <w:szCs w:val="22"/>
                      </w:rPr>
                      <w:t>)</w:t>
                    </w:r>
                  </w:p>
                </w:tc>
                <w:tc>
                  <w:tcPr>
                    <w:tcW w:w="4673" w:type="dxa"/>
                    <w:tcBorders>
                      <w:top w:val="single" w:sz="4" w:space="0" w:color="auto"/>
                      <w:left w:val="single" w:sz="4" w:space="0" w:color="auto"/>
                      <w:bottom w:val="single" w:sz="4" w:space="0" w:color="auto"/>
                      <w:right w:val="single" w:sz="4" w:space="0" w:color="auto"/>
                    </w:tcBorders>
                    <w:hideMark/>
                  </w:tcPr>
                  <w:p w:rsidR="00B76984" w:rsidRDefault="00572154">
                    <w:pPr>
                      <w:jc w:val="both"/>
                      <w:rPr>
                        <w:rFonts w:eastAsia="Calibri"/>
                        <w:color w:val="000000"/>
                        <w:sz w:val="22"/>
                        <w:szCs w:val="22"/>
                      </w:rPr>
                    </w:pPr>
                    <w:r>
                      <w:rPr>
                        <w:rFonts w:eastAsia="Calibri"/>
                        <w:color w:val="000000"/>
                        <w:sz w:val="22"/>
                        <w:szCs w:val="22"/>
                      </w:rPr>
                      <w:t>Išlaidos nuolatinėms esamų darbuotojų kvalifikacijos kėlimo ir mokymų veikloms (pavyzdžiui, kasmetiniai ministerijų valstybės tarnautojų kvalifikacijos kėlimo mokymai, patirties mainų organizavimas ir patirties sklaidos vykdymas, periodiniai</w:t>
                    </w:r>
                    <w:r>
                      <w:rPr>
                        <w:rFonts w:eastAsia="Calibri"/>
                        <w:color w:val="000000"/>
                        <w:sz w:val="22"/>
                        <w:szCs w:val="22"/>
                      </w:rPr>
                      <w:t xml:space="preserve"> sveikatos priežiūros specialistų, pedagogų kvalifikacijos kėlimo mokymai ir </w:t>
                    </w:r>
                    <w:r>
                      <w:rPr>
                        <w:rFonts w:eastAsia="Calibri"/>
                        <w:color w:val="000000"/>
                        <w:sz w:val="22"/>
                        <w:szCs w:val="24"/>
                      </w:rPr>
                      <w:t>pan.</w:t>
                    </w:r>
                    <w:r>
                      <w:rPr>
                        <w:rFonts w:eastAsia="Calibri"/>
                        <w:color w:val="000000"/>
                        <w:sz w:val="22"/>
                        <w:szCs w:val="22"/>
                      </w:rPr>
                      <w:t>)</w:t>
                    </w:r>
                  </w:p>
                </w:tc>
              </w:tr>
              <w:tr w:rsidR="00B76984">
                <w:trPr>
                  <w:cantSplit/>
                  <w:jc w:val="center"/>
                </w:trPr>
                <w:tc>
                  <w:tcPr>
                    <w:tcW w:w="4671" w:type="dxa"/>
                    <w:tcBorders>
                      <w:top w:val="single" w:sz="4" w:space="0" w:color="auto"/>
                      <w:left w:val="single" w:sz="4" w:space="0" w:color="auto"/>
                      <w:bottom w:val="single" w:sz="4" w:space="0" w:color="auto"/>
                      <w:right w:val="single" w:sz="4" w:space="0" w:color="auto"/>
                    </w:tcBorders>
                    <w:hideMark/>
                  </w:tcPr>
                  <w:p w:rsidR="00B76984" w:rsidRDefault="00572154">
                    <w:pPr>
                      <w:jc w:val="both"/>
                      <w:rPr>
                        <w:rFonts w:eastAsia="Calibri"/>
                        <w:bCs/>
                        <w:color w:val="000000"/>
                        <w:sz w:val="22"/>
                        <w:szCs w:val="22"/>
                      </w:rPr>
                    </w:pPr>
                    <w:r>
                      <w:rPr>
                        <w:rFonts w:eastAsia="Calibri"/>
                        <w:bCs/>
                        <w:color w:val="000000"/>
                        <w:sz w:val="22"/>
                        <w:szCs w:val="22"/>
                      </w:rPr>
                      <w:t>Išlaidos sisteminiams naujų darbuotojų, kurie priimti siekiant užtikrinti naujai sukurtos paslaugos ar platesnio masto paslaugos teikimą, naujos funkcijos vykdymą, mokymams</w:t>
                    </w:r>
                    <w:r>
                      <w:rPr>
                        <w:rFonts w:eastAsia="Calibri"/>
                        <w:bCs/>
                        <w:color w:val="000000"/>
                        <w:sz w:val="22"/>
                        <w:szCs w:val="22"/>
                      </w:rPr>
                      <w:t xml:space="preserve"> (pavyzdžiui, reformos metu padidinus teikiamos paslaugos apimtį, jai teikti priimtų darbuotojų mokymai ir </w:t>
                    </w:r>
                    <w:r>
                      <w:rPr>
                        <w:rFonts w:eastAsia="Calibri"/>
                        <w:bCs/>
                        <w:color w:val="000000"/>
                        <w:sz w:val="22"/>
                        <w:szCs w:val="24"/>
                      </w:rPr>
                      <w:t>pan.</w:t>
                    </w:r>
                    <w:r>
                      <w:rPr>
                        <w:rFonts w:eastAsia="Calibri"/>
                        <w:bCs/>
                        <w:color w:val="000000"/>
                        <w:sz w:val="22"/>
                        <w:szCs w:val="22"/>
                      </w:rPr>
                      <w:t>)</w:t>
                    </w:r>
                  </w:p>
                </w:tc>
                <w:tc>
                  <w:tcPr>
                    <w:tcW w:w="4673" w:type="dxa"/>
                    <w:tcBorders>
                      <w:top w:val="single" w:sz="4" w:space="0" w:color="auto"/>
                      <w:left w:val="single" w:sz="4" w:space="0" w:color="auto"/>
                      <w:bottom w:val="single" w:sz="4" w:space="0" w:color="auto"/>
                      <w:right w:val="single" w:sz="4" w:space="0" w:color="auto"/>
                    </w:tcBorders>
                    <w:hideMark/>
                  </w:tcPr>
                  <w:p w:rsidR="00B76984" w:rsidRDefault="00572154">
                    <w:pPr>
                      <w:jc w:val="both"/>
                      <w:rPr>
                        <w:rFonts w:eastAsia="Calibri"/>
                        <w:bCs/>
                        <w:color w:val="000000"/>
                        <w:sz w:val="22"/>
                        <w:szCs w:val="22"/>
                      </w:rPr>
                    </w:pPr>
                    <w:r>
                      <w:rPr>
                        <w:rFonts w:eastAsia="Calibri"/>
                        <w:bCs/>
                        <w:color w:val="000000"/>
                        <w:sz w:val="22"/>
                        <w:szCs w:val="22"/>
                      </w:rPr>
                      <w:t>Išlaidos pavienių naujų darbuotojų mokymams, reikalingiems dėl natūralios darbuotojų kaitos (pavyzdžiui, kai mokomi anksčiau paslaugą teikusius</w:t>
                    </w:r>
                    <w:r>
                      <w:rPr>
                        <w:rFonts w:eastAsia="Calibri"/>
                        <w:bCs/>
                        <w:color w:val="000000"/>
                        <w:sz w:val="22"/>
                        <w:szCs w:val="22"/>
                      </w:rPr>
                      <w:t xml:space="preserve"> darbuotojus pakeičiantys nauji darbuotojai ir </w:t>
                    </w:r>
                    <w:r>
                      <w:rPr>
                        <w:rFonts w:eastAsia="Calibri"/>
                        <w:bCs/>
                        <w:color w:val="000000"/>
                        <w:sz w:val="22"/>
                        <w:szCs w:val="24"/>
                      </w:rPr>
                      <w:t>pan.</w:t>
                    </w:r>
                    <w:r>
                      <w:rPr>
                        <w:rFonts w:eastAsia="Calibri"/>
                        <w:bCs/>
                        <w:color w:val="000000"/>
                        <w:sz w:val="22"/>
                        <w:szCs w:val="22"/>
                      </w:rPr>
                      <w:t>)</w:t>
                    </w:r>
                  </w:p>
                </w:tc>
              </w:tr>
              <w:tr w:rsidR="00B76984">
                <w:trPr>
                  <w:cantSplit/>
                  <w:jc w:val="center"/>
                </w:trPr>
                <w:tc>
                  <w:tcPr>
                    <w:tcW w:w="9344" w:type="dxa"/>
                    <w:gridSpan w:val="2"/>
                    <w:tcBorders>
                      <w:top w:val="single" w:sz="4" w:space="0" w:color="auto"/>
                      <w:left w:val="single" w:sz="4" w:space="0" w:color="auto"/>
                      <w:bottom w:val="single" w:sz="4" w:space="0" w:color="auto"/>
                      <w:right w:val="single" w:sz="4" w:space="0" w:color="auto"/>
                    </w:tcBorders>
                    <w:shd w:val="clear" w:color="auto" w:fill="DBE5F1"/>
                    <w:hideMark/>
                  </w:tcPr>
                  <w:p w:rsidR="00B76984" w:rsidRDefault="00572154">
                    <w:pPr>
                      <w:jc w:val="center"/>
                      <w:rPr>
                        <w:rFonts w:eastAsia="Calibri"/>
                        <w:b/>
                        <w:color w:val="000000"/>
                        <w:sz w:val="22"/>
                        <w:szCs w:val="22"/>
                      </w:rPr>
                    </w:pPr>
                    <w:r>
                      <w:rPr>
                        <w:rFonts w:eastAsia="Calibri"/>
                        <w:b/>
                        <w:color w:val="000000"/>
                        <w:sz w:val="22"/>
                        <w:szCs w:val="22"/>
                      </w:rPr>
                      <w:t>5. Kitos pažangos priemonių ir jų įgyvendinimo projektų rengimo išlaidos</w:t>
                    </w:r>
                  </w:p>
                </w:tc>
              </w:tr>
              <w:tr w:rsidR="00B76984">
                <w:trPr>
                  <w:cantSplit/>
                  <w:jc w:val="center"/>
                </w:trPr>
                <w:tc>
                  <w:tcPr>
                    <w:tcW w:w="4671" w:type="dxa"/>
                    <w:tcBorders>
                      <w:top w:val="single" w:sz="4" w:space="0" w:color="auto"/>
                      <w:left w:val="single" w:sz="4" w:space="0" w:color="auto"/>
                      <w:bottom w:val="single" w:sz="4" w:space="0" w:color="auto"/>
                      <w:right w:val="single" w:sz="4" w:space="0" w:color="auto"/>
                    </w:tcBorders>
                    <w:hideMark/>
                  </w:tcPr>
                  <w:p w:rsidR="00B76984" w:rsidRDefault="00572154">
                    <w:pPr>
                      <w:jc w:val="both"/>
                      <w:rPr>
                        <w:rFonts w:eastAsia="Calibri"/>
                        <w:color w:val="000000"/>
                        <w:sz w:val="22"/>
                        <w:szCs w:val="22"/>
                      </w:rPr>
                    </w:pPr>
                    <w:r>
                      <w:rPr>
                        <w:rFonts w:eastAsia="Calibri"/>
                        <w:color w:val="000000"/>
                        <w:sz w:val="22"/>
                        <w:szCs w:val="22"/>
                      </w:rPr>
                      <w:t>Išlaidos studijoms, analizėms, tyrimams, reikalingiems siekiant pasirengti sukurti naują paslaugą ar teikti esamą paslaugą efektyviau, platesniu mastu arba perkelti ją į elektroninę erdvę, siekiant pasirengti reorganizuoti ar optimizuoti funkcijas (kai šie</w:t>
                    </w:r>
                    <w:r>
                      <w:rPr>
                        <w:rFonts w:eastAsia="Calibri"/>
                        <w:color w:val="000000"/>
                        <w:sz w:val="22"/>
                        <w:szCs w:val="22"/>
                      </w:rPr>
                      <w:t xml:space="preserve">ms darbams atlikti samdomi išorės ekspertai), finansuoti (pavyzdžiui, galimybių studija, rengiantis įgyvendinti reformą ir </w:t>
                    </w:r>
                    <w:r>
                      <w:rPr>
                        <w:rFonts w:eastAsia="Calibri"/>
                        <w:color w:val="000000"/>
                        <w:sz w:val="22"/>
                        <w:szCs w:val="24"/>
                      </w:rPr>
                      <w:t>pan.</w:t>
                    </w:r>
                    <w:r>
                      <w:rPr>
                        <w:rFonts w:eastAsia="Calibri"/>
                        <w:color w:val="000000"/>
                        <w:sz w:val="22"/>
                        <w:szCs w:val="22"/>
                      </w:rPr>
                      <w:t>). „Efektyvesnis viešosios paslaugos teikimas“ suprantamas kaip: 1) esamos kokybės paslaugos teikimas didesnei tikslinei grupei p</w:t>
                    </w:r>
                    <w:r>
                      <w:rPr>
                        <w:rFonts w:eastAsia="Calibri"/>
                        <w:color w:val="000000"/>
                        <w:sz w:val="22"/>
                        <w:szCs w:val="22"/>
                      </w:rPr>
                      <w:t>atiriant tokio pat dydžio išlaidų; 2) aukštesnės kokybės paslaugos teikimas esamo dydžio tikslinei grupei patiriant tokio pat dydžio išlaidų; 3) aukštesnės kokybės paslaugos teikimas didesnei tikslinei grupei patiriant tokio pat dydžio išlaidų; 4) esamos k</w:t>
                    </w:r>
                    <w:r>
                      <w:rPr>
                        <w:rFonts w:eastAsia="Calibri"/>
                        <w:color w:val="000000"/>
                        <w:sz w:val="22"/>
                        <w:szCs w:val="22"/>
                      </w:rPr>
                      <w:t>okybės paslaugos teikimas esamo dydžio tikslinei grupei patiriant mažiau išlaidų; 5) esamos kokybės paslaugos teikimas didesnei tikslinei grupei patiriant mažiau išlaidų; 6) aukštesnės kokybės paslaugos teikimas esamo dydžio tikslinei grupei patiriant maži</w:t>
                    </w:r>
                    <w:r>
                      <w:rPr>
                        <w:rFonts w:eastAsia="Calibri"/>
                        <w:color w:val="000000"/>
                        <w:sz w:val="22"/>
                        <w:szCs w:val="22"/>
                      </w:rPr>
                      <w:t>au išlaidų; 7) aukštesnės kokybės paslaugos teikimas didesnei tikslinei grupei patiriant mažiau išlaidų</w:t>
                    </w:r>
                  </w:p>
                </w:tc>
                <w:tc>
                  <w:tcPr>
                    <w:tcW w:w="4673" w:type="dxa"/>
                    <w:tcBorders>
                      <w:top w:val="single" w:sz="4" w:space="0" w:color="auto"/>
                      <w:left w:val="single" w:sz="4" w:space="0" w:color="auto"/>
                      <w:bottom w:val="single" w:sz="4" w:space="0" w:color="auto"/>
                      <w:right w:val="single" w:sz="4" w:space="0" w:color="auto"/>
                    </w:tcBorders>
                    <w:shd w:val="clear" w:color="auto" w:fill="D9D9D9"/>
                  </w:tcPr>
                  <w:p w:rsidR="00B76984" w:rsidRDefault="00B76984">
                    <w:pPr>
                      <w:rPr>
                        <w:rFonts w:eastAsia="Calibri"/>
                        <w:color w:val="000000"/>
                        <w:sz w:val="22"/>
                        <w:szCs w:val="22"/>
                      </w:rPr>
                    </w:pPr>
                  </w:p>
                </w:tc>
              </w:tr>
              <w:tr w:rsidR="00B76984">
                <w:trPr>
                  <w:cantSplit/>
                  <w:jc w:val="center"/>
                </w:trPr>
                <w:tc>
                  <w:tcPr>
                    <w:tcW w:w="4671" w:type="dxa"/>
                    <w:tcBorders>
                      <w:top w:val="single" w:sz="4" w:space="0" w:color="auto"/>
                      <w:left w:val="single" w:sz="4" w:space="0" w:color="auto"/>
                      <w:bottom w:val="single" w:sz="4" w:space="0" w:color="auto"/>
                      <w:right w:val="single" w:sz="4" w:space="0" w:color="auto"/>
                    </w:tcBorders>
                    <w:hideMark/>
                  </w:tcPr>
                  <w:p w:rsidR="00B76984" w:rsidRDefault="00572154">
                    <w:pPr>
                      <w:jc w:val="both"/>
                      <w:rPr>
                        <w:rFonts w:eastAsia="Calibri"/>
                        <w:color w:val="000000"/>
                        <w:sz w:val="22"/>
                        <w:szCs w:val="22"/>
                      </w:rPr>
                    </w:pPr>
                    <w:r>
                      <w:rPr>
                        <w:rFonts w:eastAsia="Calibri"/>
                        <w:color w:val="000000"/>
                        <w:sz w:val="22"/>
                        <w:szCs w:val="22"/>
                      </w:rPr>
                      <w:t>Išlaidos techninių projektų, specifikacijų, pirkimo dokumentų parengimo, ekspertizės darbams, reikalingiems rengiantis sukurti naują paslaugą ar teikt</w:t>
                    </w:r>
                    <w:r>
                      <w:rPr>
                        <w:rFonts w:eastAsia="Calibri"/>
                        <w:color w:val="000000"/>
                        <w:sz w:val="22"/>
                        <w:szCs w:val="22"/>
                      </w:rPr>
                      <w:t>i esamą paslaugą efektyviau, platesniu mastu arba perkelti ją į elektroninę erdvę, taip pat reorganizuoti ar optimizuoti funkcijas, ar pagerinti jų kokybę, finansuoti (kai šiems darbams atlikti samdomi išorės ekspertai) (pavyzdžiui, įrangos įsigijimo techn</w:t>
                    </w:r>
                    <w:r>
                      <w:rPr>
                        <w:rFonts w:eastAsia="Calibri"/>
                        <w:color w:val="000000"/>
                        <w:sz w:val="22"/>
                        <w:szCs w:val="22"/>
                      </w:rPr>
                      <w:t xml:space="preserve">inės specifikacijos parengimas ir </w:t>
                    </w:r>
                    <w:r>
                      <w:rPr>
                        <w:rFonts w:eastAsia="Calibri"/>
                        <w:color w:val="000000"/>
                        <w:sz w:val="22"/>
                        <w:szCs w:val="24"/>
                      </w:rPr>
                      <w:t>pan.</w:t>
                    </w:r>
                    <w:r>
                      <w:rPr>
                        <w:rFonts w:eastAsia="Calibri"/>
                        <w:color w:val="000000"/>
                        <w:sz w:val="22"/>
                        <w:szCs w:val="22"/>
                      </w:rPr>
                      <w:t>)</w:t>
                    </w:r>
                  </w:p>
                </w:tc>
                <w:tc>
                  <w:tcPr>
                    <w:tcW w:w="4673" w:type="dxa"/>
                    <w:tcBorders>
                      <w:top w:val="single" w:sz="4" w:space="0" w:color="auto"/>
                      <w:left w:val="single" w:sz="4" w:space="0" w:color="auto"/>
                      <w:bottom w:val="single" w:sz="4" w:space="0" w:color="auto"/>
                      <w:right w:val="single" w:sz="4" w:space="0" w:color="auto"/>
                    </w:tcBorders>
                    <w:shd w:val="clear" w:color="auto" w:fill="D9D9D9"/>
                  </w:tcPr>
                  <w:p w:rsidR="00B76984" w:rsidRDefault="00B76984">
                    <w:pPr>
                      <w:rPr>
                        <w:rFonts w:eastAsia="Calibri"/>
                        <w:color w:val="000000"/>
                        <w:sz w:val="22"/>
                        <w:szCs w:val="22"/>
                      </w:rPr>
                    </w:pPr>
                  </w:p>
                </w:tc>
              </w:tr>
              <w:tr w:rsidR="00B76984">
                <w:trPr>
                  <w:cantSplit/>
                  <w:jc w:val="center"/>
                </w:trPr>
                <w:tc>
                  <w:tcPr>
                    <w:tcW w:w="4671" w:type="dxa"/>
                    <w:tcBorders>
                      <w:top w:val="single" w:sz="4" w:space="0" w:color="auto"/>
                      <w:left w:val="single" w:sz="4" w:space="0" w:color="auto"/>
                      <w:bottom w:val="single" w:sz="4" w:space="0" w:color="auto"/>
                      <w:right w:val="single" w:sz="4" w:space="0" w:color="auto"/>
                    </w:tcBorders>
                    <w:hideMark/>
                  </w:tcPr>
                  <w:p w:rsidR="00B76984" w:rsidRDefault="00572154">
                    <w:pPr>
                      <w:jc w:val="both"/>
                      <w:rPr>
                        <w:rFonts w:eastAsia="Calibri"/>
                        <w:color w:val="000000"/>
                        <w:sz w:val="22"/>
                        <w:szCs w:val="22"/>
                      </w:rPr>
                    </w:pPr>
                    <w:r>
                      <w:rPr>
                        <w:rFonts w:eastAsia="Calibri"/>
                        <w:color w:val="000000"/>
                        <w:sz w:val="22"/>
                        <w:szCs w:val="22"/>
                      </w:rPr>
                      <w:t>Priemonės ar investicijų projekto, kuriuo siekiama sukurti naują paslaugą ar teikti esamą paslaugą efektyviau, platesniu mastu arba esamą paslaugą perkelti į elektroninę erdvę, taip pat reorganizuoti ar optimizuoti</w:t>
                    </w:r>
                    <w:r>
                      <w:rPr>
                        <w:rFonts w:eastAsia="Calibri"/>
                        <w:color w:val="000000"/>
                        <w:sz w:val="22"/>
                        <w:szCs w:val="22"/>
                      </w:rPr>
                      <w:t xml:space="preserve"> funkcijas, ar pagerinti funkcijų kokybę, vykdymo ir administravimo išlaidos (pavyzdžiui, investicijų projektą įgyvendinančių (administruojančių) darbuotojų darbo užmokesčio išlaidos, jeigu projekto įgyvendinimui administruoti priimami nauji darbuotojai ar</w:t>
                    </w:r>
                    <w:r>
                      <w:rPr>
                        <w:rFonts w:eastAsia="Calibri"/>
                        <w:color w:val="000000"/>
                        <w:sz w:val="22"/>
                        <w:szCs w:val="22"/>
                      </w:rPr>
                      <w:t xml:space="preserve">ba atsiranda papildomas krūvis esamiems darbuotojams, išorės ekspertų darbo užmokesčio išlaidos ir </w:t>
                    </w:r>
                    <w:r>
                      <w:rPr>
                        <w:rFonts w:eastAsia="Calibri"/>
                        <w:color w:val="000000"/>
                        <w:sz w:val="22"/>
                        <w:szCs w:val="24"/>
                      </w:rPr>
                      <w:t>pan.</w:t>
                    </w:r>
                    <w:r>
                      <w:rPr>
                        <w:rFonts w:eastAsia="Calibri"/>
                        <w:color w:val="000000"/>
                        <w:sz w:val="22"/>
                        <w:szCs w:val="22"/>
                      </w:rPr>
                      <w:t>)</w:t>
                    </w:r>
                  </w:p>
                </w:tc>
                <w:tc>
                  <w:tcPr>
                    <w:tcW w:w="4673" w:type="dxa"/>
                    <w:tcBorders>
                      <w:top w:val="single" w:sz="4" w:space="0" w:color="auto"/>
                      <w:left w:val="single" w:sz="4" w:space="0" w:color="auto"/>
                      <w:bottom w:val="single" w:sz="4" w:space="0" w:color="auto"/>
                      <w:right w:val="single" w:sz="4" w:space="0" w:color="auto"/>
                    </w:tcBorders>
                    <w:shd w:val="clear" w:color="auto" w:fill="D9D9D9"/>
                  </w:tcPr>
                  <w:p w:rsidR="00B76984" w:rsidRDefault="00B76984">
                    <w:pPr>
                      <w:rPr>
                        <w:rFonts w:eastAsia="Calibri"/>
                        <w:color w:val="000000"/>
                        <w:sz w:val="22"/>
                        <w:szCs w:val="22"/>
                      </w:rPr>
                    </w:pPr>
                  </w:p>
                </w:tc>
              </w:tr>
              <w:tr w:rsidR="00B76984">
                <w:trPr>
                  <w:cantSplit/>
                  <w:jc w:val="center"/>
                </w:trPr>
                <w:tc>
                  <w:tcPr>
                    <w:tcW w:w="4671" w:type="dxa"/>
                    <w:tcBorders>
                      <w:top w:val="single" w:sz="4" w:space="0" w:color="auto"/>
                      <w:left w:val="single" w:sz="4" w:space="0" w:color="auto"/>
                      <w:bottom w:val="single" w:sz="4" w:space="0" w:color="auto"/>
                      <w:right w:val="single" w:sz="4" w:space="0" w:color="auto"/>
                    </w:tcBorders>
                    <w:hideMark/>
                  </w:tcPr>
                  <w:p w:rsidR="00B76984" w:rsidRDefault="00572154">
                    <w:pPr>
                      <w:jc w:val="both"/>
                      <w:rPr>
                        <w:rFonts w:eastAsia="Calibri"/>
                        <w:color w:val="000000"/>
                        <w:sz w:val="22"/>
                        <w:szCs w:val="22"/>
                      </w:rPr>
                    </w:pPr>
                    <w:r>
                      <w:rPr>
                        <w:rFonts w:eastAsia="Calibri"/>
                        <w:color w:val="000000"/>
                        <w:sz w:val="22"/>
                        <w:szCs w:val="22"/>
                      </w:rPr>
                      <w:t>Dotacijos savivaldybių viešųjų paslaugų gerinimo projektams, kuriais siekiama sukurti naują paslaugą ar teikti esamą paslaugą efektyviau, platesniu m</w:t>
                    </w:r>
                    <w:r>
                      <w:rPr>
                        <w:rFonts w:eastAsia="Calibri"/>
                        <w:color w:val="000000"/>
                        <w:sz w:val="22"/>
                        <w:szCs w:val="22"/>
                      </w:rPr>
                      <w:t>astu arba perkelti ją į elektroninę erdvę, įgyvendinti (priskiriamos visos anksčiau minėtos išlaidos)</w:t>
                    </w:r>
                  </w:p>
                </w:tc>
                <w:tc>
                  <w:tcPr>
                    <w:tcW w:w="4673" w:type="dxa"/>
                    <w:tcBorders>
                      <w:top w:val="single" w:sz="4" w:space="0" w:color="auto"/>
                      <w:left w:val="single" w:sz="4" w:space="0" w:color="auto"/>
                      <w:bottom w:val="single" w:sz="4" w:space="0" w:color="auto"/>
                      <w:right w:val="single" w:sz="4" w:space="0" w:color="auto"/>
                    </w:tcBorders>
                    <w:shd w:val="clear" w:color="auto" w:fill="D9D9D9"/>
                  </w:tcPr>
                  <w:p w:rsidR="00B76984" w:rsidRDefault="00B76984">
                    <w:pPr>
                      <w:rPr>
                        <w:rFonts w:eastAsia="Calibri"/>
                        <w:color w:val="000000"/>
                        <w:sz w:val="22"/>
                        <w:szCs w:val="22"/>
                      </w:rPr>
                    </w:pPr>
                  </w:p>
                </w:tc>
              </w:tr>
              <w:tr w:rsidR="00B76984">
                <w:trPr>
                  <w:cantSplit/>
                  <w:jc w:val="center"/>
                </w:trPr>
                <w:tc>
                  <w:tcPr>
                    <w:tcW w:w="4671" w:type="dxa"/>
                    <w:tcBorders>
                      <w:top w:val="single" w:sz="4" w:space="0" w:color="auto"/>
                      <w:left w:val="single" w:sz="4" w:space="0" w:color="auto"/>
                      <w:bottom w:val="single" w:sz="4" w:space="0" w:color="auto"/>
                      <w:right w:val="single" w:sz="4" w:space="0" w:color="auto"/>
                    </w:tcBorders>
                    <w:hideMark/>
                  </w:tcPr>
                  <w:p w:rsidR="00B76984" w:rsidRDefault="00572154">
                    <w:pPr>
                      <w:jc w:val="both"/>
                      <w:rPr>
                        <w:rFonts w:eastAsia="Calibri"/>
                        <w:color w:val="000000"/>
                        <w:sz w:val="22"/>
                        <w:szCs w:val="22"/>
                      </w:rPr>
                    </w:pPr>
                    <w:r>
                      <w:rPr>
                        <w:rFonts w:eastAsia="Calibri"/>
                        <w:color w:val="000000"/>
                        <w:sz w:val="22"/>
                        <w:szCs w:val="22"/>
                      </w:rPr>
                      <w:t>Visuomenės informavimo ir komunikacinių veiksmų išlaidos, kai informuojama ar komunikuojama apie numatomą ar įvykdytą naujos viešosios paslaugos sukūrim</w:t>
                    </w:r>
                    <w:r>
                      <w:rPr>
                        <w:rFonts w:eastAsia="Calibri"/>
                        <w:color w:val="000000"/>
                        <w:sz w:val="22"/>
                        <w:szCs w:val="22"/>
                      </w:rPr>
                      <w:t xml:space="preserve">ą, jos teikimo masto ar efektyvumo padidinimą, perkėlimą į elektroninę erdvę (pavyzdžiui, reklaminio vaizdo klipo sukūrimo ir transliavimo išlaidos ir </w:t>
                    </w:r>
                    <w:r>
                      <w:rPr>
                        <w:rFonts w:eastAsia="Calibri"/>
                        <w:color w:val="000000"/>
                        <w:sz w:val="22"/>
                        <w:szCs w:val="24"/>
                      </w:rPr>
                      <w:t>pan.</w:t>
                    </w:r>
                    <w:r>
                      <w:rPr>
                        <w:rFonts w:eastAsia="Calibri"/>
                        <w:color w:val="000000"/>
                        <w:sz w:val="22"/>
                        <w:szCs w:val="22"/>
                      </w:rPr>
                      <w:t>)</w:t>
                    </w:r>
                  </w:p>
                </w:tc>
                <w:tc>
                  <w:tcPr>
                    <w:tcW w:w="4673" w:type="dxa"/>
                    <w:tcBorders>
                      <w:top w:val="single" w:sz="4" w:space="0" w:color="auto"/>
                      <w:left w:val="single" w:sz="4" w:space="0" w:color="auto"/>
                      <w:bottom w:val="single" w:sz="4" w:space="0" w:color="auto"/>
                      <w:right w:val="single" w:sz="4" w:space="0" w:color="auto"/>
                    </w:tcBorders>
                    <w:shd w:val="clear" w:color="auto" w:fill="D9D9D9"/>
                  </w:tcPr>
                  <w:p w:rsidR="00B76984" w:rsidRDefault="00B76984">
                    <w:pPr>
                      <w:rPr>
                        <w:rFonts w:eastAsia="Calibri"/>
                        <w:color w:val="000000"/>
                        <w:sz w:val="22"/>
                        <w:szCs w:val="22"/>
                      </w:rPr>
                    </w:pPr>
                  </w:p>
                </w:tc>
              </w:tr>
              <w:tr w:rsidR="00B76984">
                <w:trPr>
                  <w:cantSplit/>
                  <w:jc w:val="center"/>
                </w:trPr>
                <w:tc>
                  <w:tcPr>
                    <w:tcW w:w="9344" w:type="dxa"/>
                    <w:gridSpan w:val="2"/>
                    <w:tcBorders>
                      <w:top w:val="single" w:sz="4" w:space="0" w:color="auto"/>
                      <w:left w:val="single" w:sz="4" w:space="0" w:color="auto"/>
                      <w:bottom w:val="single" w:sz="4" w:space="0" w:color="auto"/>
                      <w:right w:val="single" w:sz="4" w:space="0" w:color="auto"/>
                    </w:tcBorders>
                    <w:shd w:val="clear" w:color="auto" w:fill="B8CCE4"/>
                    <w:hideMark/>
                  </w:tcPr>
                  <w:p w:rsidR="00B76984" w:rsidRDefault="00572154">
                    <w:pPr>
                      <w:jc w:val="center"/>
                      <w:rPr>
                        <w:rFonts w:eastAsia="Calibri"/>
                        <w:b/>
                        <w:color w:val="000000"/>
                        <w:sz w:val="22"/>
                        <w:szCs w:val="22"/>
                      </w:rPr>
                    </w:pPr>
                    <w:r>
                      <w:rPr>
                        <w:rFonts w:eastAsia="Calibri"/>
                        <w:b/>
                        <w:color w:val="000000"/>
                        <w:sz w:val="22"/>
                        <w:szCs w:val="22"/>
                      </w:rPr>
                      <w:t>6. Išlaidos, susijusios su išmokų ir kitos finansinės paramos tikslinėms grupėms teikimu</w:t>
                    </w:r>
                  </w:p>
                </w:tc>
              </w:tr>
              <w:tr w:rsidR="00B76984">
                <w:trPr>
                  <w:cantSplit/>
                  <w:jc w:val="center"/>
                </w:trPr>
                <w:tc>
                  <w:tcPr>
                    <w:tcW w:w="4671" w:type="dxa"/>
                    <w:tcBorders>
                      <w:top w:val="single" w:sz="4" w:space="0" w:color="auto"/>
                      <w:left w:val="single" w:sz="4" w:space="0" w:color="auto"/>
                      <w:bottom w:val="single" w:sz="4" w:space="0" w:color="auto"/>
                      <w:right w:val="single" w:sz="4" w:space="0" w:color="auto"/>
                    </w:tcBorders>
                    <w:hideMark/>
                  </w:tcPr>
                  <w:p w:rsidR="00B76984" w:rsidRDefault="00572154">
                    <w:pPr>
                      <w:jc w:val="both"/>
                      <w:rPr>
                        <w:rFonts w:eastAsia="Calibri"/>
                        <w:color w:val="000000"/>
                        <w:sz w:val="22"/>
                        <w:szCs w:val="22"/>
                      </w:rPr>
                    </w:pPr>
                    <w:r>
                      <w:rPr>
                        <w:rFonts w:eastAsia="Calibri"/>
                        <w:color w:val="000000"/>
                        <w:sz w:val="22"/>
                        <w:szCs w:val="22"/>
                      </w:rPr>
                      <w:t xml:space="preserve">Naujų išmokų formų pagrindimo ir sukūrimo, lengvatų tam tikrai paslaugos gavėjų grupei įvedimo, naujų pašalpų, pensijų, stipendijų ar </w:t>
                    </w:r>
                    <w:r>
                      <w:rPr>
                        <w:rFonts w:eastAsia="Calibri"/>
                        <w:color w:val="000000"/>
                        <w:sz w:val="22"/>
                        <w:szCs w:val="24"/>
                      </w:rPr>
                      <w:t xml:space="preserve">pan. </w:t>
                    </w:r>
                    <w:r>
                      <w:rPr>
                        <w:rFonts w:eastAsia="Calibri"/>
                        <w:color w:val="000000"/>
                        <w:sz w:val="22"/>
                        <w:szCs w:val="22"/>
                      </w:rPr>
                      <w:t xml:space="preserve">įvedimo išlaidos (pavyzdžiui, vadinamųjų vaiko pinigų įvedimas ir </w:t>
                    </w:r>
                    <w:r>
                      <w:rPr>
                        <w:rFonts w:eastAsia="Calibri"/>
                        <w:color w:val="000000"/>
                        <w:sz w:val="22"/>
                        <w:szCs w:val="24"/>
                      </w:rPr>
                      <w:t>pan.</w:t>
                    </w:r>
                    <w:r>
                      <w:rPr>
                        <w:rFonts w:eastAsia="Calibri"/>
                        <w:color w:val="000000"/>
                        <w:sz w:val="22"/>
                        <w:szCs w:val="22"/>
                      </w:rPr>
                      <w:t xml:space="preserve">) (prie pažangos išlaidų tokios naujos išmokos </w:t>
                    </w:r>
                    <w:r>
                      <w:rPr>
                        <w:rFonts w:eastAsia="Calibri"/>
                        <w:color w:val="000000"/>
                        <w:sz w:val="22"/>
                        <w:szCs w:val="22"/>
                      </w:rPr>
                      <w:t>priskiriamos tik pirmaisiais metais, o antraisiais metais jos laikomos tęstinės veiklos išlaidomis)</w:t>
                    </w:r>
                  </w:p>
                </w:tc>
                <w:tc>
                  <w:tcPr>
                    <w:tcW w:w="4673" w:type="dxa"/>
                    <w:tcBorders>
                      <w:top w:val="single" w:sz="4" w:space="0" w:color="auto"/>
                      <w:left w:val="single" w:sz="4" w:space="0" w:color="auto"/>
                      <w:bottom w:val="single" w:sz="4" w:space="0" w:color="auto"/>
                      <w:right w:val="single" w:sz="4" w:space="0" w:color="auto"/>
                    </w:tcBorders>
                    <w:hideMark/>
                  </w:tcPr>
                  <w:p w:rsidR="00B76984" w:rsidRDefault="00572154">
                    <w:pPr>
                      <w:jc w:val="both"/>
                      <w:rPr>
                        <w:rFonts w:eastAsia="Calibri"/>
                        <w:color w:val="000000"/>
                        <w:sz w:val="22"/>
                        <w:szCs w:val="22"/>
                      </w:rPr>
                    </w:pPr>
                    <w:r>
                      <w:rPr>
                        <w:rFonts w:eastAsia="Calibri"/>
                        <w:color w:val="000000"/>
                        <w:sz w:val="22"/>
                        <w:szCs w:val="22"/>
                      </w:rPr>
                      <w:t xml:space="preserve">Išlaidos teisės aktais nustatytoms išmokoms, pašalpoms, pensijoms, stipendijoms, subsidijoms ir </w:t>
                    </w:r>
                    <w:r>
                      <w:rPr>
                        <w:rFonts w:eastAsia="Calibri"/>
                        <w:color w:val="000000"/>
                        <w:sz w:val="22"/>
                        <w:szCs w:val="24"/>
                      </w:rPr>
                      <w:t>pan.</w:t>
                    </w:r>
                    <w:r>
                      <w:rPr>
                        <w:rFonts w:eastAsia="Calibri"/>
                        <w:color w:val="000000"/>
                        <w:sz w:val="22"/>
                        <w:szCs w:val="22"/>
                      </w:rPr>
                      <w:t xml:space="preserve"> (išskyrus atvejus, kai įvedamos naujos išmokos arba did</w:t>
                    </w:r>
                    <w:r>
                      <w:rPr>
                        <w:rFonts w:eastAsia="Calibri"/>
                        <w:color w:val="000000"/>
                        <w:sz w:val="22"/>
                        <w:szCs w:val="22"/>
                      </w:rPr>
                      <w:t xml:space="preserve">inamos esamos išmokos) išmokėti (pavyzdžiui, išlaidos senatvės pensijoms, nedarbo pašalpoms, socialinėms pašalpoms išmokėti ir </w:t>
                    </w:r>
                    <w:r>
                      <w:rPr>
                        <w:rFonts w:eastAsia="Calibri"/>
                        <w:color w:val="000000"/>
                        <w:sz w:val="22"/>
                        <w:szCs w:val="24"/>
                      </w:rPr>
                      <w:t>pan.</w:t>
                    </w:r>
                    <w:r>
                      <w:rPr>
                        <w:rFonts w:eastAsia="Calibri"/>
                        <w:color w:val="000000"/>
                        <w:sz w:val="22"/>
                        <w:szCs w:val="22"/>
                      </w:rPr>
                      <w:t>)</w:t>
                    </w:r>
                  </w:p>
                </w:tc>
              </w:tr>
              <w:tr w:rsidR="00B76984">
                <w:trPr>
                  <w:cantSplit/>
                  <w:jc w:val="center"/>
                </w:trPr>
                <w:tc>
                  <w:tcPr>
                    <w:tcW w:w="4671" w:type="dxa"/>
                    <w:tcBorders>
                      <w:top w:val="single" w:sz="4" w:space="0" w:color="auto"/>
                      <w:left w:val="single" w:sz="4" w:space="0" w:color="auto"/>
                      <w:bottom w:val="single" w:sz="4" w:space="0" w:color="auto"/>
                      <w:right w:val="single" w:sz="4" w:space="0" w:color="auto"/>
                    </w:tcBorders>
                    <w:shd w:val="clear" w:color="auto" w:fill="D9D9D9"/>
                  </w:tcPr>
                  <w:p w:rsidR="00B76984" w:rsidRDefault="00B76984">
                    <w:pPr>
                      <w:jc w:val="both"/>
                      <w:rPr>
                        <w:rFonts w:eastAsia="Calibri"/>
                        <w:strike/>
                        <w:color w:val="000000"/>
                        <w:sz w:val="22"/>
                        <w:szCs w:val="22"/>
                      </w:rPr>
                    </w:pPr>
                  </w:p>
                </w:tc>
                <w:tc>
                  <w:tcPr>
                    <w:tcW w:w="4673" w:type="dxa"/>
                    <w:tcBorders>
                      <w:top w:val="single" w:sz="4" w:space="0" w:color="auto"/>
                      <w:left w:val="single" w:sz="4" w:space="0" w:color="auto"/>
                      <w:bottom w:val="single" w:sz="4" w:space="0" w:color="auto"/>
                      <w:right w:val="single" w:sz="4" w:space="0" w:color="auto"/>
                    </w:tcBorders>
                    <w:hideMark/>
                  </w:tcPr>
                  <w:p w:rsidR="00B76984" w:rsidRDefault="00572154">
                    <w:pPr>
                      <w:jc w:val="both"/>
                      <w:rPr>
                        <w:rFonts w:eastAsia="Calibri"/>
                        <w:color w:val="000000"/>
                        <w:sz w:val="22"/>
                        <w:szCs w:val="22"/>
                      </w:rPr>
                    </w:pPr>
                    <w:r>
                      <w:rPr>
                        <w:rFonts w:eastAsia="Calibri"/>
                        <w:color w:val="000000"/>
                        <w:sz w:val="22"/>
                        <w:szCs w:val="22"/>
                      </w:rPr>
                      <w:t xml:space="preserve">Išlaidos esamoms išmokoms didinti, įskaitant išmokų didinimą teisės aktuose nustatytu indeksavimo dydžiu dėl infliacijos </w:t>
                    </w:r>
                    <w:r>
                      <w:rPr>
                        <w:rFonts w:eastAsia="Calibri"/>
                        <w:color w:val="000000"/>
                        <w:sz w:val="22"/>
                        <w:szCs w:val="22"/>
                      </w:rPr>
                      <w:t xml:space="preserve">ar kitų makroekonominių, socialinių rodiklių arba demografinių pokyčių (pavyzdžiui, papildomos išlaidos teisės aktuose nustatytu dydžiu indeksavus senatvės pensijas ir </w:t>
                    </w:r>
                    <w:r>
                      <w:rPr>
                        <w:rFonts w:eastAsia="Calibri"/>
                        <w:color w:val="000000"/>
                        <w:sz w:val="22"/>
                        <w:szCs w:val="24"/>
                      </w:rPr>
                      <w:t>pan.</w:t>
                    </w:r>
                    <w:r>
                      <w:rPr>
                        <w:rFonts w:eastAsia="Calibri"/>
                        <w:color w:val="000000"/>
                        <w:sz w:val="22"/>
                        <w:szCs w:val="22"/>
                      </w:rPr>
                      <w:t>)</w:t>
                    </w:r>
                  </w:p>
                </w:tc>
              </w:tr>
              <w:tr w:rsidR="00B76984">
                <w:trPr>
                  <w:cantSplit/>
                  <w:jc w:val="center"/>
                </w:trPr>
                <w:tc>
                  <w:tcPr>
                    <w:tcW w:w="4671" w:type="dxa"/>
                    <w:tcBorders>
                      <w:top w:val="single" w:sz="4" w:space="0" w:color="auto"/>
                      <w:left w:val="single" w:sz="4" w:space="0" w:color="auto"/>
                      <w:bottom w:val="single" w:sz="4" w:space="0" w:color="auto"/>
                      <w:right w:val="single" w:sz="4" w:space="0" w:color="auto"/>
                    </w:tcBorders>
                    <w:shd w:val="clear" w:color="auto" w:fill="D9D9D9"/>
                  </w:tcPr>
                  <w:p w:rsidR="00B76984" w:rsidRDefault="00B76984">
                    <w:pPr>
                      <w:jc w:val="both"/>
                      <w:rPr>
                        <w:rFonts w:eastAsia="Calibri"/>
                        <w:color w:val="000000"/>
                        <w:sz w:val="22"/>
                        <w:szCs w:val="22"/>
                      </w:rPr>
                    </w:pPr>
                  </w:p>
                </w:tc>
                <w:tc>
                  <w:tcPr>
                    <w:tcW w:w="4673" w:type="dxa"/>
                    <w:tcBorders>
                      <w:top w:val="single" w:sz="4" w:space="0" w:color="auto"/>
                      <w:left w:val="single" w:sz="4" w:space="0" w:color="auto"/>
                      <w:bottom w:val="single" w:sz="4" w:space="0" w:color="auto"/>
                      <w:right w:val="single" w:sz="4" w:space="0" w:color="auto"/>
                    </w:tcBorders>
                    <w:hideMark/>
                  </w:tcPr>
                  <w:p w:rsidR="00B76984" w:rsidRDefault="00572154">
                    <w:pPr>
                      <w:jc w:val="both"/>
                      <w:rPr>
                        <w:rFonts w:eastAsia="Calibri"/>
                        <w:color w:val="000000"/>
                        <w:sz w:val="22"/>
                        <w:szCs w:val="22"/>
                      </w:rPr>
                    </w:pPr>
                    <w:r>
                      <w:rPr>
                        <w:rFonts w:eastAsia="Calibri"/>
                        <w:color w:val="000000"/>
                        <w:sz w:val="22"/>
                        <w:szCs w:val="22"/>
                      </w:rPr>
                      <w:t xml:space="preserve">Išlaidos valstybės pagalbai ūkio subjektams ekstremaliosios situacijos ar krizės sąlygomis (pavyzdžiui, subsidijos įmonėms COVID-19 pandemijos metu ir </w:t>
                    </w:r>
                    <w:r>
                      <w:rPr>
                        <w:rFonts w:eastAsia="Calibri"/>
                        <w:color w:val="000000"/>
                        <w:sz w:val="22"/>
                        <w:szCs w:val="24"/>
                      </w:rPr>
                      <w:t>pan.</w:t>
                    </w:r>
                    <w:r>
                      <w:rPr>
                        <w:rFonts w:eastAsia="Calibri"/>
                        <w:color w:val="000000"/>
                        <w:sz w:val="22"/>
                        <w:szCs w:val="22"/>
                      </w:rPr>
                      <w:t>) teikti</w:t>
                    </w:r>
                  </w:p>
                </w:tc>
              </w:tr>
              <w:tr w:rsidR="00B76984">
                <w:trPr>
                  <w:cantSplit/>
                  <w:jc w:val="center"/>
                </w:trPr>
                <w:tc>
                  <w:tcPr>
                    <w:tcW w:w="9344" w:type="dxa"/>
                    <w:gridSpan w:val="2"/>
                    <w:tcBorders>
                      <w:top w:val="single" w:sz="4" w:space="0" w:color="auto"/>
                      <w:left w:val="single" w:sz="4" w:space="0" w:color="auto"/>
                      <w:bottom w:val="single" w:sz="4" w:space="0" w:color="auto"/>
                      <w:right w:val="single" w:sz="4" w:space="0" w:color="auto"/>
                    </w:tcBorders>
                    <w:shd w:val="clear" w:color="auto" w:fill="B8CCE4"/>
                    <w:hideMark/>
                  </w:tcPr>
                  <w:p w:rsidR="00B76984" w:rsidRDefault="00572154">
                    <w:pPr>
                      <w:jc w:val="center"/>
                      <w:rPr>
                        <w:rFonts w:eastAsia="Calibri"/>
                        <w:b/>
                        <w:color w:val="000000"/>
                        <w:sz w:val="22"/>
                        <w:szCs w:val="22"/>
                      </w:rPr>
                    </w:pPr>
                    <w:r>
                      <w:rPr>
                        <w:rFonts w:eastAsia="Calibri"/>
                        <w:b/>
                        <w:color w:val="000000"/>
                        <w:sz w:val="22"/>
                        <w:szCs w:val="22"/>
                      </w:rPr>
                      <w:t>7. Tarptautinių įsipareigojimų vykdymo išlaidos</w:t>
                    </w:r>
                  </w:p>
                </w:tc>
              </w:tr>
              <w:tr w:rsidR="00B76984">
                <w:trPr>
                  <w:cantSplit/>
                  <w:jc w:val="center"/>
                </w:trPr>
                <w:tc>
                  <w:tcPr>
                    <w:tcW w:w="4671" w:type="dxa"/>
                    <w:tcBorders>
                      <w:top w:val="single" w:sz="4" w:space="0" w:color="auto"/>
                      <w:left w:val="single" w:sz="4" w:space="0" w:color="auto"/>
                      <w:bottom w:val="single" w:sz="4" w:space="0" w:color="auto"/>
                      <w:right w:val="single" w:sz="4" w:space="0" w:color="auto"/>
                    </w:tcBorders>
                    <w:hideMark/>
                  </w:tcPr>
                  <w:p w:rsidR="00B76984" w:rsidRDefault="00572154">
                    <w:pPr>
                      <w:jc w:val="both"/>
                      <w:rPr>
                        <w:rFonts w:eastAsia="Calibri"/>
                        <w:color w:val="000000"/>
                        <w:sz w:val="22"/>
                        <w:szCs w:val="22"/>
                      </w:rPr>
                    </w:pPr>
                    <w:r>
                      <w:rPr>
                        <w:rFonts w:eastAsia="Calibri"/>
                        <w:color w:val="000000"/>
                        <w:sz w:val="22"/>
                        <w:szCs w:val="22"/>
                      </w:rPr>
                      <w:t>Stojimo į tarptautinę organizaciją išlaido</w:t>
                    </w:r>
                    <w:r>
                      <w:rPr>
                        <w:rFonts w:eastAsia="Calibri"/>
                        <w:color w:val="000000"/>
                        <w:sz w:val="22"/>
                        <w:szCs w:val="22"/>
                      </w:rPr>
                      <w:t xml:space="preserve">s (išskyrus periodines narystės ar kitas įmokas), pavyzdžiui, pradiniai įnašai, mokami stojant į Tarptautinę plėtros asociaciją (priklausančią Pasaulio banko organizacijų grupei) ir </w:t>
                    </w:r>
                    <w:r>
                      <w:rPr>
                        <w:rFonts w:eastAsia="Calibri"/>
                        <w:color w:val="000000"/>
                        <w:sz w:val="22"/>
                        <w:szCs w:val="24"/>
                      </w:rPr>
                      <w:t>pan.</w:t>
                    </w:r>
                  </w:p>
                </w:tc>
                <w:tc>
                  <w:tcPr>
                    <w:tcW w:w="4673" w:type="dxa"/>
                    <w:tcBorders>
                      <w:top w:val="single" w:sz="4" w:space="0" w:color="auto"/>
                      <w:left w:val="single" w:sz="4" w:space="0" w:color="auto"/>
                      <w:bottom w:val="single" w:sz="4" w:space="0" w:color="auto"/>
                      <w:right w:val="single" w:sz="4" w:space="0" w:color="auto"/>
                    </w:tcBorders>
                    <w:hideMark/>
                  </w:tcPr>
                  <w:p w:rsidR="00B76984" w:rsidRDefault="00572154">
                    <w:pPr>
                      <w:jc w:val="both"/>
                      <w:rPr>
                        <w:rFonts w:eastAsia="Calibri"/>
                        <w:color w:val="000000"/>
                        <w:sz w:val="22"/>
                        <w:szCs w:val="22"/>
                      </w:rPr>
                    </w:pPr>
                    <w:r>
                      <w:rPr>
                        <w:rFonts w:eastAsia="Calibri"/>
                        <w:color w:val="000000"/>
                        <w:sz w:val="22"/>
                        <w:szCs w:val="22"/>
                      </w:rPr>
                      <w:t xml:space="preserve">Dotacijos užsienio valstybėms ir tarptautinėms organizacijoms, periodinės narystės ar kitos įmokos (pavyzdžiui, įmokos į Europos Sąjungos biudžetą, privalomi kasmetiniai įnašai į Ekonominio bendradarbiavimo ir plėtros organizacijos biudžetą, humanitarinei </w:t>
                    </w:r>
                    <w:r>
                      <w:rPr>
                        <w:rFonts w:eastAsia="Calibri"/>
                        <w:color w:val="000000"/>
                        <w:sz w:val="22"/>
                        <w:szCs w:val="22"/>
                      </w:rPr>
                      <w:t xml:space="preserve">pagalbai teikti skiriamos lėšos, lėšos Jungtinių Tautų vyriausiojo pabėgėlių reikalų komisaro biurui ir </w:t>
                    </w:r>
                    <w:r>
                      <w:rPr>
                        <w:rFonts w:eastAsia="Calibri"/>
                        <w:color w:val="000000"/>
                        <w:sz w:val="22"/>
                        <w:szCs w:val="24"/>
                      </w:rPr>
                      <w:t>pan.</w:t>
                    </w:r>
                    <w:r>
                      <w:rPr>
                        <w:rFonts w:eastAsia="Calibri"/>
                        <w:color w:val="000000"/>
                        <w:sz w:val="22"/>
                        <w:szCs w:val="22"/>
                      </w:rPr>
                      <w:t>)</w:t>
                    </w:r>
                  </w:p>
                </w:tc>
              </w:tr>
            </w:tbl>
            <w:p w:rsidR="00B76984" w:rsidRDefault="00B76984">
              <w:pPr>
                <w:spacing w:line="276" w:lineRule="auto"/>
                <w:rPr>
                  <w:rFonts w:eastAsia="Calibri"/>
                  <w:b/>
                  <w:bCs/>
                  <w:color w:val="000000"/>
                  <w:szCs w:val="24"/>
                </w:rPr>
                <w:sectPr w:rsidR="00B76984" w:rsidSect="003E43CC">
                  <w:pgSz w:w="11907" w:h="16840"/>
                  <w:pgMar w:top="1134" w:right="567" w:bottom="567" w:left="1701" w:header="680" w:footer="567" w:gutter="0"/>
                  <w:pgNumType w:start="1"/>
                  <w:cols w:space="1296"/>
                  <w:titlePg/>
                  <w:docGrid w:linePitch="326"/>
                </w:sectPr>
              </w:pPr>
            </w:p>
            <w:p w:rsidR="00B76984" w:rsidRDefault="00572154">
              <w:pPr>
                <w:spacing w:line="276" w:lineRule="auto"/>
                <w:rPr>
                  <w:rFonts w:eastAsia="Calibri"/>
                  <w:bCs/>
                  <w:color w:val="000000"/>
                  <w:szCs w:val="24"/>
                </w:rPr>
              </w:pPr>
              <w:r>
                <w:rPr>
                  <w:rFonts w:eastAsia="Calibri"/>
                  <w:b/>
                  <w:bCs/>
                  <w:color w:val="000000"/>
                  <w:szCs w:val="24"/>
                </w:rPr>
                <w:t>1 grafikas.</w:t>
              </w:r>
              <w:r>
                <w:rPr>
                  <w:rFonts w:eastAsia="Calibri"/>
                  <w:bCs/>
                  <w:color w:val="000000"/>
                  <w:szCs w:val="24"/>
                </w:rPr>
                <w:t xml:space="preserve"> Pažangos ir tęstinės veiklos išlaidų (priemonių) nustatymo schema</w:t>
              </w:r>
            </w:p>
            <w:p w:rsidR="00B76984" w:rsidRDefault="00572154">
              <w:pPr>
                <w:spacing w:line="276" w:lineRule="auto"/>
                <w:rPr>
                  <w:rFonts w:eastAsia="Calibri"/>
                  <w:bCs/>
                  <w:color w:val="000000"/>
                  <w:szCs w:val="24"/>
                </w:rPr>
              </w:pPr>
              <w:r>
                <w:rPr>
                  <w:noProof/>
                  <w:color w:val="000000"/>
                  <w:lang w:eastAsia="lt-LT"/>
                </w:rPr>
                <w:drawing>
                  <wp:inline distT="0" distB="0" distL="0" distR="0" wp14:anchorId="70CA7A62" wp14:editId="7A72EA08">
                    <wp:extent cx="9321800" cy="48958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08"/>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9321800" cy="4895850"/>
                            </a:xfrm>
                            <a:prstGeom prst="rect">
                              <a:avLst/>
                            </a:prstGeom>
                            <a:noFill/>
                            <a:ln>
                              <a:noFill/>
                            </a:ln>
                          </pic:spPr>
                        </pic:pic>
                      </a:graphicData>
                    </a:graphic>
                  </wp:inline>
                </w:drawing>
              </w:r>
            </w:p>
          </w:sdtContent>
        </w:sdt>
        <w:sdt>
          <w:sdtPr>
            <w:rPr>
              <w:rFonts w:eastAsia="Calibri"/>
              <w:color w:val="000000"/>
              <w:sz w:val="20"/>
              <w:szCs w:val="24"/>
            </w:rPr>
            <w:alias w:val="pabaiga"/>
            <w:tag w:val="part_3af701c2ae534ae89269ffd1580c8023"/>
            <w:id w:val="716168027"/>
            <w:lock w:val="sdtLocked"/>
            <w:placeholder>
              <w:docPart w:val="DefaultPlaceholder_-1854013440"/>
            </w:placeholder>
          </w:sdtPr>
          <w:sdtContent>
            <w:bookmarkStart w:id="0" w:name="_GoBack" w:displacedByCustomXml="prev"/>
            <w:p w:rsidR="00B76984" w:rsidRDefault="00572154" w:rsidP="003E43CC">
              <w:pPr>
                <w:spacing w:line="276" w:lineRule="auto"/>
                <w:jc w:val="center"/>
                <w:rPr>
                  <w:color w:val="000000"/>
                  <w:szCs w:val="24"/>
                </w:rPr>
              </w:pPr>
              <w:r>
                <w:rPr>
                  <w:rFonts w:eastAsia="Calibri"/>
                  <w:color w:val="000000"/>
                  <w:sz w:val="20"/>
                  <w:szCs w:val="24"/>
                </w:rPr>
                <w:t>___________________________________</w:t>
              </w:r>
            </w:p>
            <w:bookmarkEnd w:id="0" w:displacedByCustomXml="next"/>
          </w:sdtContent>
        </w:sdt>
      </w:sdtContent>
    </w:sdt>
    <w:sectPr w:rsidR="00B76984">
      <w:pgSz w:w="16840" w:h="11907" w:orient="landscape"/>
      <w:pgMar w:top="1701" w:right="1134" w:bottom="567" w:left="567" w:header="680" w:footer="567" w:gutter="0"/>
      <w:cols w:space="1296"/>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76984" w:rsidRDefault="00572154">
      <w:pPr>
        <w:rPr>
          <w:rFonts w:ascii="TimesLT" w:hAnsi="TimesLT"/>
          <w:sz w:val="20"/>
          <w:lang w:val="en-US"/>
        </w:rPr>
      </w:pPr>
      <w:r>
        <w:rPr>
          <w:rFonts w:ascii="TimesLT" w:hAnsi="TimesLT"/>
          <w:sz w:val="20"/>
          <w:lang w:val="en-US"/>
        </w:rPr>
        <w:separator/>
      </w:r>
    </w:p>
  </w:endnote>
  <w:endnote w:type="continuationSeparator" w:id="0">
    <w:p w:rsidR="00B76984" w:rsidRDefault="00572154">
      <w:pPr>
        <w:rPr>
          <w:rFonts w:ascii="TimesLT" w:hAnsi="TimesLT"/>
          <w:sz w:val="20"/>
          <w:lang w:val="en-US"/>
        </w:rPr>
      </w:pPr>
      <w:r>
        <w:rPr>
          <w:rFonts w:ascii="TimesLT" w:hAnsi="TimesLT"/>
          <w:sz w:val="20"/>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 w:name="DokChampa">
    <w:charset w:val="00"/>
    <w:family w:val="swiss"/>
    <w:pitch w:val="variable"/>
    <w:sig w:usb0="03000003" w:usb1="00000000" w:usb2="00000000" w:usb3="00000000" w:csb0="0001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76984" w:rsidRDefault="00B76984">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76984" w:rsidRDefault="00B76984">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76984" w:rsidRDefault="00B76984">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76984" w:rsidRDefault="00572154">
      <w:pPr>
        <w:rPr>
          <w:rFonts w:ascii="TimesLT" w:hAnsi="TimesLT"/>
          <w:sz w:val="20"/>
          <w:lang w:val="en-US"/>
        </w:rPr>
      </w:pPr>
      <w:r>
        <w:rPr>
          <w:rFonts w:ascii="TimesLT" w:hAnsi="TimesLT"/>
          <w:sz w:val="20"/>
          <w:lang w:val="en-US"/>
        </w:rPr>
        <w:separator/>
      </w:r>
    </w:p>
  </w:footnote>
  <w:footnote w:type="continuationSeparator" w:id="0">
    <w:p w:rsidR="00B76984" w:rsidRDefault="00572154">
      <w:pPr>
        <w:rPr>
          <w:rFonts w:ascii="TimesLT" w:hAnsi="TimesLT"/>
          <w:sz w:val="20"/>
          <w:lang w:val="en-US"/>
        </w:rPr>
      </w:pPr>
      <w:r>
        <w:rPr>
          <w:rFonts w:ascii="TimesLT" w:hAnsi="TimesLT"/>
          <w:sz w:val="20"/>
          <w:lang w:val="en-US"/>
        </w:rPr>
        <w:continuationSeparator/>
      </w:r>
    </w:p>
  </w:footnote>
  <w:footnote w:id="1">
    <w:p w:rsidR="00B76984" w:rsidRDefault="00572154">
      <w:pPr>
        <w:suppressAutoHyphens/>
        <w:spacing w:after="160"/>
        <w:jc w:val="both"/>
        <w:textAlignment w:val="baseline"/>
        <w:rPr>
          <w:rFonts w:eastAsia="Calibri"/>
          <w:sz w:val="20"/>
          <w:szCs w:val="24"/>
        </w:rPr>
      </w:pPr>
      <w:r>
        <w:rPr>
          <w:rFonts w:eastAsia="Calibri"/>
          <w:sz w:val="20"/>
          <w:szCs w:val="24"/>
          <w:vertAlign w:val="superscript"/>
        </w:rPr>
        <w:footnoteRef/>
      </w:r>
      <w:r>
        <w:rPr>
          <w:rFonts w:eastAsia="Calibri"/>
          <w:sz w:val="20"/>
          <w:szCs w:val="24"/>
        </w:rPr>
        <w:t xml:space="preserve"> </w:t>
      </w:r>
      <w:r>
        <w:rPr>
          <w:rFonts w:eastAsia="Calibri"/>
          <w:sz w:val="18"/>
          <w:szCs w:val="18"/>
        </w:rPr>
        <w:t>Tęstinės veiklos priemonėmis galima prisidėti prie NPP nustatytų strateginių tikslų įgyvendinimo, pavyzdžiui, užtikrinant esamos situacijos palaikymą, tačiau įgyvendinant tęstinės veiklos priemones negalima užtikrinti numatytų tikslų pasiekimo, t. y. strat</w:t>
      </w:r>
      <w:r>
        <w:rPr>
          <w:rFonts w:eastAsia="Calibri"/>
          <w:sz w:val="18"/>
          <w:szCs w:val="18"/>
        </w:rPr>
        <w:t>eginio lygmens dokumente apibrėžtos esamos situacijos gerėjimo tuo mastu, kuriuo ją pagerinti siekiama konkrečiame strateginio lygmens dokumente.</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76984" w:rsidRDefault="00572154">
    <w:pPr>
      <w:tabs>
        <w:tab w:val="center" w:pos="4819"/>
        <w:tab w:val="right" w:pos="9638"/>
      </w:tabs>
      <w:spacing w:after="160" w:line="259"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rsidR="00B76984" w:rsidRDefault="00B76984">
    <w:pPr>
      <w:tabs>
        <w:tab w:val="center" w:pos="4819"/>
        <w:tab w:val="right" w:pos="9638"/>
      </w:tabs>
      <w:spacing w:after="160" w:line="259" w:lineRule="auto"/>
      <w:rPr>
        <w:sz w:val="22"/>
        <w:szCs w:val="22"/>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76984" w:rsidRDefault="00572154">
    <w:pPr>
      <w:tabs>
        <w:tab w:val="center" w:pos="4819"/>
        <w:tab w:val="right" w:pos="9638"/>
      </w:tabs>
      <w:spacing w:after="160" w:line="259"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noProof/>
        <w:sz w:val="22"/>
        <w:szCs w:val="22"/>
        <w:lang w:eastAsia="lt-LT"/>
      </w:rPr>
      <w:t>4</w:t>
    </w:r>
    <w:r>
      <w:rPr>
        <w:sz w:val="22"/>
        <w:szCs w:val="22"/>
        <w:lang w:eastAsia="lt-LT"/>
      </w:rPr>
      <w:fldChar w:fldCharType="end"/>
    </w:r>
  </w:p>
  <w:p w:rsidR="00B76984" w:rsidRDefault="00B76984">
    <w:pPr>
      <w:tabs>
        <w:tab w:val="center" w:pos="4819"/>
        <w:tab w:val="right" w:pos="9638"/>
      </w:tabs>
      <w:spacing w:after="160" w:line="259" w:lineRule="auto"/>
      <w:rPr>
        <w:sz w:val="22"/>
        <w:szCs w:val="22"/>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76984" w:rsidRDefault="00B76984">
    <w:pPr>
      <w:tabs>
        <w:tab w:val="center" w:pos="4819"/>
        <w:tab w:val="right" w:pos="9638"/>
      </w:tabs>
      <w:spacing w:after="160" w:line="259" w:lineRule="auto"/>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454"/>
  <w:hyphenationZone w:val="396"/>
  <w:doNotHyphenateCaps/>
  <w:displayHorizontalDrawingGridEvery w:val="0"/>
  <w:displayVerticalDrawingGridEvery w:val="0"/>
  <w:doNotUseMarginsForDrawingGridOrigin/>
  <w:noPunctuationKerning/>
  <w:characterSpacingControl w:val="doNotCompress"/>
  <w:hdrShapeDefaults>
    <o:shapedefaults v:ext="edit" spidmax="348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95CB9"/>
    <w:rsid w:val="003E43CC"/>
    <w:rsid w:val="00572154"/>
    <w:rsid w:val="00595CB9"/>
    <w:rsid w:val="00B76984"/>
  </w:rsids>
  <m:mathPr>
    <m:mathFont m:val="Cambria Math"/>
    <m:brkBin m:val="before"/>
    <m:brkBinSub m:val="--"/>
    <m:smallFrac m:val="0"/>
    <m:dispDef/>
    <m:lMargin m:val="0"/>
    <m:rMargin m:val="0"/>
    <m:defJc m:val="centerGroup"/>
    <m:wrapIndent m:val="1440"/>
    <m:intLim m:val="subSup"/>
    <m:naryLim m:val="undOvr"/>
  </m:mathPr>
  <w:themeFontLang w:val="lt-LT" w:bidi="lo-L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4817"/>
    <o:shapelayout v:ext="edit">
      <o:idmap v:ext="edit" data="1"/>
    </o:shapelayout>
  </w:shapeDefaults>
  <w:decimalSymbol w:val=","/>
  <w:listSeparator w:val=";"/>
  <w14:docId w14:val="5EFDC7F0"/>
  <w15:chartTrackingRefBased/>
  <w15:docId w15:val="{9E417A61-F3B3-40CD-9AA1-E974A84601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E43CC"/>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5269546">
      <w:bodyDiv w:val="1"/>
      <w:marLeft w:val="0"/>
      <w:marRight w:val="0"/>
      <w:marTop w:val="0"/>
      <w:marBottom w:val="0"/>
      <w:divBdr>
        <w:top w:val="none" w:sz="0" w:space="0" w:color="auto"/>
        <w:left w:val="none" w:sz="0" w:space="0" w:color="auto"/>
        <w:bottom w:val="none" w:sz="0" w:space="0" w:color="auto"/>
        <w:right w:val="none" w:sz="0" w:space="0" w:color="auto"/>
      </w:divBdr>
      <w:divsChild>
        <w:div w:id="228082638">
          <w:marLeft w:val="0"/>
          <w:marRight w:val="0"/>
          <w:marTop w:val="0"/>
          <w:marBottom w:val="0"/>
          <w:divBdr>
            <w:top w:val="none" w:sz="0" w:space="0" w:color="auto"/>
            <w:left w:val="none" w:sz="0" w:space="0" w:color="auto"/>
            <w:bottom w:val="none" w:sz="0" w:space="0" w:color="auto"/>
            <w:right w:val="none" w:sz="0" w:space="0" w:color="auto"/>
          </w:divBdr>
          <w:divsChild>
            <w:div w:id="2111123216">
              <w:marLeft w:val="0"/>
              <w:marRight w:val="0"/>
              <w:marTop w:val="0"/>
              <w:marBottom w:val="0"/>
              <w:divBdr>
                <w:top w:val="none" w:sz="0" w:space="0" w:color="auto"/>
                <w:left w:val="none" w:sz="0" w:space="0" w:color="auto"/>
                <w:bottom w:val="none" w:sz="0" w:space="0" w:color="auto"/>
                <w:right w:val="none" w:sz="0" w:space="0" w:color="auto"/>
              </w:divBdr>
            </w:div>
          </w:divsChild>
        </w:div>
        <w:div w:id="334843386">
          <w:marLeft w:val="0"/>
          <w:marRight w:val="0"/>
          <w:marTop w:val="0"/>
          <w:marBottom w:val="0"/>
          <w:divBdr>
            <w:top w:val="none" w:sz="0" w:space="0" w:color="auto"/>
            <w:left w:val="none" w:sz="0" w:space="0" w:color="auto"/>
            <w:bottom w:val="none" w:sz="0" w:space="0" w:color="auto"/>
            <w:right w:val="none" w:sz="0" w:space="0" w:color="auto"/>
          </w:divBdr>
          <w:divsChild>
            <w:div w:id="1686247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6653741">
      <w:bodyDiv w:val="1"/>
      <w:marLeft w:val="0"/>
      <w:marRight w:val="0"/>
      <w:marTop w:val="0"/>
      <w:marBottom w:val="0"/>
      <w:divBdr>
        <w:top w:val="none" w:sz="0" w:space="0" w:color="auto"/>
        <w:left w:val="none" w:sz="0" w:space="0" w:color="auto"/>
        <w:bottom w:val="none" w:sz="0" w:space="0" w:color="auto"/>
        <w:right w:val="none" w:sz="0" w:space="0" w:color="auto"/>
      </w:divBdr>
    </w:div>
    <w:div w:id="11244198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diagramData" Target="diagrams/data1.xml"/><Relationship Id="rId26" Type="http://schemas.openxmlformats.org/officeDocument/2006/relationships/diagramColors" Target="diagrams/colors2.xml"/><Relationship Id="rId3" Type="http://schemas.openxmlformats.org/officeDocument/2006/relationships/settings" Target="settings.xml"/><Relationship Id="rId21" Type="http://schemas.openxmlformats.org/officeDocument/2006/relationships/diagramColors" Target="diagrams/colors1.xml"/><Relationship Id="rId7" Type="http://schemas.openxmlformats.org/officeDocument/2006/relationships/image" Target="media/image1.png"/><Relationship Id="rId12" Type="http://schemas.openxmlformats.org/officeDocument/2006/relationships/header" Target="header3.xml"/><Relationship Id="rId17" Type="http://schemas.openxmlformats.org/officeDocument/2006/relationships/chart" Target="charts/chart1.xml"/><Relationship Id="rId25" Type="http://schemas.openxmlformats.org/officeDocument/2006/relationships/diagramQuickStyle" Target="diagrams/quickStyle2.xml"/><Relationship Id="rId2" Type="http://schemas.openxmlformats.org/officeDocument/2006/relationships/styles" Target="styles.xml"/><Relationship Id="rId16" Type="http://schemas.openxmlformats.org/officeDocument/2006/relationships/image" Target="media/image4.png"/><Relationship Id="rId20" Type="http://schemas.openxmlformats.org/officeDocument/2006/relationships/diagramQuickStyle" Target="diagrams/quickStyle1.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24" Type="http://schemas.openxmlformats.org/officeDocument/2006/relationships/diagramLayout" Target="diagrams/layout2.xml"/><Relationship Id="rId5" Type="http://schemas.openxmlformats.org/officeDocument/2006/relationships/footnotes" Target="footnotes.xml"/><Relationship Id="rId15" Type="http://schemas.openxmlformats.org/officeDocument/2006/relationships/image" Target="media/image3.png"/><Relationship Id="rId23" Type="http://schemas.openxmlformats.org/officeDocument/2006/relationships/diagramData" Target="diagrams/data2.xml"/><Relationship Id="rId28" Type="http://schemas.openxmlformats.org/officeDocument/2006/relationships/image" Target="media/image5.png"/><Relationship Id="rId10" Type="http://schemas.openxmlformats.org/officeDocument/2006/relationships/footer" Target="footer1.xml"/><Relationship Id="rId19" Type="http://schemas.openxmlformats.org/officeDocument/2006/relationships/diagramLayout" Target="diagrams/layout1.xml"/><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image" Target="media/image2.png"/><Relationship Id="rId22" Type="http://schemas.microsoft.com/office/2007/relationships/diagramDrawing" Target="diagrams/drawing1.xml"/><Relationship Id="rId27" Type="http://schemas.microsoft.com/office/2007/relationships/diagramDrawing" Target="diagrams/drawing2.xml"/><Relationship Id="rId30" Type="http://schemas.openxmlformats.org/officeDocument/2006/relationships/glossaryDocument" Target="glossary/document.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lt-LT"/>
  <c:roundedCorners val="0"/>
  <mc:AlternateContent xmlns:mc="http://schemas.openxmlformats.org/markup-compatibility/2006">
    <mc:Choice xmlns:c14="http://schemas.microsoft.com/office/drawing/2007/8/2/chart" Requires="c14">
      <c14:style val="118"/>
    </mc:Choice>
    <mc:Fallback>
      <c:style val="18"/>
    </mc:Fallback>
  </mc:AlternateContent>
  <c:clrMapOvr bg1="lt1" tx1="dk1" bg2="lt2" tx2="dk2" accent1="accent1" accent2="accent2" accent3="accent3" accent4="accent4" accent5="accent5" accent6="accent6" hlink="hlink" folHlink="folHlink"/>
  <c:chart>
    <c:title>
      <c:tx>
        <c:rich>
          <a:bodyPr/>
          <a:lstStyle/>
          <a:p>
            <a:pPr>
              <a:defRPr sz="1200">
                <a:latin typeface="Times New Roman" panose="02020603050405020304" pitchFamily="18" charset="0"/>
                <a:cs typeface="Times New Roman" panose="02020603050405020304" pitchFamily="18" charset="0"/>
              </a:defRPr>
            </a:pPr>
            <a:r>
              <a:rPr lang="lt-LT" sz="1200" b="1" i="1">
                <a:latin typeface="Times New Roman" panose="02020603050405020304" pitchFamily="18" charset="0"/>
                <a:cs typeface="Times New Roman" panose="02020603050405020304" pitchFamily="18" charset="0"/>
              </a:rPr>
              <a:t>n, n + 1, n + 2 </a:t>
            </a:r>
            <a:r>
              <a:rPr lang="lt-LT" sz="1200" i="1">
                <a:latin typeface="Times New Roman" panose="02020603050405020304" pitchFamily="18" charset="0"/>
                <a:cs typeface="Times New Roman" panose="02020603050405020304" pitchFamily="18" charset="0"/>
              </a:rPr>
              <a:t>metų asignavimų ir kitų lėšų pasiskirstymas pagal programas, Eur</a:t>
            </a:r>
          </a:p>
        </c:rich>
      </c:tx>
      <c:layout/>
      <c:overlay val="0"/>
    </c:title>
    <c:autoTitleDeleted val="0"/>
    <c:plotArea>
      <c:layout/>
      <c:barChart>
        <c:barDir val="col"/>
        <c:grouping val="clustered"/>
        <c:varyColors val="0"/>
        <c:ser>
          <c:idx val="0"/>
          <c:order val="0"/>
          <c:tx>
            <c:strRef>
              <c:f>Lapas1!#REF!</c:f>
              <c:strCache>
                <c:ptCount val="1"/>
                <c:pt idx="0">
                  <c:v>#REF!</c:v>
                </c:pt>
              </c:strCache>
            </c:strRef>
          </c:tx>
          <c:invertIfNegative val="0"/>
          <c:cat>
            <c:strRef>
              <c:f>Lapas1!$D$10:$F$10</c:f>
              <c:strCache>
                <c:ptCount val="3"/>
                <c:pt idx="0">
                  <c:v>1.1 Programa</c:v>
                </c:pt>
                <c:pt idx="1">
                  <c:v>1.2 Programa</c:v>
                </c:pt>
                <c:pt idx="2">
                  <c:v>1.3 programa</c:v>
                </c:pt>
              </c:strCache>
            </c:strRef>
          </c:cat>
          <c:val>
            <c:numRef>
              <c:f>Lapas1!#REF!</c:f>
              <c:numCache>
                <c:formatCode>General</c:formatCode>
                <c:ptCount val="1"/>
                <c:pt idx="0">
                  <c:v>1</c:v>
                </c:pt>
              </c:numCache>
            </c:numRef>
          </c:val>
          <c:extLst>
            <c:ext xmlns:c16="http://schemas.microsoft.com/office/drawing/2014/chart" uri="{C3380CC4-5D6E-409C-BE32-E72D297353CC}">
              <c16:uniqueId val="{00000000-80B9-42F4-9EF0-7FBE57CB9B0E}"/>
            </c:ext>
          </c:extLst>
        </c:ser>
        <c:ser>
          <c:idx val="1"/>
          <c:order val="1"/>
          <c:tx>
            <c:strRef>
              <c:f>Lapas1!$C$11</c:f>
              <c:strCache>
                <c:ptCount val="1"/>
                <c:pt idx="0">
                  <c:v>n</c:v>
                </c:pt>
              </c:strCache>
            </c:strRef>
          </c:tx>
          <c:invertIfNegative val="0"/>
          <c:cat>
            <c:strRef>
              <c:f>Lapas1!$D$10:$F$10</c:f>
              <c:strCache>
                <c:ptCount val="3"/>
                <c:pt idx="0">
                  <c:v>1.1 Programa</c:v>
                </c:pt>
                <c:pt idx="1">
                  <c:v>1.2 Programa</c:v>
                </c:pt>
                <c:pt idx="2">
                  <c:v>1.3 programa</c:v>
                </c:pt>
              </c:strCache>
            </c:strRef>
          </c:cat>
          <c:val>
            <c:numRef>
              <c:f>Lapas1!$D$11:$F$11</c:f>
              <c:numCache>
                <c:formatCode>General</c:formatCode>
                <c:ptCount val="3"/>
                <c:pt idx="0">
                  <c:v>60</c:v>
                </c:pt>
                <c:pt idx="1">
                  <c:v>115</c:v>
                </c:pt>
                <c:pt idx="2">
                  <c:v>90</c:v>
                </c:pt>
              </c:numCache>
            </c:numRef>
          </c:val>
          <c:extLst>
            <c:ext xmlns:c16="http://schemas.microsoft.com/office/drawing/2014/chart" uri="{C3380CC4-5D6E-409C-BE32-E72D297353CC}">
              <c16:uniqueId val="{00000001-80B9-42F4-9EF0-7FBE57CB9B0E}"/>
            </c:ext>
          </c:extLst>
        </c:ser>
        <c:ser>
          <c:idx val="2"/>
          <c:order val="2"/>
          <c:tx>
            <c:strRef>
              <c:f>Lapas1!$C$12</c:f>
              <c:strCache>
                <c:ptCount val="1"/>
                <c:pt idx="0">
                  <c:v>n+1</c:v>
                </c:pt>
              </c:strCache>
            </c:strRef>
          </c:tx>
          <c:invertIfNegative val="0"/>
          <c:cat>
            <c:strRef>
              <c:f>Lapas1!$D$10:$F$10</c:f>
              <c:strCache>
                <c:ptCount val="3"/>
                <c:pt idx="0">
                  <c:v>1.1 Programa</c:v>
                </c:pt>
                <c:pt idx="1">
                  <c:v>1.2 Programa</c:v>
                </c:pt>
                <c:pt idx="2">
                  <c:v>1.3 programa</c:v>
                </c:pt>
              </c:strCache>
            </c:strRef>
          </c:cat>
          <c:val>
            <c:numRef>
              <c:f>Lapas1!$D$12:$F$12</c:f>
              <c:numCache>
                <c:formatCode>General</c:formatCode>
                <c:ptCount val="3"/>
                <c:pt idx="0">
                  <c:v>70</c:v>
                </c:pt>
                <c:pt idx="1">
                  <c:v>130</c:v>
                </c:pt>
                <c:pt idx="2">
                  <c:v>115</c:v>
                </c:pt>
              </c:numCache>
            </c:numRef>
          </c:val>
          <c:extLst>
            <c:ext xmlns:c16="http://schemas.microsoft.com/office/drawing/2014/chart" uri="{C3380CC4-5D6E-409C-BE32-E72D297353CC}">
              <c16:uniqueId val="{00000002-80B9-42F4-9EF0-7FBE57CB9B0E}"/>
            </c:ext>
          </c:extLst>
        </c:ser>
        <c:ser>
          <c:idx val="3"/>
          <c:order val="3"/>
          <c:tx>
            <c:strRef>
              <c:f>Lapas1!$C$13</c:f>
              <c:strCache>
                <c:ptCount val="1"/>
                <c:pt idx="0">
                  <c:v>n+2</c:v>
                </c:pt>
              </c:strCache>
            </c:strRef>
          </c:tx>
          <c:invertIfNegative val="0"/>
          <c:cat>
            <c:strRef>
              <c:f>Lapas1!$D$10:$F$10</c:f>
              <c:strCache>
                <c:ptCount val="3"/>
                <c:pt idx="0">
                  <c:v>1.1 Programa</c:v>
                </c:pt>
                <c:pt idx="1">
                  <c:v>1.2 Programa</c:v>
                </c:pt>
                <c:pt idx="2">
                  <c:v>1.3 programa</c:v>
                </c:pt>
              </c:strCache>
            </c:strRef>
          </c:cat>
          <c:val>
            <c:numRef>
              <c:f>Lapas1!$D$13:$F$13</c:f>
              <c:numCache>
                <c:formatCode>General</c:formatCode>
                <c:ptCount val="3"/>
                <c:pt idx="0">
                  <c:v>80</c:v>
                </c:pt>
                <c:pt idx="1">
                  <c:v>135</c:v>
                </c:pt>
                <c:pt idx="2">
                  <c:v>120</c:v>
                </c:pt>
              </c:numCache>
            </c:numRef>
          </c:val>
          <c:extLst>
            <c:ext xmlns:c16="http://schemas.microsoft.com/office/drawing/2014/chart" uri="{C3380CC4-5D6E-409C-BE32-E72D297353CC}">
              <c16:uniqueId val="{00000003-80B9-42F4-9EF0-7FBE57CB9B0E}"/>
            </c:ext>
          </c:extLst>
        </c:ser>
        <c:dLbls>
          <c:showLegendKey val="0"/>
          <c:showVal val="0"/>
          <c:showCatName val="0"/>
          <c:showSerName val="0"/>
          <c:showPercent val="0"/>
          <c:showBubbleSize val="0"/>
        </c:dLbls>
        <c:gapWidth val="150"/>
        <c:axId val="108771200"/>
        <c:axId val="108772736"/>
      </c:barChart>
      <c:catAx>
        <c:axId val="108771200"/>
        <c:scaling>
          <c:orientation val="minMax"/>
        </c:scaling>
        <c:delete val="0"/>
        <c:axPos val="b"/>
        <c:numFmt formatCode="General" sourceLinked="0"/>
        <c:majorTickMark val="none"/>
        <c:minorTickMark val="none"/>
        <c:tickLblPos val="nextTo"/>
        <c:txPr>
          <a:bodyPr/>
          <a:lstStyle/>
          <a:p>
            <a:pPr>
              <a:defRPr>
                <a:latin typeface="Times New Roman" panose="02020603050405020304" pitchFamily="18" charset="0"/>
                <a:cs typeface="Times New Roman" panose="02020603050405020304" pitchFamily="18" charset="0"/>
              </a:defRPr>
            </a:pPr>
            <a:endParaRPr lang="lt-LT"/>
          </a:p>
        </c:txPr>
        <c:crossAx val="108772736"/>
        <c:crosses val="autoZero"/>
        <c:auto val="1"/>
        <c:lblAlgn val="ctr"/>
        <c:lblOffset val="100"/>
        <c:noMultiLvlLbl val="0"/>
      </c:catAx>
      <c:valAx>
        <c:axId val="108772736"/>
        <c:scaling>
          <c:orientation val="minMax"/>
        </c:scaling>
        <c:delete val="0"/>
        <c:axPos val="l"/>
        <c:majorGridlines/>
        <c:numFmt formatCode="General" sourceLinked="1"/>
        <c:majorTickMark val="none"/>
        <c:minorTickMark val="none"/>
        <c:tickLblPos val="nextTo"/>
        <c:txPr>
          <a:bodyPr/>
          <a:lstStyle/>
          <a:p>
            <a:pPr>
              <a:defRPr>
                <a:latin typeface="Times New Roman" panose="02020603050405020304" pitchFamily="18" charset="0"/>
                <a:cs typeface="Times New Roman" panose="02020603050405020304" pitchFamily="18" charset="0"/>
              </a:defRPr>
            </a:pPr>
            <a:endParaRPr lang="lt-LT"/>
          </a:p>
        </c:txPr>
        <c:crossAx val="108771200"/>
        <c:crosses val="autoZero"/>
        <c:crossBetween val="between"/>
      </c:valAx>
    </c:plotArea>
    <c:legend>
      <c:legendPos val="r"/>
      <c:legendEntry>
        <c:idx val="0"/>
        <c:delete val="1"/>
      </c:legendEntry>
      <c:layout/>
      <c:overlay val="0"/>
      <c:txPr>
        <a:bodyPr/>
        <a:lstStyle/>
        <a:p>
          <a:pPr>
            <a:defRPr>
              <a:latin typeface="Times New Roman" panose="02020603050405020304" pitchFamily="18" charset="0"/>
              <a:cs typeface="Times New Roman" panose="02020603050405020304" pitchFamily="18" charset="0"/>
            </a:defRPr>
          </a:pPr>
          <a:endParaRPr lang="lt-LT"/>
        </a:p>
      </c:txPr>
    </c:legend>
    <c:plotVisOnly val="1"/>
    <c:dispBlanksAs val="gap"/>
    <c:showDLblsOverMax val="0"/>
  </c:chart>
  <c:externalData r:id="rId2">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8403435-214C-4F97-8828-80AD252D4008}" type="doc">
      <dgm:prSet loTypeId="urn:microsoft.com/office/officeart/2005/8/layout/hierarchy6" loCatId="hierarchy" qsTypeId="urn:microsoft.com/office/officeart/2005/8/quickstyle/simple1" qsCatId="simple" csTypeId="urn:microsoft.com/office/officeart/2005/8/colors/accent1_1" csCatId="accent1" phldr="1"/>
      <dgm:spPr/>
      <dgm:t>
        <a:bodyPr/>
        <a:lstStyle/>
        <a:p>
          <a:endParaRPr lang="lt-LT"/>
        </a:p>
      </dgm:t>
    </dgm:pt>
    <dgm:pt modelId="{250EB5D4-8F6C-4B93-AC7E-CE1EB01102D4}">
      <dgm:prSet phldrT="[Tekstas]" custT="1">
        <dgm:style>
          <a:lnRef idx="1">
            <a:schemeClr val="accent1"/>
          </a:lnRef>
          <a:fillRef idx="2">
            <a:schemeClr val="accent1"/>
          </a:fillRef>
          <a:effectRef idx="1">
            <a:schemeClr val="accent1"/>
          </a:effectRef>
          <a:fontRef idx="minor">
            <a:schemeClr val="dk1"/>
          </a:fontRef>
        </dgm:style>
      </dgm:prSet>
      <dgm:spPr>
        <a:xfrm>
          <a:off x="1597786" y="62731"/>
          <a:ext cx="2755646" cy="582663"/>
        </a:xfrm>
        <a:prstGeom prst="roundRect">
          <a:avLst>
            <a:gd name="adj" fmla="val 10000"/>
          </a:avLst>
        </a:prstGeom>
        <a:solidFill>
          <a:srgbClr val="1F497D">
            <a:lumMod val="20000"/>
            <a:lumOff val="80000"/>
          </a:srgbClr>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Funkcijų vykdymo programa</a:t>
          </a:r>
        </a:p>
      </dgm:t>
    </dgm:pt>
    <dgm:pt modelId="{5FB32B43-0AD3-420E-8B59-939698D43B44}" type="parTrans" cxnId="{D897FF31-A377-470D-8815-EA96E0F3DB7C}">
      <dgm:prSet/>
      <dgm:spPr>
        <a:xfrm>
          <a:off x="2924175" y="457789"/>
          <a:ext cx="91440" cy="244632"/>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31E1360-67EC-486A-98E1-14BF87F4E51B}" type="sibTrans" cxnId="{D897FF31-A377-470D-8815-EA96E0F3DB7C}">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85CFB2EA-96BE-47C5-ADB1-9C20CE151E1B}">
      <dgm:prSet phldrT="[Tekstas]" custT="1">
        <dgm:style>
          <a:lnRef idx="1">
            <a:schemeClr val="accent4"/>
          </a:lnRef>
          <a:fillRef idx="2">
            <a:schemeClr val="accent4"/>
          </a:fillRef>
          <a:effectRef idx="1">
            <a:schemeClr val="accent4"/>
          </a:effectRef>
          <a:fontRef idx="minor">
            <a:schemeClr val="dk1"/>
          </a:fontRef>
        </dgm:style>
      </dgm:prSet>
      <dgm:spPr>
        <a:xfrm>
          <a:off x="1623224" y="878460"/>
          <a:ext cx="2704771" cy="324153"/>
        </a:xfrm>
        <a:prstGeom prst="roundRect">
          <a:avLst>
            <a:gd name="adj" fmla="val 10000"/>
          </a:avLst>
        </a:prstGeom>
        <a:solidFill>
          <a:srgbClr val="4BACC6">
            <a:lumMod val="20000"/>
            <a:lumOff val="80000"/>
          </a:srgbClr>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Uždavinys</a:t>
          </a:r>
        </a:p>
      </dgm:t>
    </dgm:pt>
    <dgm:pt modelId="{54F15E63-7360-486C-8292-161DE48DC16C}" type="parTrans" cxnId="{2CDB50B2-2C38-43E0-BA0C-005F9EE890D7}">
      <dgm:prSet/>
      <dgm:spPr>
        <a:xfrm>
          <a:off x="2929890" y="645395"/>
          <a:ext cx="91440" cy="233065"/>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1D6BCAA1-85DB-45BF-A3B0-E9738104A0EA}" type="sibTrans" cxnId="{2CDB50B2-2C38-43E0-BA0C-005F9EE890D7}">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B44235B9-A951-48B9-9A26-8BE7B25B3475}">
      <dgm:prSet phldrT="[Tekstas]" custT="1">
        <dgm:style>
          <a:lnRef idx="1">
            <a:schemeClr val="accent4"/>
          </a:lnRef>
          <a:fillRef idx="2">
            <a:schemeClr val="accent4"/>
          </a:fillRef>
          <a:effectRef idx="1">
            <a:schemeClr val="accent4"/>
          </a:effectRef>
          <a:fontRef idx="minor">
            <a:schemeClr val="dk1"/>
          </a:fontRef>
        </dgm:style>
      </dgm:prSet>
      <dgm:spPr>
        <a:xfrm>
          <a:off x="1636871" y="1435679"/>
          <a:ext cx="2677476" cy="338009"/>
        </a:xfrm>
        <a:prstGeom prst="roundRect">
          <a:avLst>
            <a:gd name="adj" fmla="val 10000"/>
          </a:avLst>
        </a:prstGeom>
        <a:solidFill>
          <a:srgbClr val="4BACC6">
            <a:lumMod val="20000"/>
            <a:lumOff val="80000"/>
          </a:srgbClr>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1-02 Uždavinys</a:t>
          </a:r>
        </a:p>
      </dgm:t>
    </dgm:pt>
    <dgm:pt modelId="{FFF57444-FBE2-43CC-AACF-1BC05443C1B6}" type="parTrans" cxnId="{83625DF2-8F7A-424A-ACA9-98C92EC77314}">
      <dgm:prSet/>
      <dgm:spPr>
        <a:xfrm>
          <a:off x="2929890" y="1202613"/>
          <a:ext cx="91440" cy="233065"/>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186DF3E-56A6-469F-BDAC-A18D6BB287A8}" type="sibTrans" cxnId="{83625DF2-8F7A-424A-ACA9-98C92EC77314}">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104D083E-BE98-4FD8-AF11-0EE6AEFA88AB}" type="pres">
      <dgm:prSet presAssocID="{28403435-214C-4F97-8828-80AD252D4008}" presName="mainComposite" presStyleCnt="0">
        <dgm:presLayoutVars>
          <dgm:chPref val="1"/>
          <dgm:dir/>
          <dgm:animOne val="branch"/>
          <dgm:animLvl val="lvl"/>
          <dgm:resizeHandles val="exact"/>
        </dgm:presLayoutVars>
      </dgm:prSet>
      <dgm:spPr/>
      <dgm:t>
        <a:bodyPr/>
        <a:lstStyle/>
        <a:p>
          <a:endParaRPr lang="en-US"/>
        </a:p>
      </dgm:t>
    </dgm:pt>
    <dgm:pt modelId="{982E657F-17C2-41C9-BD05-4930DE644952}" type="pres">
      <dgm:prSet presAssocID="{28403435-214C-4F97-8828-80AD252D4008}" presName="hierFlow" presStyleCnt="0"/>
      <dgm:spPr/>
    </dgm:pt>
    <dgm:pt modelId="{35BDBAD5-24E3-4994-A80F-C72256EA97ED}" type="pres">
      <dgm:prSet presAssocID="{28403435-214C-4F97-8828-80AD252D4008}" presName="hierChild1" presStyleCnt="0">
        <dgm:presLayoutVars>
          <dgm:chPref val="1"/>
          <dgm:animOne val="branch"/>
          <dgm:animLvl val="lvl"/>
        </dgm:presLayoutVars>
      </dgm:prSet>
      <dgm:spPr/>
    </dgm:pt>
    <dgm:pt modelId="{A110579A-B669-42B8-8CE3-4C628382079F}" type="pres">
      <dgm:prSet presAssocID="{250EB5D4-8F6C-4B93-AC7E-CE1EB01102D4}" presName="Name14" presStyleCnt="0"/>
      <dgm:spPr/>
    </dgm:pt>
    <dgm:pt modelId="{64E17BAB-BF4E-47B9-AF08-42A0178ABD8D}" type="pres">
      <dgm:prSet presAssocID="{250EB5D4-8F6C-4B93-AC7E-CE1EB01102D4}" presName="level1Shape" presStyleLbl="node0" presStyleIdx="0" presStyleCnt="1" custScaleX="315293">
        <dgm:presLayoutVars>
          <dgm:chPref val="3"/>
        </dgm:presLayoutVars>
      </dgm:prSet>
      <dgm:spPr>
        <a:prstGeom prst="roundRect">
          <a:avLst>
            <a:gd name="adj" fmla="val 10000"/>
          </a:avLst>
        </a:prstGeom>
      </dgm:spPr>
      <dgm:t>
        <a:bodyPr/>
        <a:lstStyle/>
        <a:p>
          <a:endParaRPr lang="en-US"/>
        </a:p>
      </dgm:t>
    </dgm:pt>
    <dgm:pt modelId="{E0CF7673-AF79-474A-B95F-A73054689AFE}" type="pres">
      <dgm:prSet presAssocID="{250EB5D4-8F6C-4B93-AC7E-CE1EB01102D4}" presName="hierChild2" presStyleCnt="0"/>
      <dgm:spPr/>
    </dgm:pt>
    <dgm:pt modelId="{97FAFB0D-147E-4DF7-B3CC-F7EC615FFE66}" type="pres">
      <dgm:prSet presAssocID="{54F15E63-7360-486C-8292-161DE48DC16C}" presName="Name19" presStyleLbl="parChTrans1D2" presStyleIdx="0" presStyleCnt="1"/>
      <dgm:spPr>
        <a:custGeom>
          <a:avLst/>
          <a:gdLst/>
          <a:ahLst/>
          <a:cxnLst/>
          <a:rect l="0" t="0" r="0" b="0"/>
          <a:pathLst>
            <a:path>
              <a:moveTo>
                <a:pt x="45720" y="0"/>
              </a:moveTo>
              <a:lnTo>
                <a:pt x="45720" y="244632"/>
              </a:lnTo>
            </a:path>
          </a:pathLst>
        </a:custGeom>
      </dgm:spPr>
      <dgm:t>
        <a:bodyPr/>
        <a:lstStyle/>
        <a:p>
          <a:endParaRPr lang="en-US"/>
        </a:p>
      </dgm:t>
    </dgm:pt>
    <dgm:pt modelId="{E47A1ABC-9372-4B4F-A8F5-C34BE5C0FDFF}" type="pres">
      <dgm:prSet presAssocID="{85CFB2EA-96BE-47C5-ADB1-9C20CE151E1B}" presName="Name21" presStyleCnt="0"/>
      <dgm:spPr/>
    </dgm:pt>
    <dgm:pt modelId="{6A9DD03D-7AEF-4163-9296-AD87FDBDC3B6}" type="pres">
      <dgm:prSet presAssocID="{85CFB2EA-96BE-47C5-ADB1-9C20CE151E1B}" presName="level2Shape" presStyleLbl="node2" presStyleIdx="0" presStyleCnt="1" custScaleX="309472" custScaleY="55633"/>
      <dgm:spPr>
        <a:prstGeom prst="roundRect">
          <a:avLst>
            <a:gd name="adj" fmla="val 10000"/>
          </a:avLst>
        </a:prstGeom>
      </dgm:spPr>
      <dgm:t>
        <a:bodyPr/>
        <a:lstStyle/>
        <a:p>
          <a:endParaRPr lang="en-US"/>
        </a:p>
      </dgm:t>
    </dgm:pt>
    <dgm:pt modelId="{0E37E42B-AD42-4331-A76C-ABD079F2C590}" type="pres">
      <dgm:prSet presAssocID="{85CFB2EA-96BE-47C5-ADB1-9C20CE151E1B}" presName="hierChild3" presStyleCnt="0"/>
      <dgm:spPr/>
    </dgm:pt>
    <dgm:pt modelId="{52CF58CD-C886-418B-A813-E5A75317E1E5}" type="pres">
      <dgm:prSet presAssocID="{FFF57444-FBE2-43CC-AACF-1BC05443C1B6}" presName="Name19" presStyleLbl="parChTrans1D3" presStyleIdx="0" presStyleCnt="1"/>
      <dgm:spPr>
        <a:custGeom>
          <a:avLst/>
          <a:gdLst/>
          <a:ahLst/>
          <a:cxnLst/>
          <a:rect l="0" t="0" r="0" b="0"/>
          <a:pathLst>
            <a:path>
              <a:moveTo>
                <a:pt x="45720" y="0"/>
              </a:moveTo>
              <a:lnTo>
                <a:pt x="45720" y="244632"/>
              </a:lnTo>
            </a:path>
          </a:pathLst>
        </a:custGeom>
      </dgm:spPr>
      <dgm:t>
        <a:bodyPr/>
        <a:lstStyle/>
        <a:p>
          <a:endParaRPr lang="en-US"/>
        </a:p>
      </dgm:t>
    </dgm:pt>
    <dgm:pt modelId="{05372EE3-2CDE-4AE3-98C0-C1A47CC524D6}" type="pres">
      <dgm:prSet presAssocID="{B44235B9-A951-48B9-9A26-8BE7B25B3475}" presName="Name21" presStyleCnt="0"/>
      <dgm:spPr/>
    </dgm:pt>
    <dgm:pt modelId="{AF2056C7-3053-4223-B15A-8F4EB886DCD7}" type="pres">
      <dgm:prSet presAssocID="{B44235B9-A951-48B9-9A26-8BE7B25B3475}" presName="level2Shape" presStyleLbl="node3" presStyleIdx="0" presStyleCnt="1" custScaleX="306349" custScaleY="58011"/>
      <dgm:spPr>
        <a:prstGeom prst="roundRect">
          <a:avLst>
            <a:gd name="adj" fmla="val 10000"/>
          </a:avLst>
        </a:prstGeom>
      </dgm:spPr>
      <dgm:t>
        <a:bodyPr/>
        <a:lstStyle/>
        <a:p>
          <a:endParaRPr lang="en-US"/>
        </a:p>
      </dgm:t>
    </dgm:pt>
    <dgm:pt modelId="{94213339-49CB-4392-8B02-EA023DE1F363}" type="pres">
      <dgm:prSet presAssocID="{B44235B9-A951-48B9-9A26-8BE7B25B3475}" presName="hierChild3" presStyleCnt="0"/>
      <dgm:spPr/>
    </dgm:pt>
    <dgm:pt modelId="{020AA365-AFFF-409B-87BC-60EAB0D2E317}" type="pres">
      <dgm:prSet presAssocID="{28403435-214C-4F97-8828-80AD252D4008}" presName="bgShapesFlow" presStyleCnt="0"/>
      <dgm:spPr/>
    </dgm:pt>
  </dgm:ptLst>
  <dgm:cxnLst>
    <dgm:cxn modelId="{DD1EDE8D-F41D-4669-9070-1DF465EF05BB}" type="presOf" srcId="{85CFB2EA-96BE-47C5-ADB1-9C20CE151E1B}" destId="{6A9DD03D-7AEF-4163-9296-AD87FDBDC3B6}" srcOrd="0" destOrd="0" presId="urn:microsoft.com/office/officeart/2005/8/layout/hierarchy6"/>
    <dgm:cxn modelId="{BC5E4C74-95D9-4F3A-86A1-E79F0BDE43BD}" type="presOf" srcId="{54F15E63-7360-486C-8292-161DE48DC16C}" destId="{97FAFB0D-147E-4DF7-B3CC-F7EC615FFE66}" srcOrd="0" destOrd="0" presId="urn:microsoft.com/office/officeart/2005/8/layout/hierarchy6"/>
    <dgm:cxn modelId="{30F71477-E8BB-48AE-A5EF-2FAD14EECA62}" type="presOf" srcId="{28403435-214C-4F97-8828-80AD252D4008}" destId="{104D083E-BE98-4FD8-AF11-0EE6AEFA88AB}" srcOrd="0" destOrd="0" presId="urn:microsoft.com/office/officeart/2005/8/layout/hierarchy6"/>
    <dgm:cxn modelId="{28F0B7F6-544F-4191-95C0-730F5D118445}" type="presOf" srcId="{B44235B9-A951-48B9-9A26-8BE7B25B3475}" destId="{AF2056C7-3053-4223-B15A-8F4EB886DCD7}" srcOrd="0" destOrd="0" presId="urn:microsoft.com/office/officeart/2005/8/layout/hierarchy6"/>
    <dgm:cxn modelId="{5EB9F496-E816-40BD-9513-ABA4541C2350}" type="presOf" srcId="{250EB5D4-8F6C-4B93-AC7E-CE1EB01102D4}" destId="{64E17BAB-BF4E-47B9-AF08-42A0178ABD8D}" srcOrd="0" destOrd="0" presId="urn:microsoft.com/office/officeart/2005/8/layout/hierarchy6"/>
    <dgm:cxn modelId="{2CDB50B2-2C38-43E0-BA0C-005F9EE890D7}" srcId="{250EB5D4-8F6C-4B93-AC7E-CE1EB01102D4}" destId="{85CFB2EA-96BE-47C5-ADB1-9C20CE151E1B}" srcOrd="0" destOrd="0" parTransId="{54F15E63-7360-486C-8292-161DE48DC16C}" sibTransId="{1D6BCAA1-85DB-45BF-A3B0-E9738104A0EA}"/>
    <dgm:cxn modelId="{D897FF31-A377-470D-8815-EA96E0F3DB7C}" srcId="{28403435-214C-4F97-8828-80AD252D4008}" destId="{250EB5D4-8F6C-4B93-AC7E-CE1EB01102D4}" srcOrd="0" destOrd="0" parTransId="{5FB32B43-0AD3-420E-8B59-939698D43B44}" sibTransId="{331E1360-67EC-486A-98E1-14BF87F4E51B}"/>
    <dgm:cxn modelId="{83625DF2-8F7A-424A-ACA9-98C92EC77314}" srcId="{85CFB2EA-96BE-47C5-ADB1-9C20CE151E1B}" destId="{B44235B9-A951-48B9-9A26-8BE7B25B3475}" srcOrd="0" destOrd="0" parTransId="{FFF57444-FBE2-43CC-AACF-1BC05443C1B6}" sibTransId="{3186DF3E-56A6-469F-BDAC-A18D6BB287A8}"/>
    <dgm:cxn modelId="{AFF4DEC1-FC07-46AB-83E0-02DA06228303}" type="presOf" srcId="{FFF57444-FBE2-43CC-AACF-1BC05443C1B6}" destId="{52CF58CD-C886-418B-A813-E5A75317E1E5}" srcOrd="0" destOrd="0" presId="urn:microsoft.com/office/officeart/2005/8/layout/hierarchy6"/>
    <dgm:cxn modelId="{4A1CBC78-EC04-48C0-B993-7524AAD58C29}" type="presParOf" srcId="{104D083E-BE98-4FD8-AF11-0EE6AEFA88AB}" destId="{982E657F-17C2-41C9-BD05-4930DE644952}" srcOrd="0" destOrd="0" presId="urn:microsoft.com/office/officeart/2005/8/layout/hierarchy6"/>
    <dgm:cxn modelId="{071D806C-42EB-47EC-8F33-F17A8E45AD36}" type="presParOf" srcId="{982E657F-17C2-41C9-BD05-4930DE644952}" destId="{35BDBAD5-24E3-4994-A80F-C72256EA97ED}" srcOrd="0" destOrd="0" presId="urn:microsoft.com/office/officeart/2005/8/layout/hierarchy6"/>
    <dgm:cxn modelId="{7A88C5B8-50D2-45DE-B4F7-4C573FFB4839}" type="presParOf" srcId="{35BDBAD5-24E3-4994-A80F-C72256EA97ED}" destId="{A110579A-B669-42B8-8CE3-4C628382079F}" srcOrd="0" destOrd="0" presId="urn:microsoft.com/office/officeart/2005/8/layout/hierarchy6"/>
    <dgm:cxn modelId="{8897EC2E-D983-4974-8A2B-E0ED68EA3A1E}" type="presParOf" srcId="{A110579A-B669-42B8-8CE3-4C628382079F}" destId="{64E17BAB-BF4E-47B9-AF08-42A0178ABD8D}" srcOrd="0" destOrd="0" presId="urn:microsoft.com/office/officeart/2005/8/layout/hierarchy6"/>
    <dgm:cxn modelId="{7B527CB8-1A57-4887-BAAE-B43D931139AB}" type="presParOf" srcId="{A110579A-B669-42B8-8CE3-4C628382079F}" destId="{E0CF7673-AF79-474A-B95F-A73054689AFE}" srcOrd="1" destOrd="0" presId="urn:microsoft.com/office/officeart/2005/8/layout/hierarchy6"/>
    <dgm:cxn modelId="{ADE095C9-49CC-4E0F-BAB9-BAB873294D0A}" type="presParOf" srcId="{E0CF7673-AF79-474A-B95F-A73054689AFE}" destId="{97FAFB0D-147E-4DF7-B3CC-F7EC615FFE66}" srcOrd="0" destOrd="0" presId="urn:microsoft.com/office/officeart/2005/8/layout/hierarchy6"/>
    <dgm:cxn modelId="{1761459C-9F91-4F73-91E8-3D1F850B9084}" type="presParOf" srcId="{E0CF7673-AF79-474A-B95F-A73054689AFE}" destId="{E47A1ABC-9372-4B4F-A8F5-C34BE5C0FDFF}" srcOrd="1" destOrd="0" presId="urn:microsoft.com/office/officeart/2005/8/layout/hierarchy6"/>
    <dgm:cxn modelId="{12B03E62-B6B7-49B3-9120-81C40F923FEE}" type="presParOf" srcId="{E47A1ABC-9372-4B4F-A8F5-C34BE5C0FDFF}" destId="{6A9DD03D-7AEF-4163-9296-AD87FDBDC3B6}" srcOrd="0" destOrd="0" presId="urn:microsoft.com/office/officeart/2005/8/layout/hierarchy6"/>
    <dgm:cxn modelId="{7160C3D3-C3AB-44CF-8C50-367BA833D77A}" type="presParOf" srcId="{E47A1ABC-9372-4B4F-A8F5-C34BE5C0FDFF}" destId="{0E37E42B-AD42-4331-A76C-ABD079F2C590}" srcOrd="1" destOrd="0" presId="urn:microsoft.com/office/officeart/2005/8/layout/hierarchy6"/>
    <dgm:cxn modelId="{9DD6EB69-B54B-4A96-9C98-A6523F72D616}" type="presParOf" srcId="{0E37E42B-AD42-4331-A76C-ABD079F2C590}" destId="{52CF58CD-C886-418B-A813-E5A75317E1E5}" srcOrd="0" destOrd="0" presId="urn:microsoft.com/office/officeart/2005/8/layout/hierarchy6"/>
    <dgm:cxn modelId="{76222D25-A51D-424B-977C-7CE45DBD9873}" type="presParOf" srcId="{0E37E42B-AD42-4331-A76C-ABD079F2C590}" destId="{05372EE3-2CDE-4AE3-98C0-C1A47CC524D6}" srcOrd="1" destOrd="0" presId="urn:microsoft.com/office/officeart/2005/8/layout/hierarchy6"/>
    <dgm:cxn modelId="{7283BEA5-A9CC-4AAB-B8A0-9F5BE1075C4E}" type="presParOf" srcId="{05372EE3-2CDE-4AE3-98C0-C1A47CC524D6}" destId="{AF2056C7-3053-4223-B15A-8F4EB886DCD7}" srcOrd="0" destOrd="0" presId="urn:microsoft.com/office/officeart/2005/8/layout/hierarchy6"/>
    <dgm:cxn modelId="{6DF3631B-A604-4077-8F99-274D76C85DB5}" type="presParOf" srcId="{05372EE3-2CDE-4AE3-98C0-C1A47CC524D6}" destId="{94213339-49CB-4392-8B02-EA023DE1F363}" srcOrd="1" destOrd="0" presId="urn:microsoft.com/office/officeart/2005/8/layout/hierarchy6"/>
    <dgm:cxn modelId="{DA14C7EA-E685-4C62-97CA-22AEACEDBE60}" type="presParOf" srcId="{104D083E-BE98-4FD8-AF11-0EE6AEFA88AB}" destId="{020AA365-AFFF-409B-87BC-60EAB0D2E317}" srcOrd="1" destOrd="0" presId="urn:microsoft.com/office/officeart/2005/8/layout/hierarchy6"/>
  </dgm:cxnLst>
  <dgm:bg/>
  <dgm:whole>
    <a:ln>
      <a:solidFill>
        <a:schemeClr val="tx1"/>
      </a:solidFill>
    </a:ln>
  </dgm:whole>
  <dgm:extLst>
    <a:ext uri="http://schemas.microsoft.com/office/drawing/2008/diagram">
      <dsp:dataModelExt xmlns:dsp="http://schemas.microsoft.com/office/drawing/2008/diagram" relId="rId2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28403435-214C-4F97-8828-80AD252D4008}" type="doc">
      <dgm:prSet loTypeId="urn:microsoft.com/office/officeart/2005/8/layout/hierarchy6" loCatId="hierarchy" qsTypeId="urn:microsoft.com/office/officeart/2005/8/quickstyle/simple1" qsCatId="simple" csTypeId="urn:microsoft.com/office/officeart/2005/8/colors/accent1_1" csCatId="accent1" phldr="1"/>
      <dgm:spPr/>
      <dgm:t>
        <a:bodyPr/>
        <a:lstStyle/>
        <a:p>
          <a:endParaRPr lang="lt-LT"/>
        </a:p>
      </dgm:t>
    </dgm:pt>
    <dgm:pt modelId="{250EB5D4-8F6C-4B93-AC7E-CE1EB01102D4}">
      <dgm:prSet phldrT="[Tekstas]" custT="1">
        <dgm:style>
          <a:lnRef idx="1">
            <a:schemeClr val="accent1"/>
          </a:lnRef>
          <a:fillRef idx="2">
            <a:schemeClr val="accent1"/>
          </a:fillRef>
          <a:effectRef idx="1">
            <a:schemeClr val="accent1"/>
          </a:effectRef>
          <a:fontRef idx="minor">
            <a:schemeClr val="dk1"/>
          </a:fontRef>
        </dgm:style>
      </dgm:prSet>
      <dgm:spPr>
        <a:xfrm>
          <a:off x="1597786" y="62731"/>
          <a:ext cx="2755646" cy="582663"/>
        </a:xfrm>
        <a:prstGeom prst="roundRect">
          <a:avLst>
            <a:gd name="adj" fmla="val 10000"/>
          </a:avLst>
        </a:prstGeom>
        <a:solidFill>
          <a:srgbClr val="1F497D">
            <a:lumMod val="20000"/>
            <a:lumOff val="80000"/>
          </a:srgbClr>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3</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Valdymo programa</a:t>
          </a:r>
        </a:p>
      </dgm:t>
    </dgm:pt>
    <dgm:pt modelId="{5FB32B43-0AD3-420E-8B59-939698D43B44}" type="parTrans" cxnId="{D897FF31-A377-470D-8815-EA96E0F3DB7C}">
      <dgm:prSet/>
      <dgm:spPr>
        <a:xfrm>
          <a:off x="2924175" y="457789"/>
          <a:ext cx="91440" cy="244632"/>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31E1360-67EC-486A-98E1-14BF87F4E51B}" type="sibTrans" cxnId="{D897FF31-A377-470D-8815-EA96E0F3DB7C}">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85CFB2EA-96BE-47C5-ADB1-9C20CE151E1B}">
      <dgm:prSet phldrT="[Tekstas]" custT="1">
        <dgm:style>
          <a:lnRef idx="1">
            <a:schemeClr val="accent4"/>
          </a:lnRef>
          <a:fillRef idx="2">
            <a:schemeClr val="accent4"/>
          </a:fillRef>
          <a:effectRef idx="1">
            <a:schemeClr val="accent4"/>
          </a:effectRef>
          <a:fontRef idx="minor">
            <a:schemeClr val="dk1"/>
          </a:fontRef>
        </dgm:style>
      </dgm:prSet>
      <dgm:spPr>
        <a:xfrm>
          <a:off x="1623224" y="878460"/>
          <a:ext cx="2704771" cy="324153"/>
        </a:xfrm>
        <a:prstGeom prst="roundRect">
          <a:avLst>
            <a:gd name="adj" fmla="val 10000"/>
          </a:avLst>
        </a:prstGeom>
        <a:solidFill>
          <a:srgbClr val="4BACC6">
            <a:lumMod val="20000"/>
            <a:lumOff val="80000"/>
          </a:srgbClr>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003-01</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Tęstinės veiklos uždavinys</a:t>
          </a:r>
        </a:p>
      </dgm:t>
    </dgm:pt>
    <dgm:pt modelId="{54F15E63-7360-486C-8292-161DE48DC16C}" type="parTrans" cxnId="{2CDB50B2-2C38-43E0-BA0C-005F9EE890D7}">
      <dgm:prSet/>
      <dgm:spPr>
        <a:xfrm>
          <a:off x="2929890" y="645395"/>
          <a:ext cx="91440" cy="233065"/>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1D6BCAA1-85DB-45BF-A3B0-E9738104A0EA}" type="sibTrans" cxnId="{2CDB50B2-2C38-43E0-BA0C-005F9EE890D7}">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B44235B9-A951-48B9-9A26-8BE7B25B3475}">
      <dgm:prSet phldrT="[Tekstas]" custT="1">
        <dgm:style>
          <a:lnRef idx="1">
            <a:schemeClr val="accent4"/>
          </a:lnRef>
          <a:fillRef idx="2">
            <a:schemeClr val="accent4"/>
          </a:fillRef>
          <a:effectRef idx="1">
            <a:schemeClr val="accent4"/>
          </a:effectRef>
          <a:fontRef idx="minor">
            <a:schemeClr val="dk1"/>
          </a:fontRef>
        </dgm:style>
      </dgm:prSet>
      <dgm:spPr>
        <a:xfrm>
          <a:off x="1636871" y="1435679"/>
          <a:ext cx="2677476" cy="338009"/>
        </a:xfrm>
        <a:prstGeom prst="roundRect">
          <a:avLst>
            <a:gd name="adj" fmla="val 10000"/>
          </a:avLst>
        </a:prstGeom>
        <a:solidFill>
          <a:srgbClr val="4BACC6">
            <a:lumMod val="20000"/>
            <a:lumOff val="80000"/>
          </a:srgbClr>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003-02</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Tęstinės veiklos uždavinys</a:t>
          </a:r>
        </a:p>
      </dgm:t>
    </dgm:pt>
    <dgm:pt modelId="{FFF57444-FBE2-43CC-AACF-1BC05443C1B6}" type="parTrans" cxnId="{83625DF2-8F7A-424A-ACA9-98C92EC77314}">
      <dgm:prSet/>
      <dgm:spPr>
        <a:xfrm>
          <a:off x="2929890" y="1202613"/>
          <a:ext cx="91440" cy="233065"/>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186DF3E-56A6-469F-BDAC-A18D6BB287A8}" type="sibTrans" cxnId="{83625DF2-8F7A-424A-ACA9-98C92EC77314}">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104D083E-BE98-4FD8-AF11-0EE6AEFA88AB}" type="pres">
      <dgm:prSet presAssocID="{28403435-214C-4F97-8828-80AD252D4008}" presName="mainComposite" presStyleCnt="0">
        <dgm:presLayoutVars>
          <dgm:chPref val="1"/>
          <dgm:dir/>
          <dgm:animOne val="branch"/>
          <dgm:animLvl val="lvl"/>
          <dgm:resizeHandles val="exact"/>
        </dgm:presLayoutVars>
      </dgm:prSet>
      <dgm:spPr/>
      <dgm:t>
        <a:bodyPr/>
        <a:lstStyle/>
        <a:p>
          <a:endParaRPr lang="en-US"/>
        </a:p>
      </dgm:t>
    </dgm:pt>
    <dgm:pt modelId="{982E657F-17C2-41C9-BD05-4930DE644952}" type="pres">
      <dgm:prSet presAssocID="{28403435-214C-4F97-8828-80AD252D4008}" presName="hierFlow" presStyleCnt="0"/>
      <dgm:spPr/>
    </dgm:pt>
    <dgm:pt modelId="{35BDBAD5-24E3-4994-A80F-C72256EA97ED}" type="pres">
      <dgm:prSet presAssocID="{28403435-214C-4F97-8828-80AD252D4008}" presName="hierChild1" presStyleCnt="0">
        <dgm:presLayoutVars>
          <dgm:chPref val="1"/>
          <dgm:animOne val="branch"/>
          <dgm:animLvl val="lvl"/>
        </dgm:presLayoutVars>
      </dgm:prSet>
      <dgm:spPr/>
    </dgm:pt>
    <dgm:pt modelId="{A110579A-B669-42B8-8CE3-4C628382079F}" type="pres">
      <dgm:prSet presAssocID="{250EB5D4-8F6C-4B93-AC7E-CE1EB01102D4}" presName="Name14" presStyleCnt="0"/>
      <dgm:spPr/>
    </dgm:pt>
    <dgm:pt modelId="{64E17BAB-BF4E-47B9-AF08-42A0178ABD8D}" type="pres">
      <dgm:prSet presAssocID="{250EB5D4-8F6C-4B93-AC7E-CE1EB01102D4}" presName="level1Shape" presStyleLbl="node0" presStyleIdx="0" presStyleCnt="1" custScaleX="315293">
        <dgm:presLayoutVars>
          <dgm:chPref val="3"/>
        </dgm:presLayoutVars>
      </dgm:prSet>
      <dgm:spPr>
        <a:prstGeom prst="roundRect">
          <a:avLst>
            <a:gd name="adj" fmla="val 10000"/>
          </a:avLst>
        </a:prstGeom>
      </dgm:spPr>
      <dgm:t>
        <a:bodyPr/>
        <a:lstStyle/>
        <a:p>
          <a:endParaRPr lang="en-US"/>
        </a:p>
      </dgm:t>
    </dgm:pt>
    <dgm:pt modelId="{E0CF7673-AF79-474A-B95F-A73054689AFE}" type="pres">
      <dgm:prSet presAssocID="{250EB5D4-8F6C-4B93-AC7E-CE1EB01102D4}" presName="hierChild2" presStyleCnt="0"/>
      <dgm:spPr/>
    </dgm:pt>
    <dgm:pt modelId="{97FAFB0D-147E-4DF7-B3CC-F7EC615FFE66}" type="pres">
      <dgm:prSet presAssocID="{54F15E63-7360-486C-8292-161DE48DC16C}" presName="Name19" presStyleLbl="parChTrans1D2" presStyleIdx="0" presStyleCnt="1"/>
      <dgm:spPr>
        <a:custGeom>
          <a:avLst/>
          <a:gdLst/>
          <a:ahLst/>
          <a:cxnLst/>
          <a:rect l="0" t="0" r="0" b="0"/>
          <a:pathLst>
            <a:path>
              <a:moveTo>
                <a:pt x="45720" y="0"/>
              </a:moveTo>
              <a:lnTo>
                <a:pt x="45720" y="244632"/>
              </a:lnTo>
            </a:path>
          </a:pathLst>
        </a:custGeom>
      </dgm:spPr>
      <dgm:t>
        <a:bodyPr/>
        <a:lstStyle/>
        <a:p>
          <a:endParaRPr lang="en-US"/>
        </a:p>
      </dgm:t>
    </dgm:pt>
    <dgm:pt modelId="{E47A1ABC-9372-4B4F-A8F5-C34BE5C0FDFF}" type="pres">
      <dgm:prSet presAssocID="{85CFB2EA-96BE-47C5-ADB1-9C20CE151E1B}" presName="Name21" presStyleCnt="0"/>
      <dgm:spPr/>
    </dgm:pt>
    <dgm:pt modelId="{6A9DD03D-7AEF-4163-9296-AD87FDBDC3B6}" type="pres">
      <dgm:prSet presAssocID="{85CFB2EA-96BE-47C5-ADB1-9C20CE151E1B}" presName="level2Shape" presStyleLbl="node2" presStyleIdx="0" presStyleCnt="1" custScaleX="309472" custScaleY="55633"/>
      <dgm:spPr>
        <a:prstGeom prst="roundRect">
          <a:avLst>
            <a:gd name="adj" fmla="val 10000"/>
          </a:avLst>
        </a:prstGeom>
      </dgm:spPr>
      <dgm:t>
        <a:bodyPr/>
        <a:lstStyle/>
        <a:p>
          <a:endParaRPr lang="en-US"/>
        </a:p>
      </dgm:t>
    </dgm:pt>
    <dgm:pt modelId="{0E37E42B-AD42-4331-A76C-ABD079F2C590}" type="pres">
      <dgm:prSet presAssocID="{85CFB2EA-96BE-47C5-ADB1-9C20CE151E1B}" presName="hierChild3" presStyleCnt="0"/>
      <dgm:spPr/>
    </dgm:pt>
    <dgm:pt modelId="{52CF58CD-C886-418B-A813-E5A75317E1E5}" type="pres">
      <dgm:prSet presAssocID="{FFF57444-FBE2-43CC-AACF-1BC05443C1B6}" presName="Name19" presStyleLbl="parChTrans1D3" presStyleIdx="0" presStyleCnt="1"/>
      <dgm:spPr>
        <a:custGeom>
          <a:avLst/>
          <a:gdLst/>
          <a:ahLst/>
          <a:cxnLst/>
          <a:rect l="0" t="0" r="0" b="0"/>
          <a:pathLst>
            <a:path>
              <a:moveTo>
                <a:pt x="45720" y="0"/>
              </a:moveTo>
              <a:lnTo>
                <a:pt x="45720" y="244632"/>
              </a:lnTo>
            </a:path>
          </a:pathLst>
        </a:custGeom>
      </dgm:spPr>
      <dgm:t>
        <a:bodyPr/>
        <a:lstStyle/>
        <a:p>
          <a:endParaRPr lang="en-US"/>
        </a:p>
      </dgm:t>
    </dgm:pt>
    <dgm:pt modelId="{05372EE3-2CDE-4AE3-98C0-C1A47CC524D6}" type="pres">
      <dgm:prSet presAssocID="{B44235B9-A951-48B9-9A26-8BE7B25B3475}" presName="Name21" presStyleCnt="0"/>
      <dgm:spPr/>
    </dgm:pt>
    <dgm:pt modelId="{AF2056C7-3053-4223-B15A-8F4EB886DCD7}" type="pres">
      <dgm:prSet presAssocID="{B44235B9-A951-48B9-9A26-8BE7B25B3475}" presName="level2Shape" presStyleLbl="node3" presStyleIdx="0" presStyleCnt="1" custScaleX="306349" custScaleY="58011"/>
      <dgm:spPr>
        <a:prstGeom prst="roundRect">
          <a:avLst>
            <a:gd name="adj" fmla="val 10000"/>
          </a:avLst>
        </a:prstGeom>
      </dgm:spPr>
      <dgm:t>
        <a:bodyPr/>
        <a:lstStyle/>
        <a:p>
          <a:endParaRPr lang="en-US"/>
        </a:p>
      </dgm:t>
    </dgm:pt>
    <dgm:pt modelId="{94213339-49CB-4392-8B02-EA023DE1F363}" type="pres">
      <dgm:prSet presAssocID="{B44235B9-A951-48B9-9A26-8BE7B25B3475}" presName="hierChild3" presStyleCnt="0"/>
      <dgm:spPr/>
    </dgm:pt>
    <dgm:pt modelId="{020AA365-AFFF-409B-87BC-60EAB0D2E317}" type="pres">
      <dgm:prSet presAssocID="{28403435-214C-4F97-8828-80AD252D4008}" presName="bgShapesFlow" presStyleCnt="0"/>
      <dgm:spPr/>
    </dgm:pt>
  </dgm:ptLst>
  <dgm:cxnLst>
    <dgm:cxn modelId="{09566AEA-DC33-4223-AC2D-20C1C3D16A6F}" type="presOf" srcId="{85CFB2EA-96BE-47C5-ADB1-9C20CE151E1B}" destId="{6A9DD03D-7AEF-4163-9296-AD87FDBDC3B6}" srcOrd="0" destOrd="0" presId="urn:microsoft.com/office/officeart/2005/8/layout/hierarchy6"/>
    <dgm:cxn modelId="{2CDB50B2-2C38-43E0-BA0C-005F9EE890D7}" srcId="{250EB5D4-8F6C-4B93-AC7E-CE1EB01102D4}" destId="{85CFB2EA-96BE-47C5-ADB1-9C20CE151E1B}" srcOrd="0" destOrd="0" parTransId="{54F15E63-7360-486C-8292-161DE48DC16C}" sibTransId="{1D6BCAA1-85DB-45BF-A3B0-E9738104A0EA}"/>
    <dgm:cxn modelId="{2834CE68-185E-491E-8445-728A4815D46E}" type="presOf" srcId="{28403435-214C-4F97-8828-80AD252D4008}" destId="{104D083E-BE98-4FD8-AF11-0EE6AEFA88AB}" srcOrd="0" destOrd="0" presId="urn:microsoft.com/office/officeart/2005/8/layout/hierarchy6"/>
    <dgm:cxn modelId="{D897FF31-A377-470D-8815-EA96E0F3DB7C}" srcId="{28403435-214C-4F97-8828-80AD252D4008}" destId="{250EB5D4-8F6C-4B93-AC7E-CE1EB01102D4}" srcOrd="0" destOrd="0" parTransId="{5FB32B43-0AD3-420E-8B59-939698D43B44}" sibTransId="{331E1360-67EC-486A-98E1-14BF87F4E51B}"/>
    <dgm:cxn modelId="{D95AC92A-6581-4591-8A18-E6018B199BE6}" type="presOf" srcId="{FFF57444-FBE2-43CC-AACF-1BC05443C1B6}" destId="{52CF58CD-C886-418B-A813-E5A75317E1E5}" srcOrd="0" destOrd="0" presId="urn:microsoft.com/office/officeart/2005/8/layout/hierarchy6"/>
    <dgm:cxn modelId="{E7F10DCB-2EF7-4DB0-888C-2DA7C5307D37}" type="presOf" srcId="{54F15E63-7360-486C-8292-161DE48DC16C}" destId="{97FAFB0D-147E-4DF7-B3CC-F7EC615FFE66}" srcOrd="0" destOrd="0" presId="urn:microsoft.com/office/officeart/2005/8/layout/hierarchy6"/>
    <dgm:cxn modelId="{1B5DB310-7DE7-4055-900D-43D2D3265C27}" type="presOf" srcId="{250EB5D4-8F6C-4B93-AC7E-CE1EB01102D4}" destId="{64E17BAB-BF4E-47B9-AF08-42A0178ABD8D}" srcOrd="0" destOrd="0" presId="urn:microsoft.com/office/officeart/2005/8/layout/hierarchy6"/>
    <dgm:cxn modelId="{83625DF2-8F7A-424A-ACA9-98C92EC77314}" srcId="{85CFB2EA-96BE-47C5-ADB1-9C20CE151E1B}" destId="{B44235B9-A951-48B9-9A26-8BE7B25B3475}" srcOrd="0" destOrd="0" parTransId="{FFF57444-FBE2-43CC-AACF-1BC05443C1B6}" sibTransId="{3186DF3E-56A6-469F-BDAC-A18D6BB287A8}"/>
    <dgm:cxn modelId="{2B682878-4117-413F-AE0F-853D1DF3F6B0}" type="presOf" srcId="{B44235B9-A951-48B9-9A26-8BE7B25B3475}" destId="{AF2056C7-3053-4223-B15A-8F4EB886DCD7}" srcOrd="0" destOrd="0" presId="urn:microsoft.com/office/officeart/2005/8/layout/hierarchy6"/>
    <dgm:cxn modelId="{ED96484C-B942-4C09-AC03-42E242AA9242}" type="presParOf" srcId="{104D083E-BE98-4FD8-AF11-0EE6AEFA88AB}" destId="{982E657F-17C2-41C9-BD05-4930DE644952}" srcOrd="0" destOrd="0" presId="urn:microsoft.com/office/officeart/2005/8/layout/hierarchy6"/>
    <dgm:cxn modelId="{7A50E4B6-AAC0-4B89-BB2D-6CFB38E825F5}" type="presParOf" srcId="{982E657F-17C2-41C9-BD05-4930DE644952}" destId="{35BDBAD5-24E3-4994-A80F-C72256EA97ED}" srcOrd="0" destOrd="0" presId="urn:microsoft.com/office/officeart/2005/8/layout/hierarchy6"/>
    <dgm:cxn modelId="{DBC025CA-1281-441F-8AA9-B026BA7B8DFC}" type="presParOf" srcId="{35BDBAD5-24E3-4994-A80F-C72256EA97ED}" destId="{A110579A-B669-42B8-8CE3-4C628382079F}" srcOrd="0" destOrd="0" presId="urn:microsoft.com/office/officeart/2005/8/layout/hierarchy6"/>
    <dgm:cxn modelId="{09CB5D47-DC0A-4FDB-98FA-D20D98F13654}" type="presParOf" srcId="{A110579A-B669-42B8-8CE3-4C628382079F}" destId="{64E17BAB-BF4E-47B9-AF08-42A0178ABD8D}" srcOrd="0" destOrd="0" presId="urn:microsoft.com/office/officeart/2005/8/layout/hierarchy6"/>
    <dgm:cxn modelId="{8000BF88-1D7D-44AD-8652-BBC7EF0F092B}" type="presParOf" srcId="{A110579A-B669-42B8-8CE3-4C628382079F}" destId="{E0CF7673-AF79-474A-B95F-A73054689AFE}" srcOrd="1" destOrd="0" presId="urn:microsoft.com/office/officeart/2005/8/layout/hierarchy6"/>
    <dgm:cxn modelId="{0BF17560-492D-45D3-9657-FB9B2F7B2B1B}" type="presParOf" srcId="{E0CF7673-AF79-474A-B95F-A73054689AFE}" destId="{97FAFB0D-147E-4DF7-B3CC-F7EC615FFE66}" srcOrd="0" destOrd="0" presId="urn:microsoft.com/office/officeart/2005/8/layout/hierarchy6"/>
    <dgm:cxn modelId="{FBCF4D7E-4266-474F-BFDA-7D9074AC72C0}" type="presParOf" srcId="{E0CF7673-AF79-474A-B95F-A73054689AFE}" destId="{E47A1ABC-9372-4B4F-A8F5-C34BE5C0FDFF}" srcOrd="1" destOrd="0" presId="urn:microsoft.com/office/officeart/2005/8/layout/hierarchy6"/>
    <dgm:cxn modelId="{428CEC4F-553A-4DCC-8315-546456CB6D27}" type="presParOf" srcId="{E47A1ABC-9372-4B4F-A8F5-C34BE5C0FDFF}" destId="{6A9DD03D-7AEF-4163-9296-AD87FDBDC3B6}" srcOrd="0" destOrd="0" presId="urn:microsoft.com/office/officeart/2005/8/layout/hierarchy6"/>
    <dgm:cxn modelId="{8B5CF0EA-705F-4756-B600-2B125F7DBDC9}" type="presParOf" srcId="{E47A1ABC-9372-4B4F-A8F5-C34BE5C0FDFF}" destId="{0E37E42B-AD42-4331-A76C-ABD079F2C590}" srcOrd="1" destOrd="0" presId="urn:microsoft.com/office/officeart/2005/8/layout/hierarchy6"/>
    <dgm:cxn modelId="{34C0F736-26D0-40C4-8D34-74FAB14C7910}" type="presParOf" srcId="{0E37E42B-AD42-4331-A76C-ABD079F2C590}" destId="{52CF58CD-C886-418B-A813-E5A75317E1E5}" srcOrd="0" destOrd="0" presId="urn:microsoft.com/office/officeart/2005/8/layout/hierarchy6"/>
    <dgm:cxn modelId="{0692EB4E-D192-46F0-87B6-28C92FD3EB44}" type="presParOf" srcId="{0E37E42B-AD42-4331-A76C-ABD079F2C590}" destId="{05372EE3-2CDE-4AE3-98C0-C1A47CC524D6}" srcOrd="1" destOrd="0" presId="urn:microsoft.com/office/officeart/2005/8/layout/hierarchy6"/>
    <dgm:cxn modelId="{C83B402C-74CC-4CB8-AC53-13EB0323CD90}" type="presParOf" srcId="{05372EE3-2CDE-4AE3-98C0-C1A47CC524D6}" destId="{AF2056C7-3053-4223-B15A-8F4EB886DCD7}" srcOrd="0" destOrd="0" presId="urn:microsoft.com/office/officeart/2005/8/layout/hierarchy6"/>
    <dgm:cxn modelId="{7F739AE8-1F7B-4D5C-94A5-A79BBAB0528D}" type="presParOf" srcId="{05372EE3-2CDE-4AE3-98C0-C1A47CC524D6}" destId="{94213339-49CB-4392-8B02-EA023DE1F363}" srcOrd="1" destOrd="0" presId="urn:microsoft.com/office/officeart/2005/8/layout/hierarchy6"/>
    <dgm:cxn modelId="{5698393C-20DC-4A78-9F35-CE4D72981E4A}" type="presParOf" srcId="{104D083E-BE98-4FD8-AF11-0EE6AEFA88AB}" destId="{020AA365-AFFF-409B-87BC-60EAB0D2E317}" srcOrd="1" destOrd="0" presId="urn:microsoft.com/office/officeart/2005/8/layout/hierarchy6"/>
  </dgm:cxnLst>
  <dgm:bg/>
  <dgm:whole>
    <a:ln>
      <a:solidFill>
        <a:schemeClr val="tx1"/>
      </a:solidFill>
    </a:ln>
  </dgm:whole>
  <dgm:extLst>
    <a:ext uri="http://schemas.microsoft.com/office/drawing/2008/diagram">
      <dsp:dataModelExt xmlns:dsp="http://schemas.microsoft.com/office/drawing/2008/diagram" relId="rId2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4E17BAB-BF4E-47B9-AF08-42A0178ABD8D}">
      <dsp:nvSpPr>
        <dsp:cNvPr id="0" name=""/>
        <dsp:cNvSpPr/>
      </dsp:nvSpPr>
      <dsp:spPr>
        <a:xfrm>
          <a:off x="1594434" y="62816"/>
          <a:ext cx="2773780" cy="586497"/>
        </a:xfrm>
        <a:prstGeom prst="roundRect">
          <a:avLst>
            <a:gd name="adj" fmla="val 10000"/>
          </a:avLst>
        </a:prstGeom>
        <a:solidFill>
          <a:srgbClr val="1F497D">
            <a:lumMod val="20000"/>
            <a:lumOff val="80000"/>
          </a:srgbClr>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1"/>
        </a:lnRef>
        <a:fillRef idx="2">
          <a:schemeClr val="accent1"/>
        </a:fillRef>
        <a:effectRef idx="1">
          <a:schemeClr val="accent1"/>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Funkcijų vykdymo programa</a:t>
          </a:r>
        </a:p>
      </dsp:txBody>
      <dsp:txXfrm>
        <a:off x="1611612" y="79994"/>
        <a:ext cx="2739424" cy="552141"/>
      </dsp:txXfrm>
    </dsp:sp>
    <dsp:sp modelId="{97FAFB0D-147E-4DF7-B3CC-F7EC615FFE66}">
      <dsp:nvSpPr>
        <dsp:cNvPr id="0" name=""/>
        <dsp:cNvSpPr/>
      </dsp:nvSpPr>
      <dsp:spPr>
        <a:xfrm>
          <a:off x="2935605" y="649314"/>
          <a:ext cx="91440" cy="234599"/>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6A9DD03D-7AEF-4163-9296-AD87FDBDC3B6}">
      <dsp:nvSpPr>
        <dsp:cNvPr id="0" name=""/>
        <dsp:cNvSpPr/>
      </dsp:nvSpPr>
      <dsp:spPr>
        <a:xfrm>
          <a:off x="1620039" y="883914"/>
          <a:ext cx="2722570" cy="326286"/>
        </a:xfrm>
        <a:prstGeom prst="roundRect">
          <a:avLst>
            <a:gd name="adj" fmla="val 10000"/>
          </a:avLst>
        </a:prstGeom>
        <a:solidFill>
          <a:srgbClr val="4BACC6">
            <a:lumMod val="20000"/>
            <a:lumOff val="80000"/>
          </a:srgbClr>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Uždavinys</a:t>
          </a:r>
        </a:p>
      </dsp:txBody>
      <dsp:txXfrm>
        <a:off x="1629596" y="893471"/>
        <a:ext cx="2703456" cy="307172"/>
      </dsp:txXfrm>
    </dsp:sp>
    <dsp:sp modelId="{52CF58CD-C886-418B-A813-E5A75317E1E5}">
      <dsp:nvSpPr>
        <dsp:cNvPr id="0" name=""/>
        <dsp:cNvSpPr/>
      </dsp:nvSpPr>
      <dsp:spPr>
        <a:xfrm>
          <a:off x="2935605" y="1210200"/>
          <a:ext cx="91440" cy="234599"/>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AF2056C7-3053-4223-B15A-8F4EB886DCD7}">
      <dsp:nvSpPr>
        <dsp:cNvPr id="0" name=""/>
        <dsp:cNvSpPr/>
      </dsp:nvSpPr>
      <dsp:spPr>
        <a:xfrm>
          <a:off x="1633776" y="1444799"/>
          <a:ext cx="2695096" cy="340233"/>
        </a:xfrm>
        <a:prstGeom prst="roundRect">
          <a:avLst>
            <a:gd name="adj" fmla="val 10000"/>
          </a:avLst>
        </a:prstGeom>
        <a:solidFill>
          <a:srgbClr val="4BACC6">
            <a:lumMod val="20000"/>
            <a:lumOff val="80000"/>
          </a:srgbClr>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1-02 Uždavinys</a:t>
          </a:r>
        </a:p>
      </dsp:txBody>
      <dsp:txXfrm>
        <a:off x="1643741" y="1454764"/>
        <a:ext cx="2675166" cy="320303"/>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4E17BAB-BF4E-47B9-AF08-42A0178ABD8D}">
      <dsp:nvSpPr>
        <dsp:cNvPr id="0" name=""/>
        <dsp:cNvSpPr/>
      </dsp:nvSpPr>
      <dsp:spPr>
        <a:xfrm>
          <a:off x="1594434" y="62816"/>
          <a:ext cx="2773780" cy="586497"/>
        </a:xfrm>
        <a:prstGeom prst="roundRect">
          <a:avLst>
            <a:gd name="adj" fmla="val 10000"/>
          </a:avLst>
        </a:prstGeom>
        <a:solidFill>
          <a:srgbClr val="1F497D">
            <a:lumMod val="20000"/>
            <a:lumOff val="80000"/>
          </a:srgbClr>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1"/>
        </a:lnRef>
        <a:fillRef idx="2">
          <a:schemeClr val="accent1"/>
        </a:fillRef>
        <a:effectRef idx="1">
          <a:schemeClr val="accent1"/>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3</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Valdymo programa</a:t>
          </a:r>
        </a:p>
      </dsp:txBody>
      <dsp:txXfrm>
        <a:off x="1611612" y="79994"/>
        <a:ext cx="2739424" cy="552141"/>
      </dsp:txXfrm>
    </dsp:sp>
    <dsp:sp modelId="{97FAFB0D-147E-4DF7-B3CC-F7EC615FFE66}">
      <dsp:nvSpPr>
        <dsp:cNvPr id="0" name=""/>
        <dsp:cNvSpPr/>
      </dsp:nvSpPr>
      <dsp:spPr>
        <a:xfrm>
          <a:off x="2935605" y="649314"/>
          <a:ext cx="91440" cy="234599"/>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6A9DD03D-7AEF-4163-9296-AD87FDBDC3B6}">
      <dsp:nvSpPr>
        <dsp:cNvPr id="0" name=""/>
        <dsp:cNvSpPr/>
      </dsp:nvSpPr>
      <dsp:spPr>
        <a:xfrm>
          <a:off x="1620039" y="883914"/>
          <a:ext cx="2722570" cy="326286"/>
        </a:xfrm>
        <a:prstGeom prst="roundRect">
          <a:avLst>
            <a:gd name="adj" fmla="val 10000"/>
          </a:avLst>
        </a:prstGeom>
        <a:solidFill>
          <a:srgbClr val="4BACC6">
            <a:lumMod val="20000"/>
            <a:lumOff val="80000"/>
          </a:srgbClr>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003-01</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Tęstinės veiklos uždavinys</a:t>
          </a:r>
        </a:p>
      </dsp:txBody>
      <dsp:txXfrm>
        <a:off x="1629596" y="893471"/>
        <a:ext cx="2703456" cy="307172"/>
      </dsp:txXfrm>
    </dsp:sp>
    <dsp:sp modelId="{52CF58CD-C886-418B-A813-E5A75317E1E5}">
      <dsp:nvSpPr>
        <dsp:cNvPr id="0" name=""/>
        <dsp:cNvSpPr/>
      </dsp:nvSpPr>
      <dsp:spPr>
        <a:xfrm>
          <a:off x="2935605" y="1210200"/>
          <a:ext cx="91440" cy="234599"/>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AF2056C7-3053-4223-B15A-8F4EB886DCD7}">
      <dsp:nvSpPr>
        <dsp:cNvPr id="0" name=""/>
        <dsp:cNvSpPr/>
      </dsp:nvSpPr>
      <dsp:spPr>
        <a:xfrm>
          <a:off x="1633776" y="1444799"/>
          <a:ext cx="2695096" cy="340233"/>
        </a:xfrm>
        <a:prstGeom prst="roundRect">
          <a:avLst>
            <a:gd name="adj" fmla="val 10000"/>
          </a:avLst>
        </a:prstGeom>
        <a:solidFill>
          <a:srgbClr val="4BACC6">
            <a:lumMod val="20000"/>
            <a:lumOff val="80000"/>
          </a:srgbClr>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003-02</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Tęstinės veiklos uždavinys</a:t>
          </a:r>
        </a:p>
      </dsp:txBody>
      <dsp:txXfrm>
        <a:off x="1643741" y="1454764"/>
        <a:ext cx="2675166" cy="320303"/>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layout2.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4B47C914-5F15-42FC-B3C9-2478CC4D656A}"/>
      </w:docPartPr>
      <w:docPartBody>
        <w:p w:rsidR="00000000" w:rsidRDefault="0029399F">
          <w:r w:rsidRPr="00560E7D">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 w:name="DokChampa">
    <w:charset w:val="00"/>
    <w:family w:val="swiss"/>
    <w:pitch w:val="variable"/>
    <w:sig w:usb0="03000003" w:usb1="00000000" w:usb2="00000000" w:usb3="00000000" w:csb0="0001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399F"/>
    <w:rsid w:val="0029399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9399F"/>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1">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1854342D-9906-4034-AA2F-5190105D74A7}">
  <we:reference id="fdf991e6-9106-41cd-a3e3-a99d86201b80" version="1.0.0.0" store="\\localhost\DekaOfficeAddins" storeType="Filesystem"/>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b7d889c68bfb4c42abc06e39eb11622c" PartId="30c3be805e8248a997d235aaedde3fc2">
    <Part Type="preambule" DocPartId="d7a918e834804903b7452c94f8a8aa91" PartId="36d578b663dd4940bbb09e68f12cb964"/>
    <Part Type="pastraipa" DocPartId="c02ce63515964f23a5f5d25b748d1e8d" PartId="6a5fd889c4474542952cef4904198f2b"/>
    <Part Type="pastraipa" DocPartId="6bdad13d80dc4c5ba16624b547a41123" PartId="c0db4a6e551046c58d228ac89da3c7a7"/>
    <Part Type="signatura" DocPartId="29228343452b4fab90579c44d7c20652" PartId="2e1efb0b93924a75a7b0f1b45c9a7060"/>
  </Part>
  <Part Type="patvirtinta" Title="STRATEGINIO PLANAVIMO ŠAKIŲ RAJONO SAVIVALDYBĖJE ORGANIZAVIMO TVARKOS APRAŠAS" DocPartId="3f626f71fa574ceaa158bfe9ff62fee6" PartId="c70ca31cc5a94384a8fe72e8bc65dc7e">
    <Part Type="skyrius" Nr="1" Title="BENDROSIOS NUOSTATOS" DocPartId="dd98a6db45b14e62bbbee30f895116a6" PartId="022b527015d64ce9a9184673e03e9984">
      <Part Type="punktas" Nr="1" Abbr="1 p." DocPartId="22ceed7c586d45b6aebb53e2e1cff8db" PartId="3a0fdd638a414d059b760fd33eb5d18c"/>
      <Part Type="punktas" Nr="2" Abbr="2 p." DocPartId="7d197746164741bd918d6b7070ea797a" PartId="0ebfdead33564b788a92c5134a180fb0">
        <Part Type="papunktis" Nr="2.1" Abbr="2.1 pp." DocPartId="0c37825ce553491fa993395ca60a2997" PartId="b6d1bd617e6144c28222a498f6f9934f"/>
        <Part Type="papunktis" Nr="2.2" Abbr="2.2 pp." DocPartId="22e10da864444da481e66418259ddc88" PartId="7cf0a856143d458db7a6945267ea1701"/>
        <Part Type="papunktis" Nr="2.3" Abbr="2.3 pp." DocPartId="6ca958a7fc2946c0afe87fa705d85d3d" PartId="931f616089cc4d199039b76acdf59449"/>
        <Part Type="papunktis" Nr="2.4" Abbr="2.4 pp." DocPartId="e3fce202457c43f985661735192c7810" PartId="4b07d28d1253444fb7e7be97033d4dac"/>
        <Part Type="papunktis" Nr="2.5" Abbr="2.5 pp." DocPartId="22bc0eb4862f494ea57898f184728785" PartId="07a639f3d70445e49ce039d532d3d22c"/>
        <Part Type="papunktis" Nr="2.6" Abbr="2.6 pp." DocPartId="614fef96e5394da0914bf0a296dec586" PartId="7fc1ee883db74494ad3524b800b15966"/>
        <Part Type="papunktis" Nr="2.7" Abbr="2.7 pp." DocPartId="f0e2d8000d634e859a30f536935d3158" PartId="4f01c74840de48be9db2d79ece144186"/>
        <Part Type="papunktis" Nr="2.8" Abbr="2.8 pp." DocPartId="d1e1b51a74ce45ca8eb62e09c2dc1ad9" PartId="e174aefd7fdb4742b1d9596ae2e99bfb"/>
        <Part Type="papunktis" Nr="2.9" Abbr="2.9 pp." DocPartId="2ae9ea3a44614f0eaf8ba833fd329d86" PartId="8a7333aac3a743e1bfd5e4036b7fa54f"/>
        <Part Type="papunktis" Nr="2.10" Abbr="2.10 pp." DocPartId="39a2b498f32743ee8585b7842e715eae" PartId="206eb98a732046358a3a35a542299ad8"/>
        <Part Type="papunktis" Nr="2.11" Abbr="2.11 pp." DocPartId="607f225fca644abfb6f46124bd936116" PartId="4ca65aa2a7984978baa9ed988655fa80"/>
        <Part Type="papunktis" Nr="2.12" Abbr="2.12 pp." DocPartId="2f0e2b52f2c44099a926296356b8b152" PartId="b3ce493ac22947ca83fdb43dd4645416"/>
        <Part Type="papunktis" Nr="2.13" Abbr="2.13 pp." DocPartId="9ad64bf4173e4b98980ec4f64b4902b1" PartId="cd260bfd7ddb478c9683709cd5409ace"/>
        <Part Type="papunktis" Nr="2.14" Abbr="2.14 pp." DocPartId="8d117e4c9cf64baa8a53cda75e55dbea" PartId="98f5bc124d6a4414934f5a22e9898cc7"/>
        <Part Type="papunktis" Nr="2.15" Abbr="2.15 pp." DocPartId="4cabbb819e6544b086e6a5ee5a0c5109" PartId="1e3786b216f24d849d2694c48d068448"/>
        <Part Type="papunktis" Nr="2.16" Abbr="2.16 pp." DocPartId="9af14ebb4b404dc0b4ec13a7de0e5e7b" PartId="405684fb7a8247dfb2bcf01878d027a9"/>
        <Part Type="papunktis" Nr="2.17" Abbr="2.17 pp." DocPartId="3efd53d792ff418c904794fc75fc201e" PartId="1113397806a545fc8ca921dc57a061da"/>
        <Part Type="papunktis" Nr="2.18" Abbr="2.18 pp." DocPartId="b0a0759921904be58a69886e780cdec9" PartId="01fc0cf3245e469ea268759f959e8c0d"/>
        <Part Type="papunktis" Nr="2.19" Abbr="2.19 pp." DocPartId="b702df4e0f9f46828b022992cb778f80" PartId="fc3d74c73a6740cc9753439ebe430159"/>
        <Part Type="papunktis" Nr="2.20" Abbr="2.20 pp." DocPartId="83780ed5530e4bdaaf10911bf1663e56" PartId="a14ca2b8838c4823a9d81d75c2ead607"/>
        <Part Type="papunktis" Nr="2.21" Abbr="2.21 pp." DocPartId="2060d173b5f3480dbdba0f239e27d9d5" PartId="3e61c81c92a0482ca4514f7ca6051f82"/>
        <Part Type="papunktis" Nr="2.22" Abbr="2.22 pp." DocPartId="64e1379fd89544d0bf56775129911f9f" PartId="9a48422e630b46b49afe2c60e6ec473d"/>
        <Part Type="papunktis" Nr="2.23" Abbr="2.23 pp." DocPartId="dd063f3ae8bf49c49090ff0affa93586" PartId="e04ec86a17564ee88e10571ebac69166"/>
        <Part Type="papunktis" Nr="2.24" Abbr="2.24 pp." DocPartId="868677986a5846ac9da69d19ed2e80f7" PartId="69de347fe981465fb963cff65610e909"/>
        <Part Type="papunktis" Nr="2.25" Abbr="2.25 pp." DocPartId="aca2e1d01f924fc39b700d576aa9cd07" PartId="b26eb8da81554be5bc47e9961692d0d2"/>
        <Part Type="papunktis" Nr="2.26" Abbr="2.26 pp." DocPartId="a65aeef9c8044ba0a0b9813216776e26" PartId="77dc63371b22484890862582f580c934"/>
        <Part Type="papunktis" Nr="2.27" Abbr="2.27 pp." DocPartId="1fff43354f2f42dfa856a279a98ee696" PartId="7d2a8205864a49868ba619ea961e9c17"/>
        <Part Type="papunktis" Nr="2.28" Abbr="2.28 pp." DocPartId="6b61a84a9922408a8e5cb0331bbe2aec" PartId="53474e30829e48558b3285abe3c5a4fa"/>
        <Part Type="papunktis" Nr="2.29" Abbr="2.29 pp." DocPartId="9e6485e63a314558b77fcff159fbdab9" PartId="5ac14590e76a486d8e5fc634e18b61a5"/>
        <Part Type="papunktis" Nr="2.30" Abbr="2.30 pp." DocPartId="9b083a864797429ea15f36c1727089c1" PartId="aa41406176284f6ea84e078237a260ff"/>
        <Part Type="papunktis" Nr="2.31" Abbr="2.31 pp." DocPartId="36c2c90770314c469b11b0fe234cefc9" PartId="ec6162d78ff2483d975442e64dc041fa"/>
        <Part Type="papunktis" Nr="2.32" Abbr="2.32 pp." DocPartId="cb937c298450474f87a0ea0c708fda7f" PartId="3da0b173c48f4f39bc05b024acd2b6e9"/>
        <Part Type="papunktis" Nr="2.33" Abbr="2.33 pp." DocPartId="5ef18c0d124a41a3ac1800c237cdab3e" PartId="5864938ad740427ba600cab6280db025"/>
        <Part Type="papunktis" Nr="2.34" Abbr="2.34 pp." DocPartId="69174dd7d8bb4338ac1fc1d32174a40c" PartId="a744935dc0b64dd9a6e2465fd6d74567"/>
        <Part Type="papunktis" Nr="2.35" Abbr="2.35 pp." DocPartId="176a92c75f6b47fea0b25780f6e2d38c" PartId="077eb2910e56473f9001eea51308ef3b"/>
        <Part Type="papunktis" Nr="2.36" Abbr="2.36 pp." DocPartId="a791bfaf2a7d464f8953ea696adb37db" PartId="1ed67abf4a0f4060871be8c4a4dd4f4c"/>
      </Part>
      <Part Type="punktas" Nr="3" Abbr="3 p." DocPartId="118b3a3124664d7692637c852e073d89" PartId="84f400caf930449c8272a33634b78385"/>
      <Part Type="punktas" Nr="4" Abbr="4 p." DocPartId="f7f05d052fba4435a7e851d91b36c474" PartId="376b9bc27ab24269bf4516c7f7d78650"/>
      <Part Type="punktas" Nr="5" Abbr="5 p." DocPartId="1c90645f5ff74865acf89f43b94dfdd0" PartId="5a3433cd26a3436eb067599adc286fbb"/>
    </Part>
    <Part Type="skyrius" Nr="2" Title="STRATEGINIO PLANAVIMO SISTEMA IR STRATEGINIO VALDYMO SISTEMOS PRINCIPAI" DocPartId="460c877170944131a98ac81f30ee4a9a" PartId="fcba0a4a40f1465aa5c21b63b2a30bd8">
      <Part Type="punktas" Nr="6" Abbr="6 p." DocPartId="791db84be091446daaeaa8b694098d8d" PartId="5e9b83b4f07f4dd29de465979cc44252">
        <Part Type="papunktis" Nr="6.1" Abbr="6.1 pp." DocPartId="fada9e3d3aa64c1bb63f935dc69f5a72" PartId="998def244d7445bfb6b74cdfed0d799e"/>
        <Part Type="papunktis" Nr="6.2" Abbr="6.2 pp." DocPartId="d795b18509cd42b7a2b861f2c848ea63" PartId="495ded89e68d4ece82464b53bc5b9585"/>
        <Part Type="papunktis" Nr="6.3" Abbr="6.3 pp." DocPartId="3ad59fa1ef7649809d3af951fe4a445f" PartId="e69bda12a234406c8d194b2ab5a248b8"/>
        <Part Type="papunktis" Nr="6.4" Abbr="6.4 pp." DocPartId="ab0aad4dde7c4db9a563e097b10f2bc8" PartId="6fe27e4b1aed4e8c944ab88e8229f40a"/>
        <Part Type="papunktis" Nr="6.5" Abbr="6.5 pp." DocPartId="0b0d62cf667e46ae9e659d845885dd17" PartId="f98bd2538d8345dc8339ae3d6c6b65e4"/>
        <Part Type="papunktis" Nr="6.6" Abbr="6.6 pp." DocPartId="bc60a09c1a414b1ebaa0f7799dea1ac4" PartId="5321894dc0f949d789af3f3cb07c335e"/>
        <Part Type="papunktis" Nr="6.7" Abbr="6.7 pp." DocPartId="8f8acf4a67844b9b8b3d84246c672aab" PartId="00efed8aeb16433b8a2e21fcd921cbef"/>
        <Part Type="papunktis" Nr="6.8" Abbr="6.8 pp." DocPartId="7696e0a85763430d9b47fb20acd977ce" PartId="72381cf80b99474a83454a4b128b07a8"/>
      </Part>
      <Part Type="punktas" Nr="7" Abbr="7 p." DocPartId="6abdb523e0ff410096c7f7ed2035cb33" PartId="770a0819533a42099d23a930ae83858e">
        <Part Type="papunktis" Nr="7.1" Abbr="7.1 pp." DocPartId="61f1c6efef3d4618af5c66088be9d40b" PartId="ce01a89778a443478e5d148e2e9535c4"/>
        <Part Type="papunktis" Nr="7.2" Abbr="7.2 pp." DocPartId="c55f465863c24e9d8f37571fc511d2e4" PartId="d15211cf8a054c09bf51e394048b263f"/>
        <Part Type="papunktis" Nr="7.3" Abbr="7.3 pp." DocPartId="3bebac4321404dedac6713ec412414b7" PartId="092124362bb344799be2de7f6841055d"/>
        <Part Type="papunktis" Nr="7.4" Abbr="7.4 pp." DocPartId="333755e90de144e6a334b984ca91a94c" PartId="e42ea810e0ba44d88cf4e7c3886fb6a8"/>
        <Part Type="papunktis" Nr="7.5" Abbr="7.5 pp." DocPartId="6431c95f02434240b05d9725bb29f7b8" PartId="6080ded8d26d4f19b5b1e7eb2b4392e9"/>
        <Part Type="papunktis" Nr="7.6" Abbr="7.6 pp." DocPartId="f19fea03e9124ea78db92809438ccbc2" PartId="19ebe540e6e745c08588c9ab80bda53c"/>
        <Part Type="papunktis" Nr="7.7" Abbr="7.7 pp." DocPartId="4674f1ef4c7a4fd0a06ec965a81727c1" PartId="77c47e69986f4ffdb97c067cec83f236"/>
        <Part Type="papunktis" Nr="7.8" Abbr="7.8 pp." DocPartId="b21517f7188e41a191e7814a02ef89e2" PartId="ab7a7a5df4d7477988c2f1b3a154a9d4"/>
      </Part>
      <Part Type="punktas" Nr="8" Abbr="8 p." DocPartId="bce7a52073184737bb1963ad1fb66dc4" PartId="b4627e34e57d4e81ac34719d3b48c466">
        <Part Type="papunktis" Nr="8.1" Abbr="8.1 pp." DocPartId="f3c718ad9ceb48ed8d982511d70d3956" PartId="9f06cf5d57ba436e89e6e18193025ea8"/>
        <Part Type="papunktis" Nr="8.2" Abbr="8.2 pp." DocPartId="a15dd25b871545cf964e1dbc06fffdd0" PartId="4188c154c8f4493eb07a1245313099eb"/>
        <Part Type="papunktis" Nr="8.3" Abbr="8.3 pp." DocPartId="ceccd48ed676495dac5a9cdfb343b026" PartId="34de067b00384a5eb63b2b50292b609b"/>
        <Part Type="papunktis" Nr="8.4" Abbr="8.4 pp." DocPartId="ea5cd459c473408997457b7cd647e9d7" PartId="5ee6520e424043df936ff16b2996f10f"/>
        <Part Type="papunktis" Nr="8.5" Abbr="8.5 pp." DocPartId="f0d75ac2397f407db39680a2546534ad" PartId="059033a5aa394fb1a003ae91e77ab359"/>
        <Part Type="papunktis" Nr="8.6" Abbr="8.6 pp." DocPartId="07de45b980ac4846afa52ca0177ff23c" PartId="2469e823cdee4095bda4e41fcb8d887b"/>
      </Part>
      <Part Type="punktas" Nr="9" Abbr="9 p." DocPartId="049772d509684f3bb4738b5c562a6dba" PartId="7ea29302a0e842e391ade55ad1a9be26"/>
      <Part Type="punktas" Nr="10" Abbr="10 p." DocPartId="eaa0567b43eb45928da16614232ff4c7" PartId="a678458eb55d449f88da4e57c43221a3"/>
      <Part Type="punktas" Nr="11" Abbr="11 p." DocPartId="79e0b55573904c21b83519587cf18cbc" PartId="b3fa8e7d7c4149578067259357f5202f"/>
      <Part Type="punktas" Nr="12" Abbr="12 p." DocPartId="11fba8a2864e43e594a0a5c5727e56a3" PartId="d4dc23e3c99149939b4255b219df388f"/>
    </Part>
    <Part Type="skyrius" Nr="3" Title="SAVIVALDYBĖS STRATEGINIO PLĖTROS PLANO RENGIMAS, TVIRTINIMAS, ĮGYVENDINIMAS, STEBĖSENA, VERTINIMAS IR ATSISKAITYMAS UŽ PASIEKTĄ PAŽANGĄ" DocPartId="304ef888951145708f6e42b0103af2e9" PartId="038b0ee1b7a5492fa7237511ff8016fd">
      <Part Type="punktas" Nr="13" Abbr="13 p." DocPartId="232304f27e0640f69408243197be29e6" PartId="d7a89bb82ddd456f97c5321fe4814aa6"/>
      <Part Type="punktas" Nr="14" Abbr="14 p." DocPartId="afa397b2cee248f388275e20f8525bfc" PartId="6a0c7c5b9d5046cab3cbf88bfdf34756"/>
      <Part Type="punktas" Nr="15" Abbr="15 p." DocPartId="e34f4e017b154eb584b0f81f891017f7" PartId="457c486285194a4499cd20bf135c2f91"/>
      <Part Type="punktas" Nr="16" Abbr="16 p." DocPartId="711bc9c47a0145e8ac1023c80866cafc" PartId="6f4586837c0a4b4ea66e1c65e6cd52c3"/>
      <Part Type="punktas" Nr="17" Abbr="17 p." DocPartId="cfe1637fc6e64796b6f98b6df6b4358d" PartId="4cb23aa04aea425199c4cfdccf110374"/>
      <Part Type="punktas" Nr="18" Abbr="18 p." DocPartId="7aba80c2b55b4ac49f1c0578284e55bd" PartId="ca1d47ad6ea6454a9a8c789ebcf80058">
        <Part Type="papunktis" Nr="18.1" Abbr="18.1 pp." DocPartId="f4e3baae276041048a8084ee203b027d" PartId="95be447ea3124961814bf27804fabb41"/>
        <Part Type="papunktis" Nr="18.2" Abbr="18.2 pp." DocPartId="b0590a584f894578b83702ed8bd36735" PartId="350bbfb8f8d44e038e3e4d5d24e507ea">
          <Part Type="papunktis" Nr="18.2.1" Abbr="18.2.1 pp." DocPartId="c8c1c3a5b7d046ed992534ea231917e3" PartId="70fac61ef67a42e68fd4f7255876243d"/>
          <Part Type="papunktis" Nr="18.2.2" Abbr="18.2.2 pp." DocPartId="831256b748934848bbb8fb55bbae8807" PartId="c6f58391e1d148efa9818dcc513b57c7"/>
          <Part Type="papunktis" Nr="18.2.3" Abbr="18.2.3 pp." DocPartId="a59002a2e9dc4593b08a8826ccdffcc3" PartId="5a08f200c7bc43b080dfe2f0f102d22d"/>
        </Part>
        <Part Type="papunktis" Nr="18.3" Abbr="18.3 pp." DocPartId="2e1236a218634d31849426e19c533b5e" PartId="6b59c9d64b0048bea16238e685c9c00b"/>
        <Part Type="papunktis" Nr="18.4" Abbr="18.4 pp." DocPartId="f0bd78e4bda94443b95331a7a17b67bf" PartId="8af8a5de08c3439981c0b68d7e0fd7f4"/>
        <Part Type="papunktis" Nr="18.5" Abbr="18.5 pp." DocPartId="7e77680ce62c410cb0aa3d3b3dbb4967" PartId="d98da64b69b8427d9fb8650e33e46834"/>
        <Part Type="papunktis" Nr="18.6" Abbr="18.6 pp." DocPartId="eae6de178b004c92a8abd6a8143ad3e3" PartId="df089a4aa598494ca2dc945c6eff5106"/>
        <Part Type="papunktis" Nr="18.7" Abbr="18.7 pp." DocPartId="fac4a2d93c9447db83a4cde45779d643" PartId="d3fcc66b198a4bef8342a3c829a79ce1"/>
        <Part Type="papunktis" Nr="18.8" Abbr="18.8 pp." DocPartId="747e3cf527184159ada9a18c50e92af9" PartId="0620363efd144debb77faece8ba90ba2"/>
      </Part>
      <Part Type="punktas" Nr="19" Abbr="19 p." DocPartId="e4790e234c5c44e4b92f94db12180c2e" PartId="599eebec249544fa9dd4aecd1b22741a"/>
      <Part Type="punktas" Nr="20" Abbr="20 p." DocPartId="4c4c72b91f34405cb06b1edb69faf426" PartId="80223822781044a99c3ba0fcbba744ff"/>
      <Part Type="punktas" Nr="21" Abbr="21 p." DocPartId="91de2f066d614e8890c04d6ddc88a9c8" PartId="dc99a3f773c441ecbdd3709f618bfc5a"/>
      <Part Type="punktas" Nr="22" Abbr="22 p." DocPartId="2ba62d4ed3f843c78b6e7bf4b5c0aff8" PartId="bcef772d2ead4e0185f4222663e06a56"/>
      <Part Type="punktas" Nr="23" Abbr="23 p." DocPartId="1ef7a09a1c694af682dc89caf7c7c319" PartId="312afa64b02f40be82ef4dd835f9c05d"/>
      <Part Type="punktas" Nr="24" Abbr="24 p." DocPartId="39f5577a954b49139e05222a21b87ab8" PartId="9873edb63a514008bb05b985124c6a86"/>
      <Part Type="punktas" Nr="25" Abbr="25 p." DocPartId="93aa2f6f08c84f119e15634325a9a1d4" PartId="0e116fdf6e0f45f999bd411b4b7487c1"/>
      <Part Type="punktas" Nr="26" Abbr="26 p." DocPartId="40d1892f88504e74a8b4b2f34c727e9e" PartId="4f760e152e234fd8a9ad465fb7aa1342">
        <Part Type="papunktis" Nr="26.1" Abbr="26.1 pp." DocPartId="556c0b9e5bda4227a76a203f2d955515" PartId="abedf3e7dd2b46649a46fe7ff1d90c60"/>
        <Part Type="papunktis" Nr="26.2" Abbr="26.2 pp." DocPartId="f0a7cb6f211c4a909a87c004e7503edb" PartId="63d075a10b4348cd8e12a0043c864883">
          <Part Type="papunktis" Nr="26.2.1" Abbr="26.2.1 pp." DocPartId="93cfa0595b9e40808256a1a86403b6a0" PartId="912b8098a96d4a05b222b8310af8652b"/>
          <Part Type="papunktis" Nr="26.2.2" Abbr="26.2.2 pp." DocPartId="e6e47ee1f05f40db9375cb82a48b8fef" PartId="717ea519624c4f7b974702c9f4658b16"/>
          <Part Type="papunktis" Nr="26.2.3" Abbr="26.2.3 pp." DocPartId="b9e398f7440b472bb1120bb6add0ec18" PartId="f717f34ef9f94060ac1ecb5a95090fdd"/>
        </Part>
        <Part Type="papunktis" Nr="26.3" Abbr="26.3 pp." DocPartId="2e699f3e574e4658adec81638ff3d9fc" PartId="c402d56b7f794f2586dc4896ff2d9770">
          <Part Type="papunktis" Nr="26.3.1" Abbr="26.3.1 pp." DocPartId="40503894b925493eb9f2eeec9f2dfa4d" PartId="105a28dae9d443c8ba21e8db7fb81b1b"/>
          <Part Type="papunktis" Nr="26.3.2" Abbr="26.3.2 pp." DocPartId="de7dd97ed2674e20a5dcdae362d45f15" PartId="f13c9d2e9e45442b9590aa673a7bc1b1"/>
        </Part>
      </Part>
      <Part Type="punktas" Nr="27" Abbr="27 p." DocPartId="674deb0d109c4e3a8e56de8cd3146484" PartId="912f1d0d2c6e4f098576b095e58e23f2"/>
      <Part Type="punktas" Nr="28" Abbr="28 p." DocPartId="8898a5919904401a86cc4029360f7f2b" PartId="3f40e7ed5bde4378a7c85fbd4f0f3748"/>
    </Part>
    <Part Type="skyrius" Nr="4" Title="SAVIVALDYBĖS ATSKIRŲ ŪKIO ŠAKŲ (SEKTORIŲ) PLĖTROS PROGRAMŲ RENGIMAS, TVIRTINIMAS, ĮGYVENDINIMAS, STEBĖSENA, REZULTATŲ VERTINIMAS IR ATSISKAITYMAS UŽ PASIEKTUS REZULTATUS" DocPartId="58a4bced70c648dbb1342a382700b45e" PartId="1f05b38fb3bf4a0ab348d9638118b013">
      <Part Type="punktas" Nr="29" Abbr="29 p." DocPartId="7d6eeb6c99c04049a45a0d646d9ec868" PartId="be657ef0344c444ab6ef4c0aade9c3bf"/>
      <Part Type="punktas" Nr="30" Abbr="30 p." DocPartId="b8d0ac36ae924743a3a928233f8e2d11" PartId="97681494943f4d47ad2b1eb3dc60bd7f"/>
      <Part Type="punktas" Nr="31" Abbr="31 p." DocPartId="d97ef774e4c24e5d83155dd0f8ba1ca7" PartId="288a2ab83df64a8687792e05d0de1286"/>
      <Part Type="punktas" Nr="32" Abbr="32 p." DocPartId="0806df41754540418703a81311482f3b" PartId="525a43b3925044e080e03bd19073b55a"/>
      <Part Type="punktas" Nr="33" Abbr="33 p." DocPartId="c0566e0aefca4f89a952d73d5d77117a" PartId="688f118f214c41a7ae78d240fa5a10bb"/>
      <Part Type="punktas" Nr="34" Abbr="34 p." DocPartId="b010e563ad8a40b9b73126a5ed8fb2c9" PartId="bab91e50d6d54aa49933513437d0fab0"/>
    </Part>
    <Part Type="skyrius" Nr="5" Title="SAVIVALDYBĖS STRATEGINIO VEIKLOS PLANO RENGIMAS, TVIRTINIMAS, ĮGYVENDINIMAS, STEBĖSENA, REZULTATŲ VERTINIMAS" DocPartId="9fc649b425b345408b965c39f5e09036" PartId="dfff1ad9452646339caf3677353f5bc3">
      <Part Type="poskyris" Title="Savivaldybės SVP rengimas" DocPartId="1cf9c8c7ad7148dab8d57535d30b623f" PartId="69221a7054e24109bde7b155adf10b82">
        <Part Type="punktas" Nr="35" Abbr="35 p." DocPartId="47bbccf9dcda41219229d2c2482c8f77" PartId="06ee5f5207ae40a098c2bd88c8c7a34d"/>
        <Part Type="punktas" Nr="36" Abbr="36 p." DocPartId="1fd96300ebbd4e5aa0b9640f9f90dffa" PartId="0b751bdeeef742c7842777268989b2b7"/>
        <Part Type="punktas" Nr="37" Abbr="37 p." DocPartId="1ebba9aed949492090e587d9359a6c7b" PartId="cd018ba06269497f92280d232f1f5022"/>
        <Part Type="punktas" Nr="38" Abbr="38 p." DocPartId="7567056c3c0248cb89f94e17a361b610" PartId="f3993acd54b0483f9697106315e81a5e"/>
        <Part Type="punktas" Nr="39" Abbr="39 p." DocPartId="73f7200c8b7249889362a48412101e82" PartId="8d8ef47624a14d61bfd72e06f817bf42"/>
        <Part Type="punktas" Nr="40" Abbr="40 p." DocPartId="14be7e7c6e154a08b34dab83b33b23fd" PartId="0f9a6a30c5204f01a4c2d5eb54725857"/>
        <Part Type="punktas" Nr="41" Abbr="41 p." DocPartId="7a424513db154b57b16724ce8d9cd516" PartId="56acb9e96f3844288b8916b7ae9f218a"/>
        <Part Type="punktas" Nr="42" Abbr="42 p." DocPartId="5489f75ffb94439aab33c2afa4b7e0a3" PartId="e4eabca5f0db4a7fbd2b1778b1c9f3d3"/>
        <Part Type="punktas" Nr="43" Abbr="43 p." DocPartId="7b5bb151f88a4dcca9cb7d9c0ce01c78" PartId="4fe39d8211ea4faba77bd737cb88635b">
          <Part Type="papunktis" Nr="43.1" Abbr="43.1 pp." DocPartId="1dc60ce5ab8944a0985538909647f81a" PartId="651dc737e5dc4c9b8515392813911508"/>
          <Part Type="papunktis" Nr="43.2" Abbr="43.2 pp." DocPartId="2fc038377f5c42cfad904471952bcec1" PartId="d523e4347019437c924424fd659a8c28"/>
          <Part Type="papunktis" Nr="43.3" Abbr="43.3 pp." DocPartId="c173611b074540f5967c1fdc5baa6fe1" PartId="e7a74d3fd1a3404a8841cd6309cc7503"/>
          <Part Type="papunktis" Nr="43.4" Abbr="43.4 pp." DocPartId="19bc255d8d4e4e62a05841edc3a33bc1" PartId="1ca8a748bd86480f81a428af528bfcec"/>
          <Part Type="papunktis" Nr="43.5" Abbr="43.5 pp." DocPartId="29404a2d857d4730b589852fee7db975" PartId="102151b074e2451ca5a5fc224261b4ff"/>
          <Part Type="papunktis" Nr="43.6" Abbr="43.6 pp." DocPartId="d07cc44143624967867175978bc003c2" PartId="4c306f0a9a3247819e04c7529b430d28"/>
          <Part Type="papunktis" Nr="43.7" Abbr="43.7 pp." DocPartId="a66c8add725441b68a3656bb5726a5c6" PartId="8afe75fbebb04af59463a1687bd0b8ce"/>
        </Part>
        <Part Type="punktas" Nr="44" Abbr="44 p." DocPartId="3432514d5f8145658c1067fb72b8f549" PartId="0f61ad575da142a9bc7794bd81fcb4a9"/>
        <Part Type="punktas" Nr="45" Abbr="45 p." DocPartId="470a19bafebf476d8bdf359d27b9b50f" PartId="e4ffa4f94ce2417f884a161f4078e69b">
          <Part Type="papunktis" Nr="45.1" Abbr="45.1 pp." DocPartId="8e4326db24dd40fcbdef1a064ac08818" PartId="866c0f7947714b149644c10c40c58daa"/>
          <Part Type="papunktis" Nr="45.2" Abbr="45.2 pp." DocPartId="aca8372a79914c53b3327bfa6296694b" PartId="f3aa85e3f98f40938236832f9a51f156"/>
        </Part>
        <Part Type="punktas" Nr="46" Abbr="46 p." DocPartId="a58fec3e0a664ed7b2540d910d3cdca6" PartId="9e9d3a75a1d2444f8574c95c2e8194a1"/>
        <Part Type="punktas" Nr="47" Abbr="47 p." DocPartId="5f10e1c74f83443ca52d57b49e1d526d" PartId="9ae540d71b2e43c9814f301446dd2f34"/>
        <Part Type="punktas" Nr="48" Abbr="48 p." DocPartId="8c8f532a68344b41885e6a65ab93a931" PartId="5cb0080c83924d11adef88f07fd07add"/>
        <Part Type="punktas" Nr="49" Abbr="49 p." DocPartId="5359a53a99a34fabb6fdab97b478b111" PartId="7643e2e9acd0411bb2f186886bb83541"/>
        <Part Type="punktas" Nr="50" Abbr="50 p." DocPartId="cc09745a58274b75bf0b96b15f016933" PartId="4114b8b463be44c68570f3c3175b07a9"/>
      </Part>
      <Part Type="poskyris" Title="Stebėsenos rodikliai" DocPartId="199d5fd506764d84bee06b6525c3409c" PartId="b5adc74518d54ca090baafa8df931826">
        <Part Type="punktas" Nr="51" Abbr="51 p." DocPartId="32668a5b385f4268b899ce18bf4bbf78" PartId="52243733c3674294aac817bb03d1b1fb"/>
        <Part Type="punktas" Nr="52" Abbr="52 p." DocPartId="17a27879d1fc4220a1db05962228feb6" PartId="9b7c1a0482054b0683d20e0e2ceb621d"/>
        <Part Type="punktas" Nr="53" Abbr="53 p." DocPartId="9f8c292816dd497895b3557ca7dc1bd0" PartId="46c3788e808b436783cea5fac813a9b3"/>
        <Part Type="punktas" Nr="54" Abbr="54 p." DocPartId="ffa2142445ef4fb78aef7d7b505f46c2" PartId="7f2cbd5bd8924f259e65b163d49a4f6b"/>
        <Part Type="punktas" Nr="55" Abbr="55 p." DocPartId="460b0773ac634ba4b4c3f037603d55ff" PartId="83325f13b7cc4525badfd91b637d870c"/>
        <Part Type="punktas" Nr="56" Abbr="56 p." DocPartId="2af682b866bc4ff9b7ce7442f1ab8f06" PartId="bf643d955811478e87474e2c0be9e4bc"/>
        <Part Type="punktas" Nr="57" Abbr="57 p." DocPartId="0a37756e6bca4457a47bed122f4995ba" PartId="7ea1603ec8b0474e86d0157fc1e80dbb"/>
        <Part Type="punktas" Nr="58" Abbr="58 p." DocPartId="92e5efcb456847a5bd0221db35b507db" PartId="74eb0837b73e4c2d98f2d46f1e800407"/>
        <Part Type="punktas" Nr="59" Abbr="59 p." DocPartId="9a218cbe79d54012adbd9d87da9abba0" PartId="b1d74656fd7448f1b0241f7bb3ceb296"/>
        <Part Type="punktas" Nr="60" Abbr="60 p." DocPartId="c85b04a35f244bb28d8d87c7da150e19" PartId="aa0cce3725ee4c2296fa54e56ae3a63f"/>
        <Part Type="punktas" Nr="61" Abbr="61 p." DocPartId="ad6fa331a5db4258910332cb65eb88ea" PartId="de58220cd1714723a7943fc727b83506"/>
        <Part Type="punktas" Nr="62" Abbr="62 p." DocPartId="85b3116b939340a2b913a9914acc221a" PartId="361a31fd7e294b60900cd03e50edbabe"/>
        <Part Type="punktas" Nr="63" Abbr="63 p." DocPartId="0d7efdb18fdd49a1bedf6b87e35e494b" PartId="07e1928b599e4428a4773d17c6b195bf"/>
        <Part Type="punktas" Nr="64" Abbr="64 p." DocPartId="a004e130f8154bcab58c58dd23bb9578" PartId="564ee1ac870245b3900fc4c9567a7bca">
          <Part Type="papunktis" Nr="64.1" Abbr="64.1 pp." DocPartId="452568e475e74212907ccfd0f4d1bbcc" PartId="99e89a32169b47888779e1ab24d591b7"/>
          <Part Type="papunktis" Nr="64.2" Abbr="64.2 pp." DocPartId="07c74dc0cd6b4dd1a182ac7710bd2784" PartId="0ba6ffc4e9e94240b17743d15de5562d"/>
          <Part Type="papunktis" Nr="64.3" Abbr="64.3 pp." DocPartId="1bf1ebeb6a774bbf84e4b47090ed550e" PartId="5b555a15817c4792ad3685abb4b5c4e0"/>
          <Part Type="papunktis" Nr="64.4" Abbr="64.4 pp." DocPartId="8d30234413cc4502b10d506a817d77e2" PartId="ccdf8b5aee53471ea4dbc92d3a7ca8af"/>
        </Part>
        <Part Type="punktas" Nr="65" Abbr="65 p." DocPartId="5a0d070ef6024e51b455d12c554b41dc" PartId="25e152694bc34adb8f13ccaf87232885"/>
        <Part Type="punktas" Nr="66" Abbr="66 p." DocPartId="083b51e2125249018fd676efcc9bbeda" PartId="9d20b005dfa7490f9d3fc2ca8fa1e367">
          <Part Type="papunktis" Nr="66.1" Abbr="66.1 pp." DocPartId="907789ef552f401d9ea162d59807a4cc" PartId="b19c942251d9498b897222aa297a2886"/>
          <Part Type="papunktis" Nr="66.2" Abbr="66.2 pp." DocPartId="f3e08ed66f7a4addb81d7b0d8a87212e" PartId="5fec975501934571b4ac1c6ae3b1f661"/>
          <Part Type="papunktis" Nr="66.3" Abbr="66.3 pp." DocPartId="2d4faf81ff9e40c187b3505d1e4327d4" PartId="ed6c03d0a172470bafc4cbadb1fd0b36"/>
          <Part Type="papunktis" Nr="66.4" Abbr="66.4 pp." DocPartId="2ecfd4fcc9ed41148cc29c56aadcff54" PartId="905daf8d3bc14471a421516ac7f6f44c"/>
        </Part>
        <Part Type="punktas" Nr="67" Abbr="67 p." DocPartId="a0f88db2964f4533a9c6f62024e3de0c" PartId="4ff7ca0488bf4be19dae361abfbaa479"/>
        <Part Type="punktas" Nr="68" Abbr="68 p." DocPartId="9c4573dc2039465992e0c6c24c394e9c" PartId="662ef47b867c41a497733b601e538770">
          <Part Type="papunktis" Nr="68.1" Abbr="68.1 pp." DocPartId="919ad5945b8c439abdb5f2a840a164e4" PartId="c876ee2ece024c94bbe912d150ca6a00"/>
          <Part Type="papunktis" Nr="68.2" Abbr="68.2 pp." DocPartId="f947d39971484911a7ff9238eacf0d5a" PartId="83708c5d684248a4a60c154d939887d5"/>
          <Part Type="papunktis" Nr="68.3" Abbr="68.3 pp." DocPartId="b6bdc1f26b774685bb5047e17f7d6ca3" PartId="9eaa3e1ecc644ef880b9009767bc7f5b"/>
          <Part Type="papunktis" Nr="68.4" Abbr="68.4 pp." DocPartId="55d05b2a8abd46bd8d6fa50ee2257df8" PartId="466494befc2f4bf49c8c027788d60353"/>
          <Part Type="papunktis" Nr="68.5" Abbr="68.5 pp." DocPartId="a4982b2615444049b71cf6e51fe97de6" PartId="f85e8e6e398a4c1db152761aa0c7b842"/>
          <Part Type="papunktis" Nr="68.6" Abbr="68.6 pp." DocPartId="4d562af32511400f83d6533b76b52419" PartId="8e3b47e1b297429b96c924de3f9e44fd"/>
        </Part>
        <Part Type="punktas" Nr="69" Abbr="69 p." DocPartId="85c8fec9270244ce9772b487d9e0cb6b" PartId="79b3668ebf764d509a50daa68561de56">
          <Part Type="papunktis" Nr="69.1" Abbr="69.1 pp." DocPartId="a088eb81906a467fb14eabfa3242b85c" PartId="9ef202beb92148c7b57602ca025cafa9"/>
          <Part Type="papunktis" Nr="69.2" Abbr="69.2 pp." DocPartId="291b33d2054a44d782e2ec610d00faf1" PartId="068fcea234f8498eb60133ed738b59d6"/>
        </Part>
        <Part Type="punktas" Nr="70" Abbr="70 p." DocPartId="eb52b13754c2419bb69181426eeac84d" PartId="5f4e718bdf78497dac359925ce5182e1"/>
        <Part Type="punktas" Nr="71" Abbr="71 p." DocPartId="7ac1c0b8c6c94b17b93636b7c60f5287" PartId="09879e29f576423d89e0cc07f0631443"/>
        <Part Type="punktas" Nr="72" Abbr="72 p." DocPartId="a8d962ee7389451bbc1899a007694812" PartId="5e94a5efb0584528a69d6ebb541c536b"/>
        <Part Type="punktas" Nr="73" Abbr="73 p." DocPartId="94ef38bee5b44201bad788164e720a6a" PartId="b0e5a83ee9674b4cb1495a79165d4a3a"/>
        <Part Type="punktas" Nr="74" Abbr="74 p." DocPartId="2ac0e3928927482d9b1e3892c70c75d5" PartId="4d7094aaa26a4d1e82db3c073af5f5d6"/>
      </Part>
    </Part>
    <Part Type="skyrius" Nr="6" Title="VEIKSMŲ PLANŲ RENGIMAS, TVIRTINIMAS, ĮGYVENDINIMAS, STEBĖSENA, REZULTATŲ VERTINIMAS IR ATSISKAITYMAS UŽ PASIEKTUS REZULTATUS" DocPartId="b1686475cff0484bb929cad647d2070f" PartId="7fe20921ad3343b8b113b97a10ba57c4">
      <Part Type="punktas" Nr="75" Abbr="75 p." DocPartId="4e51ece3dc3b41268346af8ab4bdf921" PartId="528e9ae2a05d4b188a44b537c0807a1e"/>
      <Part Type="punktas" Nr="76" Abbr="76 p." DocPartId="ba076045ddb24ff9af61ef102c8e4342" PartId="2f754a338961453eb4922bc098f80f7c"/>
      <Part Type="punktas" Nr="77" Abbr="77 p." DocPartId="78d663d6525541b896c6ed1d144ad157" PartId="dfad0667a189408597563e57b3147715"/>
      <Part Type="punktas" Nr="78" Abbr="78 p." DocPartId="2a688f4ffefd4f459b3904ce07eec00c" PartId="7976a0e9478f4a6ba7700a0978e21655"/>
      <Part Type="punktas" Nr="79" Abbr="79 p." DocPartId="f4a7dedf1b854143a41980931b506d55" PartId="bce74eaf6bcb4b0a926ab01b79cd30fa"/>
      <Part Type="punktas" Nr="80" Abbr="80 p." DocPartId="06aaa3e80ce34977a74ab299c129c296" PartId="c0074099778248dcbfdd80e95c9fa221"/>
      <Part Type="punktas" Nr="81" Abbr="81 p." DocPartId="c719394f959c416d9b40edd7d071c7e4" PartId="32bea68823c449c5bed98c1fad1e86cc"/>
    </Part>
    <Part Type="skyrius" Nr="7" Title="METINIŲ VEIKLOS PLANŲ RENGIMAS, TVIRTINIMAS, ĮGYVENDINIMAS" DocPartId="b9b0828388bc408eadc6520d7e8b0f62" PartId="9194caa249514948b4c9c45c4a31f76b">
      <Part Type="punktas" Nr="82" Abbr="82 p." DocPartId="c3d5bd5d8f634e7b827c8f0d6e074d37" PartId="110fe9b51c15462f8ee0358a49286b9b"/>
      <Part Type="punktas" Nr="83" Abbr="83 p." DocPartId="194dbab5dc56441aadf09b58d5566285" PartId="72079aebf2aa4cec9679f48f87d98ecf"/>
      <Part Type="punktas" Nr="84" Abbr="84 p." DocPartId="586d91ceeb524dd1948a6364a158fd90" PartId="ea3fb81183784a479a40ddca06018049"/>
      <Part Type="punktas" Nr="85" Abbr="85 p." DocPartId="0575f1b1e38744c4800431900be04be7" PartId="b8ec357a3aa44ebf8bf68554bcfdf679"/>
      <Part Type="punktas" Nr="86" Abbr="86 p." DocPartId="a96cd361b1014dcdae5a7c672634cbc8" PartId="a6a720311f344676ae80ff1f232a04d4"/>
      <Part Type="punktas" Nr="87" Abbr="87 p." DocPartId="f24d40f374944d0cb12c617e074970a7" PartId="dfe7ab52054345daa31e41ccfbf76d59"/>
      <Part Type="punktas" Nr="88" Abbr="88 p." DocPartId="6f6eb77077c846cc87b8f592b9f7d820" PartId="d2703b94db15466a930872274e835a46"/>
      <Part Type="punktas" Nr="89" Abbr="89 p." DocPartId="c62ec20aca444cab8d3d0e0342e1ef99" PartId="95d0355f37314b1fb277170bc8684b44"/>
      <Part Type="punktas" Nr="90" Abbr="90 p." DocPartId="1b94559f2d86484ba86edcb828d86686" PartId="0766a105551c4b03a1bc9b43ab9d81bc">
        <Part Type="papunktis" Nr="90.1" Abbr="90.1 pp." DocPartId="efede2df16944cf6a7ebd04f935d87ca" PartId="ad7ee123bb564cd38c8595aaf97f1603">
          <Part Type="papunktis" Nr="90.1.1" Abbr="90.1.1 pp." DocPartId="aaef0843453c432b8563b9960a16cae3" PartId="c346227eab87444cae2965e872a28e35"/>
          <Part Type="papunktis" Nr="90.1.2" Abbr="90.1.2 pp." DocPartId="e4de3f06b2044d299c35d74b75f0080d" PartId="0d225e2b9a7347a7a77e536ed3d995d6"/>
          <Part Type="papunktis" Nr="90.1.3" Abbr="90.1.3 pp." DocPartId="a7ce752fb437493f9886fecf4f821d6f" PartId="ea0159ad1d3f4ce8866327096292d85f"/>
        </Part>
        <Part Type="papunktis" Nr="90.2" Abbr="90.2 pp." DocPartId="0806d8ea17124b788b0af9bd7e6b33ee" PartId="8fb01526174e40799dda38f604ad6c99">
          <Part Type="papunktis" Nr="90.2.1" Abbr="90.2.1 pp." DocPartId="140737a4135c46d69ec355b3a3d36337" PartId="b730a8c2c3d8412cb9d00c2aac8f857a"/>
          <Part Type="papunktis" Nr="90.2.2" Abbr="90.2.2 pp." DocPartId="bb8246d43e514486bd0347827e5d3312" PartId="da7152b3071349a29f83cec37bf44a75"/>
          <Part Type="papunktis" Nr="90.2.3" Abbr="90.2.3 pp." DocPartId="92a4ec9ee93c4cc0a3948c59a165bcd3" PartId="81ebd863287c40988eed2b172a87b7c5"/>
          <Part Type="papunktis" Nr="90.2.4" Abbr="90.2.4 pp." DocPartId="057e7b3ade604104989272d6c0c95cb8" PartId="573b764fad094a7da55e2337142be86e"/>
          <Part Type="papunktis" Nr="90.2.5" Abbr="90.2.5 pp." DocPartId="aff22925dff84870878e89766c561ec7" PartId="27d97381563342d78dd60a863cb3ea74"/>
          <Part Type="papunktis" Nr="90.2.6" Abbr="90.2.6 pp." DocPartId="a12636b88ed145c09c5e56ce068fa84e" PartId="550264b7dfe74d92bf6279e16d82c653"/>
          <Part Type="papunktis" Nr="90.2.7" Abbr="90.2.7 pp." DocPartId="f9e6f27fafe54dda82abab1e5922f72f" PartId="f43e9aa9523e415a884f33276260749b"/>
        </Part>
      </Part>
      <Part Type="punktas" Nr="91" Abbr="91 p." DocPartId="b7fc1111a1e743c8ace817f8bb74e926" PartId="d34a93f9f09a4567be2097e649ec4192"/>
      <Part Type="punktas" Nr="92" Abbr="92 p." DocPartId="daa2c5c8136541ccb15b41c67493d3d0" PartId="870146324c634d4ab7c1330a5c7d39db"/>
      <Part Type="punktas" Nr="93" Abbr="93 p." DocPartId="dcc43ffe9e404a12930b22528a15135b" PartId="e9b8a99c79844713b3e4e54ec92874d3"/>
      <Part Type="punktas" Nr="94" Abbr="94 p." DocPartId="36a17972d87c4b22841de35136d150fd" PartId="7dae87c52bde4e66aaa933b7c3a346fd"/>
      <Part Type="punktas" Nr="95" Abbr="95 p." DocPartId="e39743dcf88649b78d203ebfe009c9bd" PartId="9caa43de99bc4023adce873a12502744"/>
      <Part Type="punktas" Nr="96" Abbr="96 p." DocPartId="215c7a8dbe884381a1c18856946bfa1d" PartId="32c8f7c3492647789857c59d22fd6f92"/>
      <Part Type="punktas" Nr="97" Abbr="97 p." DocPartId="69e26ae1bbbd4f05b60b4fd8a6d5819f" PartId="2404177056b546a0bb860dfa7ccc1e86"/>
      <Part Type="punktas" Nr="98" Abbr="98 p." DocPartId="29b2279ace0d46938de5ff715a20dc9e" PartId="5612e2e9f7bb4ce9a053781b19774312"/>
      <Part Type="punktas" Nr="99" Abbr="99 p." DocPartId="9a90072e1de84b5c9cf89ff0b880282d" PartId="b3ecfc06166d4d81abe208f6e6898a55"/>
      <Part Type="punktas" Nr="100" Abbr="100 p." DocPartId="bf29fd4904f445b492c1c3e9ff7055fb" PartId="062e82136ea24d7d93c78d6fb053368d"/>
      <Part Type="punktas" Nr="101" Abbr="101 p." DocPartId="370e177bd2b642ac99352141479deeb8" PartId="a994556298be4e659c2ba5fc8d0d488a"/>
    </Part>
    <Part Type="skyrius" Nr="8" Title="STRATEGINIO VEIKLOS PLANO IR METINIŲ VEIKLOS PLANŲ STEBĖSENA, TIKSLINIMAS IR ATSISKAITYMAS UŽ ĮGYVENDINIMO REZULTATUS" DocPartId="8d74245f489e4de5a5f7a1b0f21dc516" PartId="ca93836ae1e24e3489f8a3ac14135580">
      <Part Type="punktas" Nr="102" Abbr="102 p." DocPartId="c849ce7e1b5649038c585840e13760c0" PartId="caad61cbbc3d481cb5fbd5c0804ba12d"/>
      <Part Type="punktas" Nr="103" Abbr="103 p." DocPartId="25ed67a63fed4d8cb5f765b34d2f44ee" PartId="1207166f8c2743ebb37a5ed62bb85f44"/>
      <Part Type="punktas" Nr="104" Abbr="104 p." DocPartId="f7976b6592574de59bb390a97f298aac" PartId="900d6c8b8ffa42a18d0039c9eb2bd668"/>
      <Part Type="punktas" Nr="105" Abbr="105 p." DocPartId="bd61111a232145b6bbed59b420e89045" PartId="f80469dcb0f2489ba032406158bb0d89"/>
      <Part Type="punktas" Nr="106" Abbr="106 p." DocPartId="ff75bcd5ed774c58b2f40a9f44473503" PartId="eb48383b659f4322995c8225cc841bce"/>
      <Part Type="punktas" Nr="107" Abbr="107 p." DocPartId="6e8558ded6224d86b39f7a611564e6a3" PartId="2ad2178d0b0a42f9bbe92357bf801b41"/>
      <Part Type="punktas" Nr="108" Abbr="108 p." DocPartId="b69fd0d407f541378455b3dbe6f66602" PartId="0ec8145fdc5042feaba61081bc77ddf4"/>
      <Part Type="punktas" Nr="109" Abbr="109 p." DocPartId="b3f0ee374aec4678923a21b645789a3a" PartId="593e1f819d704021b84c1a32917102c4"/>
      <Part Type="punktas" Nr="110" Abbr="110 p." DocPartId="2411a02e7b8c4eb087f0a739fb2f2ef3" PartId="240693bee5674121a045e4eba9224540"/>
      <Part Type="punktas" Nr="111" Abbr="111 p." DocPartId="a6753422679f4228810814a183cf72e5" PartId="8a8fa51b1d8c4625966c97d0dd41c9f3"/>
      <Part Type="punktas" Nr="112" Abbr="112 p." DocPartId="e7c2011310e9491a86e9b20dfe015c3d" PartId="92f17cec43094c349a962d2c168d545e"/>
      <Part Type="punktas" Nr="113" Abbr="113 p." DocPartId="1233a35cab7b408f93369e178d6509ef" PartId="1d8a29f566ed406eba12e9377af2da59"/>
      <Part Type="punktas" Nr="114" Abbr="114 p." DocPartId="a07c33232f0947f294a7a0a6a101f092" PartId="d4d47681284c47e6b0920710f143b7e3"/>
      <Part Type="punktas" Nr="115" Abbr="115 p." DocPartId="87e9ca79cd744e8ebb0a3c8f5e8164ed" PartId="e77c034bee104fcf9695c7aa8f69bcd4"/>
      <Part Type="punktas" Nr="116" Abbr="116 p." DocPartId="cb46daf863ed4cfb8e2cfc3b1a4ad5cc" PartId="a354b3a6830f42b799e2a8c0f05c1ec8"/>
      <Part Type="punktas" Nr="117" Abbr="117 p." DocPartId="5b5a5f046add4cf5b303f7283955f016" PartId="9bd662ea6c514d85bffdeea56c437ac3"/>
      <Part Type="punktas" Nr="118" Abbr="118 p." DocPartId="08245726edd84db9b5ee21cbf4c52722" PartId="c05d7607288c4251ad68ab72bef7947e"/>
      <Part Type="punktas" Nr="119" Abbr="119 p." DocPartId="df36b447f1394d0baf3f7cbe0475b3cd" PartId="46bf261766a440b8afbab78957a5ef04"/>
      <Part Type="punktas" Nr="120" Abbr="120 p." DocPartId="ab5c0873b24943c7858fef135f75f25d" PartId="dc5813c0441f47c89cb4e04df229bd66">
        <Part Type="papunktis" Nr="120.1" Abbr="120.1 pp." DocPartId="7b728c46cdc843fb966e3880b23b47d1" PartId="143b342103234179b9859edbdd61efbb"/>
        <Part Type="papunktis" Nr="120.2" Abbr="120.2 pp." DocPartId="ac6d8db49eea4aaa85e0524280b82fb3" PartId="c54c229ca1fa46f7a6d848b6cd581d42"/>
        <Part Type="papunktis" Nr="120.3" Abbr="120.3 pp." DocPartId="b38797cb75fd4752b87d92eb3ba862aa" PartId="787f3594447046d88378bfe429ff81bc"/>
        <Part Type="papunktis" Nr="120.4" Abbr="120.4 pp." DocPartId="668db4927b334dbdbe07c6fda4172deb" PartId="ddf2587d37884462b4714ee2e6c0074f"/>
        <Part Type="papunktis" Nr="120.5" Abbr="120.5 pp." DocPartId="b5d6e43e73b34b5a99d0f4e7e782297c" PartId="066e777b7b144007a352d59abf976b37"/>
        <Part Type="papunktis" Nr="120.6" Abbr="120.6 pp." DocPartId="deb8ff7a45984743bcc948c76f345a88" PartId="8d30cd5908ed471d93560bfae5b2796e"/>
        <Part Type="papunktis" Nr="120.7" Abbr="120.7 pp." DocPartId="6a2136bb532c46ecacbdbbe43f106e91" PartId="798780ac1b1f46c889fa046d65d16516"/>
      </Part>
      <Part Type="punktas" Nr="121" Abbr="121 p." DocPartId="49c7ec215966429bb38b45775b4339e9" PartId="5e0ab4da671d44be82c0e2563f9beea1"/>
      <Part Type="punktas" Nr="122" Abbr="122 p." DocPartId="29bc5e91c9694930b51a0224ced144df" PartId="129b2084c8514134b05ca63659e9c4c9"/>
      <Part Type="punktas" Nr="123" Abbr="123 p." DocPartId="e32ede279f4143a098fa4920e2a33492" PartId="58cce343946041509d5f51ff450e42ab"/>
      <Part Type="punktas" Nr="124" Abbr="124 p." DocPartId="3072c7090c074b8a8b6d5cb70d2d7b07" PartId="a6daad5c8a1644fcab2b423933724436"/>
      <Part Type="punktas" Nr="125" Abbr="125 p." DocPartId="b70b224a4fe84cffa00bd270036e9de8" PartId="542b8f428221417ca1e4f219e3e95c04"/>
    </Part>
    <Part Type="skyrius" Nr="9" Title="BAIGIAMOSIOS NUOSTATOS" DocPartId="97b0784bf0cd40499b7bfa4155f8ee73" PartId="3d56d9ee65904fccbdd9c98e0794b6f9">
      <Part Type="punktas" Nr="126" Abbr="126 p." DocPartId="5dbd36a94f2e4f75a56b0dbbe32f01f2" PartId="33da625bd0904d1d91830ed17bc31ad1"/>
      <Part Type="punktas" Nr="127" Abbr="127 p." DocPartId="b8cbbdec74204bcabd6a6f3cc6d0c5e2" PartId="593d72b9f1624852b8a821a5975536cd">
        <Part Type="papunktis" Nr="127.1" Abbr="127.1 pp." DocPartId="4edbb08c4c0d433f9fe31be398e97cb5" PartId="52604fb718aa49e7a7527e7694b21e57"/>
        <Part Type="papunktis" Nr="127.2" Abbr="127.2 pp." DocPartId="a55801803381443480562623d2d8f100" PartId="18c57105abcb47deaae1f819113f2e7b"/>
        <Part Type="papunktis" Nr="127.3" Abbr="127.3 pp." DocPartId="e9da1a339d984575b9b671e57589f874" PartId="dd50df9a4c10475b9b6b1aa1b9d3860c"/>
        <Part Type="papunktis" Nr="127.4" Abbr="127.4 pp." DocPartId="48c76de7c0ed4230835f7dd2f0cdb9b0" PartId="e9dada59cf514dc19fcee4d74f59d777"/>
      </Part>
      <Part Type="punktas" Nr="128" Abbr="128 p." DocPartId="ecdc588ac146450ca4460f2b541d4f3b" PartId="ea7ea9fc253e430db53bdee573829385"/>
    </Part>
    <Part Type="pabaiga" DocPartId="f811cd8e26034eeb8532a81ff3c7de31" PartId="f91629e3d4434a17be959811b52b70c8"/>
  </Part>
  <Part Type="priedas" Nr="1" Abbr="1 pr." Title="STRATEGINIO PLANAVIMO DOKUMENTŲ SCHEMA" DocPartId="7d4c2f9cc8b64e4baae37445ac0ec11d" PartId="5207e41a562e4862be5958a94549473b">
    <Part Type="pabaiga" DocPartId="ae05a7e9a30147ae9bdd3cd34aaa77d2" PartId="01f75678586843659d7dbb8622516065"/>
  </Part>
  <Part Type="priedas" Nr="2" Abbr="2 pr." Title="STRATEGINIO PLANAVIMO DOKUMENTAI IR JŲ TARPUSAVIO RYŠIAI" DocPartId="f42c5827bd564cc59ad26787ecdd0f47" PartId="6c3eac4ed51945088242bf6c93bbbb92">
    <Part Type="pabaiga" DocPartId="b7b61477b9f547a58f5bb600d1da18f9" PartId="1c878d4d4be94717a370b33a1bb96c8d"/>
  </Part>
  <Part Type="priedas" Nr="3" Abbr="3 pr." Title="SAVIVALDYBĖS STRATEGINIO VEIKLOS PLANO RENGIMO, SVARSTYMO,  TVIRTINIMO IR ATSISKAITYMO UŽ ĮGYVENDINIMO REZULTATUS CIKLAS" DocPartId="3521170ba76d46829ab9796576d74107" PartId="e4b9806d51c5414a9c3dc48f2908c294"/>
  <Part Type="priedas" Nr="4" Abbr="4 pr." Title="STRATEGINIO VEIKLOS PLANO RENGIMO PROCESAS IR GRAFIKAS" DocPartId="46868ec6c89d4b6cb5257c6ecd84fe92" PartId="3f2b42e973274c91b64fbfae5b44f3b4">
    <Part Type="pabaiga" DocPartId="2381a8c445334f188fd129c3ef60b81c" PartId="c60dcfa8592c4ddf96cbaaffe9fcb00a"/>
  </Part>
  <Part Type="priedas" Nr="5" Abbr="5 pr." Title="(Savivaldybės strateginio plėtros plano forma)" DocPartId="4fba0ebe9fdc44d3a3a0983a12405a3f" PartId="ac6c83c598ed48c0a002fb8ba9e638e4">
    <Part Type="skyrius" Nr="1" Title="BENDROJI INFORMACIJA" DocPartId="b540afb6e12c434cbf475fecf3368911" PartId="f841d3f7bedb4ad28625e7868b107beb"/>
    <Part Type="skyrius" Nr="2" Title="SAVIVALDYBĖS ESAMOS SITUACIJOS ANALIZĖ" DocPartId="62cf5a332a35478d949452376860dbff" PartId="1a127446aaef4025a19ca12dabd4cdc0"/>
    <Part Type="skyrius" Nr="3" Title="SAVIVALDYBĖS PLĖTROS VIZIJA" DocPartId="5cc194439b254daab12ff1e9a4f0b785" PartId="471147c8d3c44cb3a5127ceea0442b86"/>
    <Part Type="skyrius" Nr="4" Title="SAVIVALDYBĖS PLĖTROS TIKSLAI IR UŽDAVINIAI" DocPartId="73696d8289164088b94d86af6e6af22f" PartId="53faebcaf2eb46af9683c615d9c95160"/>
    <Part Type="skyrius" Nr="5" Title="PRIEMONIŲ PLANAS" DocPartId="b2c34f4375924656bf0351105a384089" PartId="69b2b7736a344cd6888bfbf69422843b">
      <Part Type="poskyris" Title="1 lentelė. Savivaldybės plėtros tikslai, uždaviniai, priemonės ir jų stebėsenos rodikliai" DocPartId="cb4fc0bf2b62430ba2c25fef31544b02" PartId="188435caac044acbb5dbb6de62554599"/>
    </Part>
    <Part Type="skyrius" Nr="6" Title="FINANSAVIMO PLANAS" DocPartId="8770a6e219eb4174a46bf052a67b142b" PartId="665f43556d7f44cbbfa1181fdc27101a">
      <Part Type="poskyris" Title="2 lentelė. Preliminarus finansavimo poreikis" DocPartId="af9585c9c952434a85b73e2864db34ae" PartId="85893c941f58468a8498881a25d5d64a"/>
    </Part>
    <Part Type="skyrius" Nr="7" Title="SVARBIAUSI SAVIVALDYBĖS PROJEKTAI" DocPartId="27dad5c304c14190b8985e3a4699f284" PartId="f2b29d5a425044b7bc3ee1a72680bb03">
      <Part Type="poskyris" Title="3 lentelė. Svarbiausi savivaldybės investiciniai projektai" DocPartId="68360ba4a06c44ff8429c6eac1767c90" PartId="5a51c983a2324c179ca7f0b18ade4051"/>
    </Part>
    <Part Type="skyrius" Nr="8" Title="PLANO ĮGYVENDINIMO IR STEBĖSENOS NUOSTATOS" DocPartId="825e90b3e5f348a3927d54e47f1071c1" PartId="1f5bcb0484924c148877fac22b8f7b23"/>
    <Part Type="pabaiga" DocPartId="e2ef88611ccd4a5b922b2dad0739852f" PartId="e1608b708e484d06aa550d02f360bd75"/>
  </Part>
  <Part Type="priedas" Nr="6" Abbr="6 pr." Title="(Savivaldybės strateginio veiklos plano forma)" DocPartId="d78c72927d41448f861aa4e790d805e0" PartId="75ce63ea35da4e8a834e39153495b87d">
    <Part Type="preambule" DocPartId="943b53eee8fd463da2cdba5f731f27fe" PartId="671a3764480f4e5fa09a458ffc523215"/>
    <Part Type="skyrius" Nr="1" Title="SAVIVALDYBĖS MISIJA IR VEIKLOS PRIORITETAI" DocPartId="7c91003ab8e94f1a9e4eaa1641137ca2" PartId="2781a29cfcaa4ec79aa5ee8162a8ed6e"/>
    <Part Type="skyrius" Nr="2" Title="SAVIVALDYBĖS PLĖTROS TIKSLAI, UŽDAVINIAI IR JŲ STEBĖSENOS RODIKLIAI" DocPartId="a1fbac3aa06a40719a13cd1b3d384965" PartId="1f3842d222174db7b3103ad3aa160d15"/>
    <Part Type="skyrius" Nr="3" Title="PLANUOJAMI 3 METŲ ASIGNAVIMAI, SKIRTI SAVIVALDYBĖS PLĖTROS TIKSLŲ IR UŽDAVINIŲ ĮGYVENDINIMO PRIEMONĖMS IR (AR) PROJEKTAMS ĮGYVENDINTI" DocPartId="fede3f71444f41b4bd19e573c33034b7" PartId="58e945d4573c4848a4521e1d458b5414"/>
    <Part Type="skyrius" Nr="4" Title="PLANUOJAMI PASIEKTI REZULTATAI" DocPartId="f5ad4a9fa930446c9117ca93d5e14786" PartId="ad91035f93df445b8b26ad3ec1d33e37"/>
    <Part Type="skyrius" Nr="5" Title="SSVP PROGRAMOS" DocPartId="ccfe98f56eaf45a1bdfcbbf3e76c2c73" PartId="8c9b598940c145a78a4b574e023d2831">
      <Part Type="punktas" Nr="1" Abbr="6 pr. 1 p." DocPartId="9b5c156fbd394fe7b25efe573e1cafc4" PartId="45633bc2687e48758e261ce3143b6382"/>
      <Part Type="punktas" Nr="2" Abbr="6 pr. 2 p." DocPartId="3fb498195f2a4849880b3b5a95c09490" PartId="1c2b4dfc57444f0393eab8ff96e0dca7"/>
    </Part>
    <Part Type="skyrius" Nr="6" Title="SAVIVALDYBĖS VALDOMŲ ĮMONIŲ IR VIEŠŲJŲ ĮSTAIGŲ PLANUOJAMOS PASIEKTI PAGRINDINIŲ VEIKLOS RODIKLIŲ REIKŠMĖS" DocPartId="c369ac303d404e93b7bb8dba13433945" PartId="a8d8775aa5e34466b93e817bbee81c84">
      <Part Type="skyrius" Nr="7" Title="KITA SVARBI INFORMACIJA" DocPartId="1b293e08d202465dbd8e7a0ba2c59656" PartId="4999c1ac4de94b4686e9216437c02ff7"/>
    </Part>
    <Part Type="pabaiga" DocPartId="d010d8d5652d4527b23c564a524a6366" PartId="5e02c4d6cdb0489ebc00cb5bb9a65fc9"/>
  </Part>
  <Part Type="priedas" Nr="7" Abbr="7 pr." Title="STRATEGINIAME VEIKLOS PLANE NURODOMI PROGRAMŲ ELEMENTAI, STEBĖSENOS RODIKLIAI IR JŲ KODAI" DocPartId="ace04811bf834d489c41a3c7299587a8" PartId="d4825e7b91054bad8d99af1118e2975e">
    <Part Type="pabaiga" DocPartId="608de61aabf045d39971a87ab5514993" PartId="286644c8344246b3bb8e556f8363a441"/>
  </Part>
  <Part Type="priedas" Nr="8" Abbr="8 pr." Title="PAŽANGOS IR TĘSTINĖS VEIKLOS IŠLAIDŲ ATSKYRIMO GAIRĖS" DocPartId="c90dc387e1ea4d339e2e19722aaea552" PartId="0c899dacbab5440888ab40e36bfe0ca1">
    <Part Type="punktas" Nr="1" Abbr="8 pr. 1 p." DocPartId="3e3bd3baa37d47658bac7f778b72fecc" PartId="6ce0ece4d1e349a1904d2d338f522fda">
      <Part Type="papunktis" Nr="1.1" Abbr="8 pr. 1.1 pp." DocPartId="1a050e121f0949f38462fd2c8d28d877" PartId="1e1fc4b3255c4bdc88f310ae73799791"/>
      <Part Type="papunktis" Nr="1.2" Abbr="8 pr. 1.2 pp." DocPartId="ae12ca31b5144062ae02028fcb0af288" PartId="8b2bbea65aab4a198fc5ca51d05c5af8">
        <Part Type="papunktis" Nr="1.2.1" Abbr="8 pr. 1.2.1 pp." DocPartId="de6efd14b2c6471397002053afc58eaa" PartId="82552b5c429c4dc58f88085d3d414f79"/>
        <Part Type="papunktis" Nr="1.2.2" Abbr="8 pr. 1.2.2 pp." DocPartId="8c5c4767c62f43c5b710a72f35515953" PartId="f22a00bb31ef4013b635b2fcbb9aff2f"/>
        <Part Type="papunktis" Nr="1.2.3" Abbr="8 pr. 1.2.3 pp." DocPartId="83e3633dc43b4d51893fdc297f191870" PartId="270a165398744a0bbfef38d5026c33d7"/>
        <Part Type="papunktis" Nr="1.2.4" Abbr="8 pr. 1.2.4 pp." DocPartId="755cd44a92e14886be73f1fc85afe72f" PartId="48a22bab778a4239998cf1ac645aaf9d"/>
        <Part Type="papunktis" Nr="1.2.5" Abbr="8 pr. 1.2.5 pp." DocPartId="c32da1f97b75478a8e0f4836f3ff0166" PartId="8ccaf2bec2694d53946e8eb08c352266"/>
        <Part Type="papunktis" Nr="1.2.6" Abbr="8 pr. 1.2.6 pp." DocPartId="a5d6bf9c71ad4884945663b6c7c4fddb" PartId="b11da54daf004a9ca5e5ede8e0b5a586"/>
        <Part Type="papunktis" Nr="1.2.7" Abbr="8 pr. 1.2.7 pp." DocPartId="e11c3e7afbb14563b81ebf6387def821" PartId="ee28aed7358246a58949afa068a05508"/>
        <Part Type="papunktis" Nr="1.2.8" Abbr="8 pr. 1.2.8 pp." DocPartId="334518fbeadd423b84de6f6cd3aca233" PartId="202c5674597445f99fa8953bbc369726"/>
        <Part Type="papunktis" Nr="1.2.9" Abbr="8 pr. 1.2.9 pp." DocPartId="1a5559e6904d4980898d5b52e5ee5c62" PartId="e1afe9d381a843f0b92f6ccfb3230053"/>
        <Part Type="papunktis" Nr="1.2.10" Abbr="8 pr. 1.2.10 pp." DocPartId="65933316af48461eaca0837b7f655f2a" PartId="d3b5fb6711bd4fb692577807223e0f1e"/>
      </Part>
      <Part Type="papunktis" Nr="1.3" Abbr="8 pr. 1.3 pp." DocPartId="4c00260ad9514966be421fa683208eaf" PartId="7df0f4e1d32441888675380bb0ee3030"/>
    </Part>
    <Part Type="punktas" Nr="2" Abbr="8 pr. 2 p." DocPartId="65705efc61ea4647b927da90547ec494" PartId="ee28d31231b143b9b1ec85fedf002cdf">
      <Part Type="papunktis" Nr="2.1" Abbr="8 pr. 2.1 pp." DocPartId="b3df6894171841edb360412a231be9a9" PartId="50ae6c11bf4b4effa8b7f96fd6d86c5f"/>
      <Part Type="papunktis" Nr="2.2" Abbr="8 pr. 2.2 pp." DocPartId="fc59ecd489d143b886a904249744b27c" PartId="259d10aefc4747f2aa8df16abc7e3f07">
        <Part Type="papunktis" Nr="2.2.1" Abbr="8 pr. 2.2.1 pp." DocPartId="93c5987ff8844a309b6f35c2caf1c50f" PartId="4513ebd4954a499db84764dbc0745232"/>
        <Part Type="papunktis" Nr="2.2.2" Abbr="8 pr. 2.2.2 pp." DocPartId="5a4d37be6fa64343b7d0d2b52d2dca02" PartId="d3f1465349a34666b8a376ab8f5409d9"/>
        <Part Type="papunktis" Nr="2.2.3" Abbr="8 pr. 2.2.3 pp." DocPartId="e825a49512a54ea896fa3d6535488130" PartId="6f9b2fb0181546e8b887d81a7b1c8936"/>
        <Part Type="papunktis" Nr="2.2.4" Abbr="8 pr. 2.2.4 pp." DocPartId="9b733f2107af4e3d9e5dc5311a43f2c6" PartId="cffdcc042b4949688998c6408f043e88"/>
        <Part Type="papunktis" Nr="2.2.5" Abbr="8 pr. 2.2.5 pp." DocPartId="01a0dcafc6e947bfb1e54d86fa2fcc86" PartId="6a06909f398f4dcd927aca6692673177"/>
      </Part>
      <Part Type="papunktis" Nr="2.3" Abbr="8 pr. 2.3 pp." DocPartId="570ab9f872cc4205ab1aee98ecf42b04" PartId="6437d193d0f24b29a32ad32083e9a1f6"/>
    </Part>
    <Part Type="punktas" Nr="3" Abbr="8 pr. 3 p." DocPartId="16f5ebadb324440db2b1d67d8c82b4ac" PartId="f93d90a5f59147a4b366d03fe07ab5d7"/>
    <Part Type="pabaiga" DocPartId="53e57286e1bc4b95b653ef0a4b041d33" PartId="3af701c2ae534ae89269ffd1580c8023"/>
  </Part>
</Parts>
</file>

<file path=customXml/itemProps1.xml><?xml version="1.0" encoding="utf-8"?>
<ds:datastoreItem xmlns:ds="http://schemas.openxmlformats.org/officeDocument/2006/customXml" ds:itemID="{D94F333B-C14D-4D32-B1D8-2B9AF9D0C8C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39</Pages>
  <Words>11040</Words>
  <Characters>85709</Characters>
  <Application>Microsoft Office Word</Application>
  <DocSecurity>0</DocSecurity>
  <Lines>714</Lines>
  <Paragraphs>193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
  <LinksUpToDate>false</LinksUpToDate>
  <CharactersWithSpaces>96556</CharactersWithSpaces>
  <SharedDoc>false</SharedDoc>
  <HyperlinkBase/>
  <HLinks>
    <vt:vector size="6" baseType="variant">
      <vt:variant>
        <vt:i4>21</vt:i4>
      </vt:variant>
      <vt:variant>
        <vt:i4>-1</vt:i4>
      </vt:variant>
      <vt:variant>
        <vt:i4>1026</vt:i4>
      </vt:variant>
      <vt:variant>
        <vt:i4>1</vt:i4>
      </vt:variant>
      <vt:variant>
        <vt:lpwstr>E:\SAUGOTI\IMG\PERMAT\NEW-4.BMP</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Vartotojas</dc:creator>
  <cp:lastModifiedBy>GUMBYTĖ Danguolė</cp:lastModifiedBy>
  <cp:revision>4</cp:revision>
  <cp:lastPrinted>2023-12-08T14:55:00Z</cp:lastPrinted>
  <dcterms:created xsi:type="dcterms:W3CDTF">2024-01-15T07:25:00Z</dcterms:created>
  <dcterms:modified xsi:type="dcterms:W3CDTF">2024-01-15T08:10:00Z</dcterms:modified>
</cp:coreProperties>
</file>