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8e2ea5c7802435aaafbfeb84a651ec4"/>
        <w:id w:val="536553975"/>
        <w:lock w:val="sdtLocked"/>
      </w:sdtPr>
      <w:sdtEndPr/>
      <w:sdtContent>
        <w:p w14:paraId="51A08934" w14:textId="77777777" w:rsidR="00BC53E0" w:rsidRDefault="00BC53E0">
          <w:pPr>
            <w:tabs>
              <w:tab w:val="center" w:pos="4153"/>
              <w:tab w:val="right" w:pos="8306"/>
            </w:tabs>
            <w:rPr>
              <w:rFonts w:ascii="TimesLT" w:hAnsi="TimesLT"/>
              <w:lang w:val="en-US"/>
            </w:rPr>
          </w:pPr>
        </w:p>
        <w:p w14:paraId="51A08935" w14:textId="77777777" w:rsidR="00BC53E0" w:rsidRDefault="00CE54BA">
          <w:pPr>
            <w:jc w:val="center"/>
            <w:rPr>
              <w:caps/>
              <w:sz w:val="22"/>
            </w:rPr>
          </w:pPr>
          <w:r>
            <w:rPr>
              <w:caps/>
              <w:noProof/>
              <w:lang w:eastAsia="lt-LT"/>
            </w:rPr>
            <w:drawing>
              <wp:inline distT="0" distB="0" distL="0" distR="0" wp14:anchorId="51A0894A" wp14:editId="51A0894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1A08936" w14:textId="77777777" w:rsidR="00BC53E0" w:rsidRDefault="00BC53E0">
          <w:pPr>
            <w:jc w:val="center"/>
            <w:rPr>
              <w:caps/>
              <w:sz w:val="12"/>
              <w:szCs w:val="12"/>
            </w:rPr>
          </w:pPr>
        </w:p>
        <w:p w14:paraId="51A08937" w14:textId="77777777" w:rsidR="00BC53E0" w:rsidRDefault="00CE54BA">
          <w:pPr>
            <w:jc w:val="center"/>
            <w:rPr>
              <w:b/>
              <w:bCs/>
              <w:caps/>
            </w:rPr>
          </w:pPr>
          <w:r>
            <w:rPr>
              <w:b/>
              <w:bCs/>
              <w:caps/>
            </w:rPr>
            <w:t>LIETUVOS RESPUBLIKOS</w:t>
          </w:r>
        </w:p>
        <w:p w14:paraId="51A08938" w14:textId="77777777" w:rsidR="00BC53E0" w:rsidRDefault="00CE54BA">
          <w:pPr>
            <w:jc w:val="center"/>
            <w:rPr>
              <w:b/>
              <w:caps/>
            </w:rPr>
          </w:pPr>
          <w:r>
            <w:rPr>
              <w:b/>
              <w:caps/>
            </w:rPr>
            <w:t>VYRIAUSIOSIOS TARNYBINĖS ETIKOS KOMISIJOS ĮSTATYMO NR. X-1666 16 STRAIPSNIO PAKEITIMO</w:t>
          </w:r>
        </w:p>
        <w:p w14:paraId="51A08939" w14:textId="77777777" w:rsidR="00BC53E0" w:rsidRDefault="00CE54BA">
          <w:pPr>
            <w:jc w:val="center"/>
            <w:rPr>
              <w:caps/>
            </w:rPr>
          </w:pPr>
          <w:r>
            <w:rPr>
              <w:b/>
              <w:caps/>
            </w:rPr>
            <w:t>ĮSTATYMAS</w:t>
          </w:r>
        </w:p>
        <w:p w14:paraId="51A0893A" w14:textId="77777777" w:rsidR="00BC53E0" w:rsidRDefault="00BC53E0">
          <w:pPr>
            <w:jc w:val="center"/>
            <w:rPr>
              <w:b/>
              <w:caps/>
            </w:rPr>
          </w:pPr>
        </w:p>
        <w:p w14:paraId="51A0893B" w14:textId="77777777" w:rsidR="00BC53E0" w:rsidRDefault="00CE54BA">
          <w:pPr>
            <w:jc w:val="center"/>
            <w:rPr>
              <w:sz w:val="22"/>
            </w:rPr>
          </w:pPr>
          <w:r>
            <w:rPr>
              <w:sz w:val="22"/>
            </w:rPr>
            <w:t>2015 m. kovo 26 d. Nr. XII-1586</w:t>
          </w:r>
        </w:p>
        <w:p w14:paraId="51A0893C" w14:textId="77777777" w:rsidR="00BC53E0" w:rsidRDefault="00CE54BA">
          <w:pPr>
            <w:jc w:val="center"/>
            <w:rPr>
              <w:sz w:val="22"/>
            </w:rPr>
          </w:pPr>
          <w:r>
            <w:rPr>
              <w:sz w:val="22"/>
            </w:rPr>
            <w:t>Vilnius</w:t>
          </w:r>
        </w:p>
        <w:p w14:paraId="51A0893D" w14:textId="77777777" w:rsidR="00BC53E0" w:rsidRDefault="00BC53E0">
          <w:pPr>
            <w:jc w:val="center"/>
            <w:rPr>
              <w:sz w:val="22"/>
            </w:rPr>
          </w:pPr>
        </w:p>
        <w:p w14:paraId="51A0893E" w14:textId="77777777" w:rsidR="00BC53E0" w:rsidRDefault="00BC53E0">
          <w:pPr>
            <w:spacing w:line="360" w:lineRule="auto"/>
            <w:ind w:firstLine="720"/>
            <w:jc w:val="both"/>
            <w:rPr>
              <w:sz w:val="16"/>
              <w:szCs w:val="16"/>
            </w:rPr>
          </w:pPr>
        </w:p>
        <w:p w14:paraId="51A08940" w14:textId="77777777" w:rsidR="00BC53E0" w:rsidRDefault="00BC53E0">
          <w:pPr>
            <w:tabs>
              <w:tab w:val="center" w:pos="4153"/>
              <w:tab w:val="right" w:pos="8306"/>
            </w:tabs>
            <w:rPr>
              <w:rFonts w:ascii="TimesLT" w:hAnsi="TimesLT"/>
              <w:lang w:val="en-US"/>
            </w:rPr>
          </w:pPr>
          <w:bookmarkStart w:id="0" w:name="_GoBack"/>
          <w:bookmarkEnd w:id="0"/>
        </w:p>
        <w:sdt>
          <w:sdtPr>
            <w:alias w:val="1 str."/>
            <w:tag w:val="part_66df8b1e294740b493ef5d5c25672c41"/>
            <w:id w:val="-1056546979"/>
            <w:lock w:val="sdtLocked"/>
          </w:sdtPr>
          <w:sdtEndPr/>
          <w:sdtContent>
            <w:p w14:paraId="51A08941" w14:textId="77777777" w:rsidR="00BC53E0" w:rsidRDefault="00CE54BA">
              <w:pPr>
                <w:tabs>
                  <w:tab w:val="left" w:pos="851"/>
                </w:tabs>
                <w:spacing w:line="360" w:lineRule="auto"/>
                <w:ind w:firstLine="720"/>
                <w:jc w:val="both"/>
                <w:rPr>
                  <w:b/>
                  <w:szCs w:val="24"/>
                </w:rPr>
              </w:pPr>
              <w:sdt>
                <w:sdtPr>
                  <w:alias w:val="Numeris"/>
                  <w:tag w:val="nr_66df8b1e294740b493ef5d5c25672c41"/>
                  <w:id w:val="1415279959"/>
                  <w:lock w:val="sdtLocked"/>
                </w:sdtPr>
                <w:sdtEndPr/>
                <w:sdtContent>
                  <w:r>
                    <w:rPr>
                      <w:b/>
                      <w:szCs w:val="24"/>
                    </w:rPr>
                    <w:t>1</w:t>
                  </w:r>
                </w:sdtContent>
              </w:sdt>
              <w:r>
                <w:rPr>
                  <w:b/>
                  <w:szCs w:val="24"/>
                </w:rPr>
                <w:t xml:space="preserve"> straipsnis. </w:t>
              </w:r>
              <w:sdt>
                <w:sdtPr>
                  <w:alias w:val="Pavadinimas"/>
                  <w:tag w:val="title_66df8b1e294740b493ef5d5c25672c41"/>
                  <w:id w:val="-633715221"/>
                  <w:lock w:val="sdtLocked"/>
                </w:sdtPr>
                <w:sdtEndPr/>
                <w:sdtContent>
                  <w:r>
                    <w:rPr>
                      <w:b/>
                      <w:szCs w:val="24"/>
                    </w:rPr>
                    <w:t xml:space="preserve">16 straipsnio pakeitimas </w:t>
                  </w:r>
                </w:sdtContent>
              </w:sdt>
            </w:p>
            <w:sdt>
              <w:sdtPr>
                <w:alias w:val="1 str. 1 d."/>
                <w:tag w:val="part_c9f9fd14b21b45cd89db7dfd998af3a6"/>
                <w:id w:val="-1954470296"/>
                <w:lock w:val="sdtLocked"/>
              </w:sdtPr>
              <w:sdtEndPr/>
              <w:sdtContent>
                <w:p w14:paraId="51A08942" w14:textId="77777777" w:rsidR="00BC53E0" w:rsidRDefault="00CE54BA">
                  <w:pPr>
                    <w:tabs>
                      <w:tab w:val="left" w:pos="0"/>
                    </w:tabs>
                    <w:spacing w:line="360" w:lineRule="auto"/>
                    <w:ind w:firstLine="720"/>
                    <w:jc w:val="both"/>
                    <w:rPr>
                      <w:szCs w:val="24"/>
                    </w:rPr>
                  </w:pPr>
                  <w:r>
                    <w:rPr>
                      <w:szCs w:val="24"/>
                    </w:rPr>
                    <w:t>Pakeisti 16 straipsnio 4 dalį ir ją išdėstyti taip:</w:t>
                  </w:r>
                </w:p>
                <w:sdt>
                  <w:sdtPr>
                    <w:alias w:val="citata"/>
                    <w:tag w:val="part_020d4092b9d644d5a66fde38bfed1d25"/>
                    <w:id w:val="259492399"/>
                    <w:lock w:val="sdtLocked"/>
                  </w:sdtPr>
                  <w:sdtEndPr/>
                  <w:sdtContent>
                    <w:sdt>
                      <w:sdtPr>
                        <w:alias w:val="4 d."/>
                        <w:tag w:val="part_378b5cac96f94cc596237765f54d0ffe"/>
                        <w:id w:val="-609749736"/>
                        <w:lock w:val="sdtLocked"/>
                      </w:sdtPr>
                      <w:sdtEndPr/>
                      <w:sdtContent>
                        <w:p w14:paraId="51A08943" w14:textId="77777777" w:rsidR="00BC53E0" w:rsidRDefault="00CE54BA">
                          <w:pPr>
                            <w:tabs>
                              <w:tab w:val="left" w:pos="0"/>
                            </w:tabs>
                            <w:spacing w:line="360" w:lineRule="auto"/>
                            <w:ind w:firstLine="720"/>
                            <w:jc w:val="both"/>
                            <w:rPr>
                              <w:szCs w:val="24"/>
                            </w:rPr>
                          </w:pPr>
                          <w:r>
                            <w:rPr>
                              <w:szCs w:val="24"/>
                            </w:rPr>
                            <w:t>„</w:t>
                          </w:r>
                          <w:sdt>
                            <w:sdtPr>
                              <w:alias w:val="Numeris"/>
                              <w:tag w:val="nr_378b5cac96f94cc596237765f54d0ffe"/>
                              <w:id w:val="-1828736693"/>
                              <w:lock w:val="sdtLocked"/>
                            </w:sdtPr>
                            <w:sdtEndPr/>
                            <w:sdtContent>
                              <w:r>
                                <w:rPr>
                                  <w:szCs w:val="24"/>
                                </w:rPr>
                                <w:t>4</w:t>
                              </w:r>
                            </w:sdtContent>
                          </w:sdt>
                          <w:r>
                            <w:rPr>
                              <w:szCs w:val="24"/>
                            </w:rPr>
                            <w:t xml:space="preserve">. VTEK nariui, atleistam iš pareigų pagal šio įstatymo 14 straipsnio 1 dalies 2 ir 4 punktus, išmokama dviejų </w:t>
                          </w:r>
                          <w:r>
                            <w:rPr>
                              <w:szCs w:val="24"/>
                            </w:rPr>
                            <w:t>mėnesių jo vidutinio darbo užmokesčio dydžio išeitinė išmoka, o VTEK nariui mirus, – jo šeimos nariams (sutuoktiniui, nepilnamečiams vaikams (įvaikiams), iki jiems sukaks 18 metų, taip pat vaikams (įvaikiams), kurie mokosi nustatyta tvarka įregistruotose b</w:t>
                          </w:r>
                          <w:r>
                            <w:rPr>
                              <w:szCs w:val="24"/>
                            </w:rPr>
                            <w:t>endrojo ugdymo mokyklose, profesinio mokymo įstaigose ar aukštosiose mokyklose pagal dieninės, nuolatinės ar ištęstinės studijų formų programas, iki jiems sukaks 24 metai, mirusiojo vaikams (įvaikiams), vyresniems kaip 18 metų, jeigu jie pripažinti neįgali</w:t>
                          </w:r>
                          <w:r>
                            <w:rPr>
                              <w:szCs w:val="24"/>
                            </w:rPr>
                            <w:t>aisiais (iki 2005 m. liepos 1 d. – invalidais) iki 18 metų, mirusiojo vaikams, gimusiems po jo mirties, tėvui (įtėviui), motinai (įmotei) išmokama lygiomis dalimis VTEK nario dviejų mėnesių vidutinio darbo užmokesčio dydžio kompensacija.“</w:t>
                          </w:r>
                        </w:p>
                        <w:p w14:paraId="51A08944" w14:textId="77777777" w:rsidR="00BC53E0" w:rsidRDefault="00CE54BA">
                          <w:pPr>
                            <w:spacing w:line="360" w:lineRule="auto"/>
                            <w:ind w:firstLine="720"/>
                            <w:jc w:val="both"/>
                          </w:pPr>
                        </w:p>
                      </w:sdtContent>
                    </w:sdt>
                  </w:sdtContent>
                </w:sdt>
              </w:sdtContent>
            </w:sdt>
          </w:sdtContent>
        </w:sdt>
        <w:sdt>
          <w:sdtPr>
            <w:alias w:val="signatura"/>
            <w:tag w:val="part_afb9671446304ab783af1e8f94e4904f"/>
            <w:id w:val="-953560693"/>
            <w:lock w:val="sdtLocked"/>
          </w:sdtPr>
          <w:sdtEndPr/>
          <w:sdtContent>
            <w:p w14:paraId="51A08945" w14:textId="77777777" w:rsidR="00BC53E0" w:rsidRDefault="00CE54BA">
              <w:pPr>
                <w:spacing w:line="360" w:lineRule="auto"/>
                <w:ind w:firstLine="720"/>
                <w:jc w:val="both"/>
                <w:rPr>
                  <w:i/>
                  <w:szCs w:val="24"/>
                </w:rPr>
              </w:pPr>
              <w:r>
                <w:rPr>
                  <w:i/>
                  <w:szCs w:val="24"/>
                </w:rPr>
                <w:t xml:space="preserve">Skelbiu </w:t>
              </w:r>
              <w:r>
                <w:rPr>
                  <w:i/>
                  <w:szCs w:val="24"/>
                </w:rPr>
                <w:t>šį Lietuvos Respublikos Seimo priimtą įstatymą.</w:t>
              </w:r>
            </w:p>
            <w:p w14:paraId="51A08946" w14:textId="77777777" w:rsidR="00BC53E0" w:rsidRDefault="00BC53E0">
              <w:pPr>
                <w:spacing w:line="360" w:lineRule="auto"/>
                <w:rPr>
                  <w:i/>
                  <w:szCs w:val="24"/>
                </w:rPr>
              </w:pPr>
            </w:p>
            <w:p w14:paraId="51A08947" w14:textId="77777777" w:rsidR="00BC53E0" w:rsidRDefault="00BC53E0">
              <w:pPr>
                <w:spacing w:line="360" w:lineRule="auto"/>
                <w:rPr>
                  <w:i/>
                  <w:szCs w:val="24"/>
                </w:rPr>
              </w:pPr>
            </w:p>
            <w:p w14:paraId="51A08948" w14:textId="77777777" w:rsidR="00BC53E0" w:rsidRDefault="00BC53E0">
              <w:pPr>
                <w:spacing w:line="360" w:lineRule="auto"/>
              </w:pPr>
            </w:p>
            <w:p w14:paraId="51A08949" w14:textId="77777777" w:rsidR="00BC53E0" w:rsidRDefault="00CE54BA">
              <w:pPr>
                <w:tabs>
                  <w:tab w:val="right" w:pos="9356"/>
                </w:tabs>
              </w:pPr>
              <w:r>
                <w:t>Respublikos Prezidentė</w:t>
              </w:r>
              <w:r>
                <w:rPr>
                  <w:caps/>
                </w:rPr>
                <w:tab/>
              </w:r>
              <w:r>
                <w:t>Dalia Grybauskaitė</w:t>
              </w:r>
            </w:p>
          </w:sdtContent>
        </w:sdt>
      </w:sdtContent>
    </w:sdt>
    <w:sectPr w:rsidR="00BC53E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A0894E" w14:textId="77777777" w:rsidR="00BC53E0" w:rsidRDefault="00CE54BA">
      <w:pPr>
        <w:rPr>
          <w:rFonts w:ascii="TimesLT" w:hAnsi="TimesLT"/>
          <w:lang w:val="en-US"/>
        </w:rPr>
      </w:pPr>
      <w:r>
        <w:rPr>
          <w:rFonts w:ascii="TimesLT" w:hAnsi="TimesLT"/>
          <w:lang w:val="en-US"/>
        </w:rPr>
        <w:separator/>
      </w:r>
    </w:p>
  </w:endnote>
  <w:endnote w:type="continuationSeparator" w:id="0">
    <w:p w14:paraId="51A0894F" w14:textId="77777777" w:rsidR="00BC53E0" w:rsidRDefault="00CE54B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08954" w14:textId="77777777" w:rsidR="00BC53E0" w:rsidRDefault="00CE54B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1A08955" w14:textId="77777777" w:rsidR="00BC53E0" w:rsidRDefault="00BC53E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08956" w14:textId="77777777" w:rsidR="00BC53E0" w:rsidRDefault="00CE54B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1A08957" w14:textId="77777777" w:rsidR="00BC53E0" w:rsidRDefault="00BC53E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08959" w14:textId="77777777" w:rsidR="00BC53E0" w:rsidRDefault="00BC53E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A0894C" w14:textId="77777777" w:rsidR="00BC53E0" w:rsidRDefault="00CE54BA">
      <w:pPr>
        <w:rPr>
          <w:rFonts w:ascii="TimesLT" w:hAnsi="TimesLT"/>
          <w:lang w:val="en-US"/>
        </w:rPr>
      </w:pPr>
      <w:r>
        <w:rPr>
          <w:rFonts w:ascii="TimesLT" w:hAnsi="TimesLT"/>
          <w:lang w:val="en-US"/>
        </w:rPr>
        <w:separator/>
      </w:r>
    </w:p>
  </w:footnote>
  <w:footnote w:type="continuationSeparator" w:id="0">
    <w:p w14:paraId="51A0894D" w14:textId="77777777" w:rsidR="00BC53E0" w:rsidRDefault="00CE54B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08950" w14:textId="77777777" w:rsidR="00BC53E0" w:rsidRDefault="00CE54B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1A08951" w14:textId="77777777" w:rsidR="00BC53E0" w:rsidRDefault="00BC53E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08952" w14:textId="77777777" w:rsidR="00BC53E0" w:rsidRDefault="00CE54B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1A08953" w14:textId="77777777" w:rsidR="00BC53E0" w:rsidRDefault="00BC53E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08958" w14:textId="77777777" w:rsidR="00BC53E0" w:rsidRDefault="00BC53E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7A9"/>
    <w:rsid w:val="00BC53E0"/>
    <w:rsid w:val="00CE54BA"/>
    <w:rsid w:val="00FD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A08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3f6afbe79bc4607a966de3ac6ce859b" PartId="18e2ea5c7802435aaafbfeb84a651ec4">
    <Part Type="straipsnis" Nr="1" Abbr="1 str." Title="16 straipsnio pakeitimas" DocPartId="61401cfb48124cb1ae3caf5eda70bd11" PartId="66df8b1e294740b493ef5d5c25672c41">
      <Part Type="strDalis" Nr="1" Abbr="1 str. 1 d." DocPartId="71e51b72930f4501aebc8bd734d6c2f4" PartId="c9f9fd14b21b45cd89db7dfd998af3a6">
        <Part Type="citata" DocPartId="2b0f99069de04d009f0949912aab84c0" PartId="020d4092b9d644d5a66fde38bfed1d25">
          <Part Type="strDalis" Nr="4" Abbr="4 d." DocPartId="d2ae8858738c4216a7acf3002bc35b93" PartId="378b5cac96f94cc596237765f54d0ffe"/>
        </Part>
      </Part>
    </Part>
    <Part Type="signatura" DocPartId="f9d1fa0bc6e444d2a7af0777d26dacc3" PartId="afb9671446304ab783af1e8f94e4904f"/>
  </Part>
</Parts>
</file>

<file path=customXml/itemProps1.xml><?xml version="1.0" encoding="utf-8"?>
<ds:datastoreItem xmlns:ds="http://schemas.openxmlformats.org/officeDocument/2006/customXml" ds:itemID="{FD910A36-167C-4A09-B40A-EE4E4C4664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163</Words>
  <Characters>1077</Characters>
  <Application>Microsoft Office Word</Application>
  <DocSecurity>0</DocSecurity>
  <Lines>8</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1238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2015-03-27T06:15:00Z</cp:lastPrinted>
  <dcterms:created xsi:type="dcterms:W3CDTF">2015-04-13T06:56:00Z</dcterms:created>
  <dcterms:modified xsi:type="dcterms:W3CDTF">2015-04-13T07:15:00Z</dcterms:modified>
</cp:coreProperties>
</file>