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C547DA0" w14:textId="77777777">
      <w:pPr>
        <w:widowControl w:val="0"/>
        <w:shd w:val="clear" w:color="auto" w:fill="FFFFFF"/>
        <w:jc w:val="center"/>
        <w:rPr>
          <w:color w:val="000000"/>
          <w:szCs w:val="24"/>
          <w:lang w:eastAsia="lt-LT"/>
        </w:rPr>
      </w:pPr>
      <w:r>
        <w:rPr>
          <w:b/>
          <w:sz w:val="20"/>
          <w:lang w:val="en-US"/>
        </w:rPr>
        <w:drawing>
          <wp:inline distT="0" distB="0" distL="0" distR="0" wp14:anchorId="1C547DB7" wp14:editId="1C547DB8">
            <wp:extent cx="593725" cy="716280"/>
            <wp:effectExtent l="0" t="0" r="0" b="7620"/>
            <wp:docPr id="1" name="Paveikslėlis 1" descr="isgy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sgyaz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47DA1" w14:textId="77777777">
      <w:pPr>
        <w:spacing w:line="254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PAKRUOJO RAJONO SAVIVALDYBĖS</w:t>
      </w:r>
    </w:p>
    <w:p w14:paraId="1C547DA2" w14:textId="77777777">
      <w:pPr>
        <w:spacing w:line="254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ADMINISTRACIJOS DIREKTORIUS</w:t>
      </w:r>
    </w:p>
    <w:p w14:paraId="1C547DA3" w14:textId="77777777">
      <w:pPr>
        <w:spacing w:line="254" w:lineRule="auto"/>
        <w:rPr>
          <w:rFonts w:eastAsia="Calibri"/>
          <w:szCs w:val="24"/>
        </w:rPr>
      </w:pPr>
    </w:p>
    <w:p w14:paraId="1C547DA4" w14:textId="77777777">
      <w:pPr>
        <w:spacing w:line="254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ĮSAKYMAS</w:t>
      </w:r>
    </w:p>
    <w:p w14:paraId="1C547DA5" w14:textId="3AB9E2B8">
      <w:pPr>
        <w:spacing w:line="254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DĖL PAKRUOJO RAJONO SAVIVALDYBĖS ADMINISTRACIJOS </w:t>
      </w:r>
      <w:r>
        <w:rPr>
          <w:b/>
          <w:szCs w:val="24"/>
          <w:lang w:eastAsia="lt-LT"/>
        </w:rPr>
        <w:t>TURTO IR ŪKIO SKYRIAUS VALSTYBĖS TARNAUTOJŲ PAREIGYBIŲ</w:t>
      </w:r>
      <w:r>
        <w:rPr>
          <w:rFonts w:eastAsia="Calibri"/>
          <w:b/>
          <w:szCs w:val="24"/>
        </w:rPr>
        <w:t xml:space="preserve"> APRAŠYMŲ PATVIRTINIMO</w:t>
      </w:r>
    </w:p>
    <w:p w14:paraId="1C547DA6" w14:textId="77777777">
      <w:pPr>
        <w:spacing w:line="254" w:lineRule="auto"/>
        <w:rPr>
          <w:rFonts w:eastAsia="Calibri"/>
          <w:szCs w:val="24"/>
        </w:rPr>
      </w:pPr>
    </w:p>
    <w:p w14:paraId="1C547DA7" w14:textId="0915B3AD">
      <w:pPr>
        <w:spacing w:line="254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2020 m. rugsėjo        d.  Nr. AP-</w:t>
      </w:r>
    </w:p>
    <w:p w14:paraId="1C547DA8" w14:textId="77777777">
      <w:pPr>
        <w:spacing w:line="254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Pakruojis</w:t>
      </w:r>
    </w:p>
    <w:p w14:paraId="1C547DA9" w14:textId="77777777">
      <w:pPr>
        <w:spacing w:line="254" w:lineRule="auto"/>
        <w:rPr>
          <w:rFonts w:eastAsia="Calibri"/>
          <w:szCs w:val="24"/>
        </w:rPr>
      </w:pPr>
    </w:p>
    <w:p w14:paraId="1C547DAA" w14:textId="1ADB7564">
      <w:pPr>
        <w:spacing w:line="254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Vadovaudamasi Lietuvos Respublikos vietos savivaldos įstatymo 18 straipsnio 1 dalimi, </w:t>
      </w:r>
      <w:r>
        <w:rPr>
          <w:szCs w:val="24"/>
          <w:lang w:eastAsia="lt-LT"/>
        </w:rPr>
        <w:t>29 straipsnio 8 dalies 2, 6 punktais, Lietuvos Respublikos valstybės tarnybos įstatymo 8 straipsnio 4 dalies 1 punktu,</w:t>
      </w:r>
      <w:r>
        <w:rPr>
          <w:rFonts w:ascii="TimesLT" w:hAnsi="TimesLT"/>
          <w:szCs w:val="24"/>
          <w:shd w:val="clear" w:color="auto" w:fill="FFFFFF"/>
          <w:lang w:eastAsia="lt-LT"/>
        </w:rPr>
        <w:t xml:space="preserve"> </w:t>
      </w:r>
      <w:r>
        <w:rPr>
          <w:szCs w:val="24"/>
          <w:lang w:eastAsia="lt-LT"/>
        </w:rPr>
        <w:t xml:space="preserve">Lietuvos Respublikos Vyriausybės </w:t>
      </w:r>
      <w:r>
        <w:rPr>
          <w:bCs/>
          <w:szCs w:val="24"/>
          <w:shd w:val="clear" w:color="auto" w:fill="FFFFFF"/>
          <w:lang w:eastAsia="lt-LT"/>
        </w:rPr>
        <w:t>2018 m. lapkričio 28 d. nutarimu Nr. 1176 „Dėl Lietuvos Respublikos valstybės tarnybos įstatymo įgyvendinimo“ patvirtinta Valstybės tarnautojų pareigybių aprašymo ir vertinimo metodika</w:t>
      </w:r>
      <w:r>
        <w:rPr>
          <w:szCs w:val="24"/>
          <w:lang w:eastAsia="lt-LT"/>
        </w:rPr>
        <w:t>:</w:t>
      </w:r>
    </w:p>
    <w:p w14:paraId="1C547DAB" w14:textId="27AF5199">
      <w:pPr>
        <w:widowControl w:val="0"/>
        <w:ind w:left="600" w:firstLine="251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</w:t>
        <w:tab/>
        <w:t>T v i r t i n u Pakruojo rajono savivaldybės administracijos:</w:t>
      </w:r>
    </w:p>
    <w:p w14:paraId="6A5F1359" w14:textId="2A80BBBF">
      <w:pPr>
        <w:spacing w:line="254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>
        <w:rPr>
          <w:rFonts w:eastAsia="Calibri"/>
          <w:szCs w:val="24"/>
        </w:rPr>
        <w:t>.</w:t>
        <w:tab/>
        <w:t>Turto ir ūkio skyriaus vyriausiojo specialisto pareigybės aprašymą (pridedama);</w:t>
      </w:r>
    </w:p>
    <w:p w14:paraId="04E35DC8" w14:textId="730BE5ED">
      <w:pPr>
        <w:spacing w:line="254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</w:t>
      </w:r>
      <w:r>
        <w:rPr>
          <w:rFonts w:eastAsia="Calibri"/>
          <w:szCs w:val="24"/>
        </w:rPr>
        <w:t>.</w:t>
        <w:tab/>
        <w:t>Turto ir ūkio skyriaus vyriausiojo specialisto pareigybės aprašymą (pridedama).</w:t>
      </w:r>
    </w:p>
    <w:p w14:paraId="1C547DAE" w14:textId="42AFF30C">
      <w:pPr>
        <w:spacing w:line="254" w:lineRule="auto"/>
        <w:ind w:left="360" w:firstLine="49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  <w:tab/>
      </w:r>
      <w:r>
        <w:rPr>
          <w:rFonts w:eastAsia="Calibri"/>
          <w:spacing w:val="60"/>
          <w:szCs w:val="24"/>
        </w:rPr>
        <w:t>Pripažįstu</w:t>
      </w:r>
      <w:r>
        <w:rPr>
          <w:rFonts w:eastAsia="Calibri"/>
          <w:szCs w:val="24"/>
        </w:rPr>
        <w:t xml:space="preserve"> netekusiais galios:</w:t>
      </w:r>
    </w:p>
    <w:p w14:paraId="1C547DAF" w14:textId="356BB777">
      <w:pPr>
        <w:spacing w:line="254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2.1</w:t>
      </w:r>
      <w:r>
        <w:rPr>
          <w:rFonts w:eastAsia="Calibri"/>
          <w:szCs w:val="24"/>
        </w:rPr>
        <w:t>.</w:t>
        <w:tab/>
        <w:t>Pakruojo rajono savivaldybės administracijos direktoriaus 2020 m. kovo 13 d. įsakymo Nr. AP-239 „D</w:t>
      </w:r>
      <w:r>
        <w:rPr>
          <w:lang w:eastAsia="lt-LT"/>
        </w:rPr>
        <w:t>ėl vyriausiojo specialisto pareigybės steigimo Pakruojo rajono savivaldybės administracijos Turto ir ūkio skyriuje ir Turto ir ūkio skyriaus vyriausiojo specialisto pareigybės aprašymo patvirtinimo“</w:t>
      </w:r>
      <w:r>
        <w:rPr>
          <w:rFonts w:eastAsia="Calibri"/>
          <w:szCs w:val="24"/>
        </w:rPr>
        <w:t xml:space="preserve"> 3 punktą; </w:t>
      </w:r>
    </w:p>
    <w:p w14:paraId="4EF500A0" w14:textId="6D5D7559">
      <w:pPr>
        <w:tabs>
          <w:tab w:val="left" w:pos="720"/>
        </w:tabs>
        <w:spacing w:line="254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2.2</w:t>
      </w:r>
      <w:r>
        <w:rPr>
          <w:rFonts w:eastAsia="Calibri"/>
          <w:szCs w:val="24"/>
        </w:rPr>
        <w:t>.</w:t>
        <w:tab/>
        <w:t>Pakruojo rajono savivaldybės administracijos direktoriaus 2020 m. gegužės 19 d. įsakymą Nr. AP-475 „Dėl Pakruojo rajono savivaldybės administracijos direktoriaus 2020 m. kovo 13 d. įsakymo Nr. AP-239 „D</w:t>
      </w:r>
      <w:r>
        <w:rPr>
          <w:lang w:eastAsia="lt-LT"/>
        </w:rPr>
        <w:t>ėl vyriausiojo specialisto pareigybės steigimo Pakruojo rajono savivaldybės administracijos Turto ir ūkio skyriuje ir Turto ir ūkio skyriaus vyriausiojo specialisto pareigybės aprašymo patvirtinimo“</w:t>
      </w:r>
      <w:r>
        <w:rPr>
          <w:szCs w:val="24"/>
          <w:lang w:eastAsia="lt-LT"/>
        </w:rPr>
        <w:t xml:space="preserve"> pakeitimo“;</w:t>
      </w:r>
    </w:p>
    <w:p w14:paraId="4974CA2C" w14:textId="3344B195">
      <w:pPr>
        <w:tabs>
          <w:tab w:val="left" w:pos="720"/>
        </w:tabs>
        <w:spacing w:line="254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2.3</w:t>
      </w:r>
      <w:r>
        <w:rPr>
          <w:rFonts w:eastAsia="Calibri"/>
          <w:szCs w:val="24"/>
        </w:rPr>
        <w:t>.</w:t>
        <w:tab/>
        <w:t xml:space="preserve">Pakruojo rajono savivaldybės administracijos direktoriaus 2020 m. birželio 29 d. įsakymo Nr. AP-536 „Dėl </w:t>
      </w:r>
      <w:r>
        <w:rPr>
          <w:lang w:eastAsia="lt-LT"/>
        </w:rPr>
        <w:t>Pakruojo rajono savivaldybės administracijos Turto ir ūkio skyriaus valstybės tarnautojų pareigybių aprašymų patvirtinimo“</w:t>
      </w:r>
      <w:r>
        <w:rPr>
          <w:rFonts w:eastAsia="Calibri"/>
          <w:szCs w:val="24"/>
        </w:rPr>
        <w:t xml:space="preserve"> 1.3 papunktį.</w:t>
      </w:r>
    </w:p>
    <w:p w14:paraId="1C547DB1" w14:textId="77777777">
      <w:pPr>
        <w:spacing w:line="254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Šis įsakymas gali būti skundžiamas Lietuvos Respublikos administracinių bylų teisenos įstatymo nustatyta tvarka.</w:t>
      </w:r>
    </w:p>
    <w:p w14:paraId="1C547DB3" w14:textId="77777777">
      <w:pPr>
        <w:spacing w:line="254" w:lineRule="auto"/>
        <w:rPr>
          <w:rFonts w:eastAsia="Calibri"/>
          <w:szCs w:val="24"/>
        </w:rPr>
      </w:pPr>
    </w:p>
    <w:p w14:paraId="1065B6E6" w14:textId="77777777">
      <w:pPr>
        <w:spacing w:line="254" w:lineRule="auto"/>
        <w:rPr>
          <w:rFonts w:eastAsia="Calibri"/>
          <w:szCs w:val="24"/>
        </w:rPr>
      </w:pPr>
    </w:p>
    <w:p w14:paraId="29265F36" w14:textId="77777777">
      <w:pPr>
        <w:spacing w:line="254" w:lineRule="auto"/>
        <w:rPr>
          <w:rFonts w:eastAsia="Calibri"/>
          <w:szCs w:val="24"/>
        </w:rPr>
      </w:pPr>
    </w:p>
    <w:p w14:paraId="1C547DB4" w14:textId="77777777">
      <w:pPr>
        <w:spacing w:line="254" w:lineRule="auto"/>
        <w:rPr>
          <w:rFonts w:eastAsia="Calibri"/>
          <w:szCs w:val="24"/>
        </w:rPr>
      </w:pPr>
    </w:p>
    <w:p w14:paraId="1C547DB5" w14:textId="77777777">
      <w:pPr>
        <w:spacing w:line="254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Administracijos direktorė                                                                                      Ilona Gelažnikienė</w:t>
      </w:r>
    </w:p>
    <w:p w14:paraId="1C547DB6" w14:textId="77777777"/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7DA0"/>
  <w15:chartTrackingRefBased/>
  <w15:docId w15:val="{A37A08E7-B561-4CDE-8149-1121D3CEC4F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901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1892</Characters>
  <Application>Microsoft Office Word</Application>
  <DocSecurity>4</DocSecurity>
  <Lines>41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2023-02-28T15:03:00Z</dcterms:created>
  <dc:creator>Vartotojas</dc:creator>
  <lastModifiedBy>adlibuser</lastModifiedBy>
  <lastPrinted>2020-09-08T08:52:00Z</lastPrinted>
  <dcterms:modified xsi:type="dcterms:W3CDTF">2023-02-28T15:03:00Z</dcterms:modified>
  <revision>2</revision>
</coreProperties>
</file>