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c584fa6557a4ebca46636544a0f95cb"/>
        <w:id w:val="2093820499"/>
        <w:lock w:val="sdtLocked"/>
      </w:sdtPr>
      <w:sdtEndPr/>
      <w:sdtContent>
        <w:p w14:paraId="668AC6E0" w14:textId="77777777" w:rsidR="008B4CEB" w:rsidRDefault="008B4CEB">
          <w:pPr>
            <w:tabs>
              <w:tab w:val="center" w:pos="4819"/>
              <w:tab w:val="right" w:pos="9638"/>
            </w:tabs>
          </w:pPr>
        </w:p>
        <w:p w14:paraId="03402B25" w14:textId="77777777" w:rsidR="008B4CEB" w:rsidRDefault="003F1A8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object w:dxaOrig="820" w:dyaOrig="978" w14:anchorId="03402B6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5pt" o:ole="">
                <v:imagedata r:id="rId9" o:title=""/>
              </v:shape>
              <o:OLEObject Type="Embed" ProgID="MSDraw" ShapeID="_x0000_i1025" DrawAspect="Content" ObjectID="_1664890571" r:id="rId10">
                <o:FieldCodes>\* MERGEFORMAT</o:FieldCodes>
              </o:OLEObject>
            </w:object>
          </w:r>
        </w:p>
        <w:p w14:paraId="03402B27" w14:textId="77777777" w:rsidR="008B4CEB" w:rsidRDefault="003F1A8E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ŽUVININKYSTĖS TARNYBOS</w:t>
          </w:r>
        </w:p>
        <w:p w14:paraId="03402B28" w14:textId="77777777" w:rsidR="008B4CEB" w:rsidRDefault="003F1A8E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PRIE LIETUVOS RESPUBLIKOS ŽEMĖS ŪKIO MINISTERIJOS</w:t>
          </w:r>
        </w:p>
        <w:p w14:paraId="03402B29" w14:textId="77777777" w:rsidR="008B4CEB" w:rsidRDefault="003F1A8E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588D8E4F" w14:textId="77777777" w:rsidR="008B4CEB" w:rsidRDefault="008B4CEB">
          <w:pPr>
            <w:widowControl w:val="0"/>
            <w:suppressAutoHyphens/>
            <w:overflowPunct w:val="0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17C6B2B9" w14:textId="77777777" w:rsidR="008B4CEB" w:rsidRDefault="003F1A8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CC31961" w14:textId="77777777" w:rsidR="008B4CEB" w:rsidRDefault="003F1A8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ŽUVININKYSTĖS TARNYBOS PRIE LIETUVOS RESPUBLIKOS ŽEMĖS ŪKIO</w:t>
          </w:r>
        </w:p>
        <w:p w14:paraId="499943B1" w14:textId="369B7BE0" w:rsidR="008B4CEB" w:rsidRDefault="003F1A8E">
          <w:pPr>
            <w:widowControl w:val="0"/>
            <w:suppressAutoHyphens/>
            <w:overflowPunct w:val="0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szCs w:val="24"/>
            </w:rPr>
            <w:t>MINISTERIJOS DIREKTORIAUS 2016 M. LAPKRIČIO 21 D. ĮSAKYMO NR.</w:t>
          </w:r>
          <w:r>
            <w:rPr>
              <w:b/>
              <w:szCs w:val="24"/>
            </w:rPr>
            <w:t xml:space="preserve"> V1-173 „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POPiERINIŲ žvejybos žurnalų, Žvejybos PRODUKTŲ iškrovimo BEI perkrovimo deklaracijų IR BALTIJOS JŪROS PRIEKRANTĖS ŽVEJYBOS ŽURNALO išdavimo bei duomenų pateikimo TVARKOS“ </w:t>
          </w:r>
          <w:r>
            <w:rPr>
              <w:b/>
              <w:szCs w:val="24"/>
            </w:rPr>
            <w:t>PAKEITIMO</w:t>
          </w:r>
        </w:p>
        <w:p w14:paraId="03402B2D" w14:textId="77777777" w:rsidR="008B4CEB" w:rsidRDefault="008B4CEB">
          <w:pPr>
            <w:overflowPunct w:val="0"/>
            <w:textAlignment w:val="baseline"/>
            <w:rPr>
              <w:sz w:val="20"/>
            </w:rPr>
          </w:pPr>
        </w:p>
        <w:p w14:paraId="03402B2E" w14:textId="2C05FBB0" w:rsidR="008B4CEB" w:rsidRDefault="003F1A8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2019 m. birželio 18 d. Nr. V1-76</w:t>
          </w:r>
        </w:p>
        <w:p w14:paraId="03402B2F" w14:textId="662C729C" w:rsidR="008B4CEB" w:rsidRDefault="003F1A8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Klaipėda</w:t>
          </w:r>
        </w:p>
        <w:p w14:paraId="03402B30" w14:textId="77777777" w:rsidR="008B4CEB" w:rsidRDefault="008B4CEB">
          <w:pPr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9a58ba79e4934c15a52065d135addaa3"/>
            <w:id w:val="1266655542"/>
            <w:lock w:val="sdtLocked"/>
          </w:sdtPr>
          <w:sdtEndPr/>
          <w:sdtContent>
            <w:p w14:paraId="4FB905F6" w14:textId="49675BF4" w:rsidR="008B4CEB" w:rsidRDefault="003F1A8E">
              <w:pPr>
                <w:spacing w:line="360" w:lineRule="auto"/>
                <w:ind w:firstLine="567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t>Žu</w:t>
              </w:r>
              <w:r>
                <w:t xml:space="preserve">vininkystės tarnybos prie Lietuvos Respublikos žemės ūkio ministerijos direktoriaus </w:t>
              </w:r>
              <w:r>
                <w:rPr>
                  <w:szCs w:val="24"/>
                </w:rPr>
                <w:t>2016 m. lapkričio 21 d. įsakymą Nr. V1-173 „</w:t>
              </w:r>
              <w:r>
                <w:rPr>
                  <w:bCs/>
                  <w:color w:val="000000"/>
                  <w:szCs w:val="24"/>
                  <w:lang w:eastAsia="lt-LT"/>
                </w:rPr>
                <w:t>Dėl popierinių žvejybos žurnalų, žvejybos produktų iškrovimo bei perkrovimo deklaracijų ir Baltijos jūros priekrantės žvejybos ž</w:t>
              </w:r>
              <w:r>
                <w:rPr>
                  <w:bCs/>
                  <w:color w:val="000000"/>
                  <w:szCs w:val="24"/>
                  <w:lang w:eastAsia="lt-LT"/>
                </w:rPr>
                <w:t>urnalo išdavimo bei duomenų pateikimo tvarkos“ ir jį išdėstau nauja redakcija:</w:t>
              </w:r>
            </w:p>
            <w:sdt>
              <w:sdtPr>
                <w:alias w:val="citata"/>
                <w:tag w:val="part_2b5d4e65ed604a80ac58f294288f18e5"/>
                <w:id w:val="555441696"/>
                <w:lock w:val="sdtLocked"/>
              </w:sdtPr>
              <w:sdtEndPr/>
              <w:sdtContent>
                <w:sdt>
                  <w:sdtPr>
                    <w:alias w:val="pagrindine"/>
                    <w:tag w:val="part_f73727432fd549f1a8356366bac984a6"/>
                    <w:id w:val="1695499379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Pavadinimas"/>
                        <w:tag w:val="title_f73727432fd549f1a8356366bac984a6"/>
                        <w:id w:val="1752236743"/>
                        <w:lock w:val="sdtLocked"/>
                      </w:sdtPr>
                      <w:sdtEndPr/>
                      <w:sdtContent>
                        <w:p w14:paraId="462970DE" w14:textId="6FE4AB2D" w:rsidR="008B4CEB" w:rsidRDefault="003F1A8E">
                          <w:pPr>
                            <w:overflowPunct w:val="0"/>
                            <w:ind w:firstLine="62"/>
                            <w:jc w:val="center"/>
                            <w:textAlignment w:val="baseline"/>
                            <w:rPr>
                              <w:b/>
                              <w:szCs w:val="24"/>
                            </w:rPr>
                          </w:pPr>
                          <w:r>
                            <w:t>„</w:t>
                          </w:r>
                          <w:r>
                            <w:rPr>
                              <w:b/>
                              <w:szCs w:val="24"/>
                            </w:rPr>
                            <w:t>ŽUVININKYSTĖS TARNYBOS</w:t>
                          </w:r>
                        </w:p>
                        <w:p w14:paraId="3EDBCF63" w14:textId="77777777" w:rsidR="008B4CEB" w:rsidRDefault="003F1A8E">
                          <w:pPr>
                            <w:overflowPunct w:val="0"/>
                            <w:jc w:val="center"/>
                            <w:textAlignment w:val="baseline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>PRIE LIETUVOS RESPUBLIKOS ŽEMĖS ŪKIO MINISTERIJOS</w:t>
                          </w:r>
                        </w:p>
                        <w:p w14:paraId="0EFCA441" w14:textId="77777777" w:rsidR="008B4CEB" w:rsidRDefault="003F1A8E">
                          <w:pPr>
                            <w:jc w:val="center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 xml:space="preserve">DIREKTORIUS </w:t>
                          </w:r>
                        </w:p>
                      </w:sdtContent>
                    </w:sdt>
                    <w:p w14:paraId="6EE67893" w14:textId="772AFB3A" w:rsidR="008B4CEB" w:rsidRDefault="008B4CEB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p w14:paraId="7786462C" w14:textId="38846BA3" w:rsidR="008B4CEB" w:rsidRDefault="003F1A8E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ĮSAKYMAS</w:t>
                      </w:r>
                    </w:p>
                    <w:p w14:paraId="046D1977" w14:textId="6F67774C" w:rsidR="008B4CEB" w:rsidRDefault="003F1A8E">
                      <w:pPr>
                        <w:widowControl w:val="0"/>
                        <w:suppressAutoHyphens/>
                        <w:overflowPunct w:val="0"/>
                        <w:jc w:val="center"/>
                        <w:textAlignment w:val="baseline"/>
                        <w:rPr>
                          <w:sz w:val="20"/>
                        </w:rPr>
                      </w:pP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 xml:space="preserve">DĖL POPiERINIŲ žvejybos žurnalų, Žvejybos PRODUKTŲ iškrovimo BEI perkrovimo </w:t>
                      </w:r>
                      <w:r>
                        <w:rPr>
                          <w:b/>
                          <w:bCs/>
                          <w:caps/>
                          <w:color w:val="000000"/>
                          <w:szCs w:val="24"/>
                          <w:lang w:eastAsia="lt-LT"/>
                        </w:rPr>
                        <w:t>deklaracijų IR BALTIJOS JŪROS PRIEKRANTĖS ŽVEJYBOS ŽURNALO išdavimo bei duomenų pateikimo TVARKOS</w:t>
                      </w:r>
                    </w:p>
                    <w:p w14:paraId="221BB69E" w14:textId="71CAAEAC" w:rsidR="008B4CEB" w:rsidRDefault="008B4CE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</w:pPr>
                    </w:p>
                    <w:sdt>
                      <w:sdtPr>
                        <w:alias w:val="preambule"/>
                        <w:tag w:val="part_3b800f842e8e4cbe91811db50c3db7ed"/>
                        <w:id w:val="-2089838309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000000"/>
                          <w:spacing w:val="-4"/>
                        </w:rPr>
                      </w:sdtEndPr>
                      <w:sdtContent>
                        <w:p w14:paraId="03402B32" w14:textId="54E07367" w:rsidR="008B4CEB" w:rsidRDefault="003F1A8E">
                          <w:pPr>
                            <w:overflowPunct w:val="0"/>
                            <w:spacing w:line="360" w:lineRule="auto"/>
                            <w:ind w:firstLine="567"/>
                            <w:jc w:val="both"/>
                            <w:textAlignment w:val="baseline"/>
                          </w:pPr>
                          <w:r>
                            <w:t xml:space="preserve">Vadovaudamasis Verslinės žvejybos jūrų vandenyse taisyklių, patvirtintų Lietuvos Respublikos žemės ūkio ministro 2009 m. vasario 12 d. įsakymu Nr. 3D-94 „Dėl Verslinės žvejybos jūrų vandenyse taisyklių patvirtinimo“ (toliau </w:t>
                          </w:r>
                          <w:r>
                            <w:rPr>
                              <w:color w:val="000000"/>
                            </w:rPr>
                            <w:t>–</w:t>
                          </w:r>
                          <w:r>
                            <w:t xml:space="preserve"> Verslinės žvejybos jūrų vanden</w:t>
                          </w:r>
                          <w:r>
                            <w:t xml:space="preserve">yse taisyklės), 17 punktu, 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>2009 m. lapkričio 20 d. Tarybos reglamentu (EB) Nr. 1224/2009, nustatančiu Bendrijos kontrolės sistemą, kuria užtikrinamas Bendrosios žuvininkystės politikos taisyklių laikymasis, iš dalies keičiančiu Reglamentus (EB) Nr. 847/96,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 (EB) Nr. 2371/2002, (EB) Nr. 811/2004, (EB) Nr. 768/2005, (EB) Nr. 2115/2005, (EB) Nr. 2166/2005, (EB) Nr. 388/2006, (EB) Nr. 509/2007, (EB) Nr. 676/2007, (EB) Nr. 1098/2007, (EB) Nr. 1300/2008, (EB) Nr. 1342/2008 ir panaikinančiu Reglamentus (EEB) Nr. 28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>47/93, (EB) Nr. 1627/94 ir (EB) Nr. 1966/2006 (OL 2009 L 343, p. 1), su paskutiniais pakeitimais, padarytais 2015 m. gegužės 30 d. Europos Parlamento ir Tarybos Reglamentu (ES) 2015/812 (OL 2015 L 133, p. 1), ir 2011 m. balandžio 8 d. Komisijos įgyvendinim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o Reglamentu (ES) Nr. 404/2011, kuriuo nustatomos išsamios Tarybos Reglamento (EB) Nr. 1224/2009, nustatančio Bendrijos kontrolės sistemą, kuria užtikrinamas Bendrosios žuvininkystės politikos taisyklių laikymasis, 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lastRenderedPageBreak/>
                            <w:t>įgyvendinimo taisyklės (OL 2011 L 112, p.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 xml:space="preserve"> 1), su paskutiniais pakeitimais, padarytais 2015 m. spalio 28 d. Komisijos įgyvendinimo reglamentu (ES)2015/1962 (OL 2015 L 287, p. 6): 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d9b1e0ef494f4b62a209117b07577869"/>
                        <w:id w:val="-482777393"/>
                        <w:lock w:val="sdtLocked"/>
                      </w:sdtPr>
                      <w:sdtEndPr/>
                      <w:sdtContent>
                        <w:p w14:paraId="03402B33" w14:textId="6DD761C1" w:rsidR="008B4CEB" w:rsidRDefault="003F1A8E">
                          <w:pPr>
                            <w:overflowPunct w:val="0"/>
                            <w:spacing w:line="360" w:lineRule="auto"/>
                            <w:ind w:left="1069" w:hanging="360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d9b1e0ef494f4b62a209117b07577869"/>
                              <w:id w:val="905340311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</w:t>
                          </w:r>
                          <w:r>
                            <w:tab/>
                            <w:t>N u s t a t a u, kad:</w:t>
                          </w:r>
                        </w:p>
                        <w:sdt>
                          <w:sdtPr>
                            <w:alias w:val="1.1 pp."/>
                            <w:tag w:val="part_a78a424410504b31bed1c43921fcb50c"/>
                            <w:id w:val="-177963538"/>
                            <w:lock w:val="sdtLocked"/>
                          </w:sdtPr>
                          <w:sdtEndPr/>
                          <w:sdtContent>
                            <w:p w14:paraId="03402B34" w14:textId="13419618" w:rsidR="008B4CEB" w:rsidRDefault="003F1A8E">
                              <w:pPr>
                                <w:overflowPunct w:val="0"/>
                                <w:spacing w:line="360" w:lineRule="auto"/>
                                <w:ind w:firstLine="709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78a424410504b31bed1c43921fcb50c"/>
                                  <w:id w:val="-113124898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1.1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Žuvininkystės tarnybos prie Lietuvos Respublikos žemės ūkio ministerijos (toliau – Ž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uvininkystės tarnyba) </w:t>
                              </w:r>
                              <w:r>
                                <w:t>Žuvininkystės įsipareigojimų vykdymo skyrius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išduoda ūkio subjektams, valdantiems į žvejojančių jūrų vandenyse laivų duomenų sistemą įtrauktus Lietuvos Respublikos žvejybos laivus, kurių ilgis yra ne mažesnis kaip 8 metrai, bet ne did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esnis kaip 12 metrų,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kuriems netaikomas Reglamento (EB) Nr. 1224/2009 15 straipsnio reikalavimas žvejybos žurnalą pildyti ir perduoti elektroninėmis priemonėmis, laivo žvejybos žurnalą (žvejybos žurnalo, iškrovimo deklaracijos ir perkrovimo deklaracijos be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ndras modelis nustatytas Reglamento (EB) Nr. 404/2011 VI priede) (toliau – žurnalas);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56342d86715d4b19a354c0a8ea3182a1"/>
                            <w:id w:val="-1058474003"/>
                            <w:lock w:val="sdtLocked"/>
                          </w:sdtPr>
                          <w:sdtEndPr/>
                          <w:sdtContent>
                            <w:p w14:paraId="03402B35" w14:textId="40556DB9" w:rsidR="008B4CEB" w:rsidRDefault="003F1A8E">
                              <w:pPr>
                                <w:overflowPunct w:val="0"/>
                                <w:spacing w:line="360" w:lineRule="auto"/>
                                <w:ind w:firstLine="709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56342d86715d4b19a354c0a8ea3182a1"/>
                                  <w:id w:val="20802486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1.2</w:t>
                                  </w:r>
                                </w:sdtContent>
                              </w:sdt>
                              <w:r>
                                <w:t>. žurnalo lapai spausdinami 4 egzemplioriais, iš kurių trys pirmieji – lietuvių kalba, o ketvirtasis – anglų kalba; žurnalo pirmojo lapo įrašas turi būti nukopijuo</w:t>
                              </w:r>
                              <w:r>
                                <w:t>jamas į kitus tuo pačiu numeriu pažymėtus egzempliorius;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aa56f5305ff54edcb8919ef1b0d1887c"/>
                            <w:id w:val="1685862013"/>
                            <w:lock w:val="sdtLocked"/>
                          </w:sdtPr>
                          <w:sdtEndPr/>
                          <w:sdtContent>
                            <w:p w14:paraId="03402B36" w14:textId="457BBF73" w:rsidR="008B4CEB" w:rsidRDefault="003F1A8E">
                              <w:pPr>
                                <w:overflowPunct w:val="0"/>
                                <w:spacing w:line="360" w:lineRule="auto"/>
                                <w:ind w:firstLine="709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a56f5305ff54edcb8919ef1b0d1887c"/>
                                  <w:id w:val="-13105523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1.3</w:t>
                                  </w:r>
                                </w:sdtContent>
                              </w:sdt>
                              <w:r>
                                <w:t>. jeigu ūkio subjektas neturi galimybės per 48 valandas, kaip nustatyta Reglamento (EB) Nr. 1224/2009 14 straipsnyje, žurnalo lapų pateikti Žvejybos Baltijos jūroje kontrolės skyriui (J. Janon</w:t>
                              </w:r>
                              <w:r>
                                <w:t xml:space="preserve">io g. 24, 92251 Klaipėda, faksas (+370) 700 14 912, el. paštas </w:t>
                              </w:r>
                              <w:proofErr w:type="spellStart"/>
                              <w:r>
                                <w:t>Diana.Tarvydiene@zuv.lt</w:t>
                              </w:r>
                              <w:proofErr w:type="spellEnd"/>
                              <w:r>
                                <w:t xml:space="preserve">), žurnalo lapas,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iškrovimo deklaracijos ir perkrovimo </w:t>
                              </w:r>
                              <w:r>
                                <w:t>deklaracijos siunčiamos paštu;</w:t>
                              </w:r>
                            </w:p>
                          </w:sdtContent>
                        </w:sdt>
                        <w:sdt>
                          <w:sdtPr>
                            <w:alias w:val="1.4 pp."/>
                            <w:tag w:val="part_bf17b3a34af54f6a81766384d97a2301"/>
                            <w:id w:val="-1456009437"/>
                            <w:lock w:val="sdtLocked"/>
                          </w:sdtPr>
                          <w:sdtEndPr/>
                          <w:sdtContent>
                            <w:p w14:paraId="03402B37" w14:textId="46627633" w:rsidR="008B4CEB" w:rsidRDefault="003F1A8E">
                              <w:pPr>
                                <w:overflowPunct w:val="0"/>
                                <w:spacing w:line="360" w:lineRule="auto"/>
                                <w:ind w:firstLine="709"/>
                                <w:jc w:val="both"/>
                                <w:textAlignment w:val="baseline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f17b3a34af54f6a81766384d97a2301"/>
                                  <w:id w:val="-147012998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t>Žuvininkystės įsipareigojimų vykdymo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skyrius išduoda ūkio subjektams, valda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ntiems į žvejojančių jūrų vandenyse laivų duomenų sistemą įtrauktus Lietuvos Respublikos žvejybos laivus, kurių ilgis yra mažesnis kaip 8 metrai, Baltijos jūros priekrantės žvejybos žurnalus (toliau – priekrantės žvejybos žurnalas);</w:t>
                              </w:r>
                            </w:p>
                          </w:sdtContent>
                        </w:sdt>
                        <w:sdt>
                          <w:sdtPr>
                            <w:alias w:val="1.5 pp."/>
                            <w:tag w:val="part_0ac9b5466fa74624a475cea1206075bb"/>
                            <w:id w:val="1006090908"/>
                            <w:lock w:val="sdtLocked"/>
                          </w:sdtPr>
                          <w:sdtEndPr/>
                          <w:sdtContent>
                            <w:p w14:paraId="4A5D64AF" w14:textId="7A3D12A8" w:rsidR="008B4CEB" w:rsidRDefault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0ac9b5466fa74624a475cea1206075bb"/>
                                  <w:id w:val="-1847435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1.5</w:t>
                                  </w:r>
                                </w:sdtContent>
                              </w:sdt>
                              <w:r>
                                <w:t>. priekrantės žv</w:t>
                              </w:r>
                              <w:r>
                                <w:t>ejybos žurnalo lapai spausdinami 2 egzemplioriais lietuvių kalba; pirmojo lapo įrašas turi būti nukopijuojamas į kitus tuo pačiu numeriu pažymėtus egzempliorius;</w:t>
                              </w:r>
                            </w:p>
                          </w:sdtContent>
                        </w:sdt>
                        <w:sdt>
                          <w:sdtPr>
                            <w:alias w:val="1.6 pp."/>
                            <w:tag w:val="part_4f5a942d6a27474aa3afe35b7975d70a"/>
                            <w:id w:val="-511831964"/>
                            <w:lock w:val="sdtLocked"/>
                          </w:sdtPr>
                          <w:sdtEndPr/>
                          <w:sdtContent>
                            <w:p w14:paraId="03402B38" w14:textId="04AB94E5" w:rsidR="008B4CEB" w:rsidRDefault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4f5a942d6a27474aa3afe35b7975d70a"/>
                                  <w:id w:val="17102160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1.6</w:t>
                                  </w:r>
                                </w:sdtContent>
                              </w:sdt>
                              <w:r>
                                <w:t>. jeigu ūkio subjektas neturi galimybės per Verslinės žvejybos jūrų vandenyse taisyklių</w:t>
                              </w:r>
                              <w:r>
                                <w:t xml:space="preserve"> 15 ir 26 punktuose nustatytą terminą pateikti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priekrantės žvejybos žurnalo lapų </w:t>
                              </w:r>
                              <w:r>
                                <w:t xml:space="preserve">Žvejybos Baltijos jūroje kontrolės skyriui (J. Janonio g. 24, 92251 Klaipėda, faksas (+370) 700 14 912, el. paštas </w:t>
                              </w:r>
                              <w:proofErr w:type="spellStart"/>
                              <w:r>
                                <w:t>Diana.Tarvydiene@zuv.lt</w:t>
                              </w:r>
                              <w:proofErr w:type="spellEnd"/>
                              <w:r>
                                <w:t>), lapai siunčiami paštu;</w:t>
                              </w:r>
                            </w:p>
                          </w:sdtContent>
                        </w:sdt>
                        <w:sdt>
                          <w:sdtPr>
                            <w:alias w:val="1.7 pp."/>
                            <w:tag w:val="part_a229ecb4f4744bdaaf24035ee321305c"/>
                            <w:id w:val="2137066271"/>
                            <w:lock w:val="sdtLocked"/>
                          </w:sdtPr>
                          <w:sdtEndPr/>
                          <w:sdtContent>
                            <w:p w14:paraId="03402B39" w14:textId="0BA8E5F9" w:rsidR="008B4CEB" w:rsidRDefault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229ecb4f4744bdaaf24035ee321305c"/>
                                  <w:id w:val="6511835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1.7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t>Žu</w:t>
                              </w:r>
                              <w:r>
                                <w:t>vininkystės įsipareigojimų vykdymo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skyrius išduoda ūkio subjektams žurnalą ar priekrantės žvejybos žurnalą, pateikus </w:t>
                              </w:r>
                              <w:r>
                                <w:rPr>
                                  <w:color w:val="000000"/>
                                </w:rPr>
                                <w:t>rašytinį prašymą;</w:t>
                              </w:r>
                            </w:p>
                          </w:sdtContent>
                        </w:sdt>
                        <w:sdt>
                          <w:sdtPr>
                            <w:alias w:val="1.8 pp."/>
                            <w:tag w:val="part_1af8f446bd01476a9155616854cc3fc2"/>
                            <w:id w:val="-1872379377"/>
                            <w:lock w:val="sdtLocked"/>
                          </w:sdtPr>
                          <w:sdtEndPr/>
                          <w:sdtContent>
                            <w:p w14:paraId="03402B3A" w14:textId="482FE21A" w:rsidR="008B4CEB" w:rsidRDefault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1af8f446bd01476a9155616854cc3fc2"/>
                                  <w:id w:val="-4619703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1.8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prašymą išduoti žurnalą ar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priekrantės žvejybos žurnalą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galima pateikti per atstumą, elektroninėmis priemonėmis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arba tiesiogiai kreipiantis į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Žuvininkystės tarnybą prie Lietuvos Respublikos žemės ūkio ministerijos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; </w:t>
                              </w:r>
                            </w:p>
                          </w:sdtContent>
                        </w:sdt>
                        <w:sdt>
                          <w:sdtPr>
                            <w:alias w:val="1.9 pp."/>
                            <w:tag w:val="part_ab4a35371d73407395d13ff6bc6ac9e4"/>
                            <w:id w:val="-2089767349"/>
                            <w:lock w:val="sdtLocked"/>
                          </w:sdtPr>
                          <w:sdtEndPr/>
                          <w:sdtContent>
                            <w:p w14:paraId="03402B3B" w14:textId="56E70390" w:rsidR="008B4CEB" w:rsidRDefault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b4a35371d73407395d13ff6bc6ac9e4"/>
                                  <w:id w:val="4629282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1.9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t>Žuvininkystės įsipareigojimų vykdymo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skyrius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ne vėliau kaip per 5 darbo dienas nuo prašymo gavimo dienos išduoda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žurnalą, priekrantės žvejybos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žurnalą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arba informuoja apie </w:t>
                              </w:r>
                              <w:r>
                                <w:rPr>
                                  <w:color w:val="000000"/>
                                </w:rPr>
                                <w:lastRenderedPageBreak/>
                                <w:t>atsisakymą jį išduoti, nurodydamas atsisakymo priežastis, tokiu būdu, kokiu buvo gautas prašymas, arba kitu prašyme nurodytu būdu;</w:t>
                              </w:r>
                            </w:p>
                          </w:sdtContent>
                        </w:sdt>
                        <w:sdt>
                          <w:sdtPr>
                            <w:alias w:val="1.10 pp."/>
                            <w:tag w:val="part_a247d9d3aa16457fbfa060b9f345a72a"/>
                            <w:id w:val="14659294"/>
                            <w:lock w:val="sdtLocked"/>
                          </w:sdtPr>
                          <w:sdtEndPr/>
                          <w:sdtContent>
                            <w:p w14:paraId="7D6BF52B" w14:textId="1F33A89C" w:rsidR="008B4CEB" w:rsidRDefault="003F1A8E" w:rsidP="003F1A8E">
                              <w:pPr>
                                <w:overflowPunct w:val="0"/>
                                <w:spacing w:line="360" w:lineRule="auto"/>
                                <w:ind w:firstLine="567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a247d9d3aa16457fbfa060b9f345a72a"/>
                                  <w:id w:val="-4969645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1.10</w:t>
                                  </w:r>
                                </w:sdtContent>
                              </w:sdt>
                              <w:r>
                                <w:t>. praradęs žurnalą ar priekrantės žvejybos žurnalą, ūkio subjektas per 5 darbo dienas ap</w:t>
                              </w:r>
                              <w:r>
                                <w:t xml:space="preserve">ie tai privalo informuoti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Žuvininkystės tarnybą prie Lietuvos Respublikos žemės ūkio ministerijos</w:t>
                              </w:r>
                              <w:r>
                                <w:t>, kuri per 3 darbo dienas išduoda naują žurnalą ar priekrantės žvejybos žurnalą.“.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3de4e33eedd406e9e3bb829f6773dda"/>
            <w:id w:val="-463963990"/>
            <w:lock w:val="sdtLocked"/>
          </w:sdtPr>
          <w:sdtEndPr/>
          <w:sdtContent>
            <w:p w14:paraId="662B7EB6" w14:textId="77777777" w:rsidR="003F1A8E" w:rsidRDefault="003F1A8E">
              <w:pPr>
                <w:overflowPunct w:val="0"/>
                <w:spacing w:line="360" w:lineRule="auto"/>
                <w:textAlignment w:val="baseline"/>
              </w:pPr>
            </w:p>
            <w:p w14:paraId="49085A6F" w14:textId="77777777" w:rsidR="003F1A8E" w:rsidRDefault="003F1A8E">
              <w:pPr>
                <w:overflowPunct w:val="0"/>
                <w:spacing w:line="360" w:lineRule="auto"/>
                <w:textAlignment w:val="baseline"/>
              </w:pPr>
            </w:p>
            <w:p w14:paraId="60823FC5" w14:textId="77777777" w:rsidR="003F1A8E" w:rsidRDefault="003F1A8E">
              <w:pPr>
                <w:overflowPunct w:val="0"/>
                <w:spacing w:line="360" w:lineRule="auto"/>
                <w:textAlignment w:val="baseline"/>
              </w:pPr>
            </w:p>
            <w:p w14:paraId="03402B66" w14:textId="2DA90A99" w:rsidR="008B4CEB" w:rsidRDefault="003F1A8E">
              <w:pPr>
                <w:overflowPunct w:val="0"/>
                <w:spacing w:line="360" w:lineRule="auto"/>
                <w:textAlignment w:val="baseline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Direktorius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Tomas Kazlauskas </w:t>
              </w:r>
            </w:p>
          </w:sdtContent>
        </w:sdt>
      </w:sdtContent>
    </w:sdt>
    <w:sectPr w:rsidR="008B4CE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4466F1" w14:textId="77777777" w:rsidR="008B4CEB" w:rsidRDefault="003F1A8E">
      <w:pPr>
        <w:overflowPunct w:val="0"/>
        <w:textAlignment w:val="baseline"/>
      </w:pPr>
      <w:r>
        <w:separator/>
      </w:r>
    </w:p>
  </w:endnote>
  <w:endnote w:type="continuationSeparator" w:id="0">
    <w:p w14:paraId="08378BAE" w14:textId="77777777" w:rsidR="008B4CEB" w:rsidRDefault="003F1A8E">
      <w:pPr>
        <w:overflowPunct w:val="0"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6080E5" w14:textId="77777777" w:rsidR="008B4CEB" w:rsidRDefault="008B4CE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200567" w14:textId="77777777" w:rsidR="008B4CEB" w:rsidRDefault="008B4CE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BCDE20" w14:textId="77777777" w:rsidR="008B4CEB" w:rsidRDefault="008B4CE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C56D93" w14:textId="77777777" w:rsidR="008B4CEB" w:rsidRDefault="003F1A8E">
      <w:pPr>
        <w:overflowPunct w:val="0"/>
        <w:textAlignment w:val="baseline"/>
      </w:pPr>
      <w:r>
        <w:separator/>
      </w:r>
    </w:p>
  </w:footnote>
  <w:footnote w:type="continuationSeparator" w:id="0">
    <w:p w14:paraId="03AC9057" w14:textId="77777777" w:rsidR="008B4CEB" w:rsidRDefault="003F1A8E">
      <w:pPr>
        <w:overflowPunct w:val="0"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C963EE" w14:textId="77777777" w:rsidR="008B4CEB" w:rsidRDefault="008B4CE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E7ABF2" w14:textId="7D27C829" w:rsidR="008B4CEB" w:rsidRDefault="003F1A8E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03402B6D" w14:textId="77777777" w:rsidR="008B4CEB" w:rsidRDefault="008B4CEB">
    <w:pPr>
      <w:tabs>
        <w:tab w:val="center" w:pos="4819"/>
        <w:tab w:val="right" w:pos="9638"/>
      </w:tabs>
      <w:overflowPunct w:val="0"/>
      <w:textAlignment w:val="baseli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DF3B7F" w14:textId="77777777" w:rsidR="008B4CEB" w:rsidRDefault="008B4CE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39"/>
    <w:rsid w:val="003F1A8E"/>
    <w:rsid w:val="008B4CEB"/>
    <w:rsid w:val="00D3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3402B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1A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1A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0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54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BB7"/>
    <w:rsid w:val="005B7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7BB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7BB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322d8e384a0464aa6d70883c50aae73" PartId="0c584fa6557a4ebca46636544a0f95cb">
    <Part Type="pastraipa" DocPartId="e554394af40243b19dc80a9e43cdc08b" PartId="9a58ba79e4934c15a52065d135addaa3">
      <Part Type="citata" DocPartId="0d5e2e01631244ddb5ee3b00ba93b688" PartId="2b5d4e65ed604a80ac58f294288f18e5">
        <Part Type="pagrindine" DocPartId="bfa324bb9e5a4258b82bd629b413e3ea" PartId="f73727432fd549f1a8356366bac984a6">
          <Part Type="preambule" DocPartId="e35048602bce48218708652569ee578e" PartId="3b800f842e8e4cbe91811db50c3db7ed"/>
          <Part Type="punktas" Nr="1" Abbr="1 p." DocPartId="54f5ee00c94949feb5ad1ec0451c56f1" PartId="d9b1e0ef494f4b62a209117b07577869">
            <Part Type="papunktis" Nr="1.1" Abbr="1.1 pp." DocPartId="b75497ebcee64581905c01244af54bac" PartId="a78a424410504b31bed1c43921fcb50c"/>
            <Part Type="papunktis" Nr="1.2" Abbr="1.2 pp." DocPartId="d0503156c6c04f099d2e4b9f0d2e007d" PartId="56342d86715d4b19a354c0a8ea3182a1"/>
            <Part Type="papunktis" Nr="1.3" Abbr="1.3 pp." DocPartId="f913cdcacf064b228780ccfd076c9cde" PartId="aa56f5305ff54edcb8919ef1b0d1887c"/>
            <Part Type="papunktis" Nr="1.4" Abbr="1.4 pp." DocPartId="a8483a910d964f12bff9fad9d28a4617" PartId="bf17b3a34af54f6a81766384d97a2301"/>
            <Part Type="papunktis" Nr="1.5" Abbr="1.5 pp." DocPartId="2b55302304cf4e059f5340a424ad8749" PartId="0ac9b5466fa74624a475cea1206075bb"/>
            <Part Type="papunktis" Nr="1.6" Abbr="1.6 pp." DocPartId="efeaff44fc1a4e4386a286369b7767b4" PartId="4f5a942d6a27474aa3afe35b7975d70a"/>
            <Part Type="papunktis" Nr="1.7" Abbr="1.7 pp." DocPartId="2d23454038b641eab44440a8f97930f2" PartId="a229ecb4f4744bdaaf24035ee321305c"/>
            <Part Type="papunktis" Nr="1.8" Abbr="1.8 pp." DocPartId="47ad41eeb0d94eaaac7bdc141ce4792e" PartId="1af8f446bd01476a9155616854cc3fc2"/>
            <Part Type="papunktis" Nr="1.9" Abbr="1.9 pp." DocPartId="cf08452efa3343af83d8ab2c0364f60e" PartId="ab4a35371d73407395d13ff6bc6ac9e4"/>
            <Part Type="papunktis" Nr="1.10" Abbr="1.10 pp." DocPartId="0c35dc089ecb4a3d8ea01cb4ed73602a" PartId="a247d9d3aa16457fbfa060b9f345a72a"/>
          </Part>
        </Part>
      </Part>
    </Part>
    <Part Type="signatura" DocPartId="0aa4aa7097994ac789d4fb6b8808ee3a" PartId="b3de4e33eedd406e9e3bb829f6773dd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C6099-ABDE-4429-BB21-A759852BFBD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A0B5B3D-5968-4484-A4F5-DB96B4D6E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3636</Words>
  <Characters>2073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5698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ŠAULYTĖ SKAIRIENĖ Dalia</cp:lastModifiedBy>
  <cp:revision>3</cp:revision>
  <cp:lastPrinted>2019-06-06T07:52:00Z</cp:lastPrinted>
  <dcterms:created xsi:type="dcterms:W3CDTF">2020-10-22T13:49:00Z</dcterms:created>
  <dcterms:modified xsi:type="dcterms:W3CDTF">2020-10-22T13:50:00Z</dcterms:modified>
</cp:coreProperties>
</file>