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c7e985ab34c4aec9a1bfbc9ad7139c9"/>
        <w:id w:val="218097238"/>
        <w:lock w:val="sdtLocked"/>
      </w:sdtPr>
      <w:sdtEndPr/>
      <w:sdtContent>
        <w:p w:rsidR="00C53F3B" w:rsidRDefault="00C53F3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C53F3B" w:rsidRDefault="00231A6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ko-KR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53F3B" w:rsidRDefault="00C53F3B">
          <w:pPr>
            <w:jc w:val="center"/>
            <w:rPr>
              <w:caps/>
              <w:sz w:val="12"/>
              <w:szCs w:val="12"/>
            </w:rPr>
          </w:pPr>
        </w:p>
        <w:p w:rsidR="00C53F3B" w:rsidRDefault="00231A6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C53F3B" w:rsidRDefault="00231A6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KONCESIJŲ ĮSTATYMO NR. I-1510 14, 31 STRAIPSNIŲ IR 7 PRIEDO PAKEITIMO</w:t>
          </w:r>
        </w:p>
        <w:p w:rsidR="00C53F3B" w:rsidRDefault="00231A6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C53F3B" w:rsidRDefault="00C53F3B">
          <w:pPr>
            <w:jc w:val="center"/>
            <w:rPr>
              <w:b/>
              <w:caps/>
            </w:rPr>
          </w:pPr>
        </w:p>
        <w:p w:rsidR="00C53F3B" w:rsidRDefault="00231A6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XV-244</w:t>
          </w:r>
        </w:p>
        <w:p w:rsidR="00C53F3B" w:rsidRDefault="00231A6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53F3B" w:rsidRDefault="00C53F3B">
          <w:pPr>
            <w:jc w:val="center"/>
            <w:rPr>
              <w:sz w:val="22"/>
            </w:rPr>
          </w:pPr>
        </w:p>
        <w:p w:rsidR="00C53F3B" w:rsidRDefault="00C53F3B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C53F3B" w:rsidRDefault="00C53F3B">
          <w:pPr>
            <w:spacing w:line="360" w:lineRule="auto"/>
            <w:ind w:firstLine="720"/>
            <w:jc w:val="both"/>
            <w:sectPr w:rsidR="00C53F3B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C53F3B" w:rsidRDefault="00C53F3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1928d337c294f32ba0eff37ca13f300"/>
            <w:id w:val="-57788670"/>
            <w:lock w:val="sdtLocked"/>
          </w:sdtPr>
          <w:sdtEndPr/>
          <w:sdtContent>
            <w:p w:rsidR="00C53F3B" w:rsidRDefault="00231A6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e1928d337c294f32ba0eff37ca13f300"/>
                  <w:id w:val="-7251375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e1928d337c294f32ba0eff37ca13f300"/>
                  <w:id w:val="-6526723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en-GB"/>
                    </w:rPr>
                    <w:t>14 straipsnio pakeitimas</w:t>
                  </w:r>
                </w:sdtContent>
              </w:sdt>
            </w:p>
            <w:sdt>
              <w:sdtPr>
                <w:alias w:val="1 str. 1 d."/>
                <w:tag w:val="part_7b1d277b671a4c908685255614aa9fd1"/>
                <w:id w:val="1097834379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en-GB"/>
                    </w:rPr>
                  </w:pPr>
                  <w:r>
                    <w:rPr>
                      <w:rFonts w:eastAsia="Calibri"/>
                      <w:szCs w:val="24"/>
                      <w:lang w:eastAsia="en-GB"/>
                    </w:rPr>
                    <w:t>Papildyti 14 straipsnį 5</w:t>
                  </w:r>
                  <w:r>
                    <w:rPr>
                      <w:rFonts w:eastAsia="Calibri"/>
                      <w:szCs w:val="24"/>
                      <w:vertAlign w:val="superscript"/>
                      <w:lang w:eastAsia="en-GB"/>
                    </w:rPr>
                    <w:t>1</w:t>
                  </w:r>
                  <w:r>
                    <w:rPr>
                      <w:rFonts w:eastAsia="Calibri"/>
                      <w:szCs w:val="24"/>
                      <w:lang w:eastAsia="en-GB"/>
                    </w:rPr>
                    <w:t xml:space="preserve"> dalimi:</w:t>
                  </w:r>
                </w:p>
                <w:sdt>
                  <w:sdtPr>
                    <w:alias w:val="citata"/>
                    <w:tag w:val="part_82399e61794c4af3b8fbded119c7ae3d"/>
                    <w:id w:val="1044875167"/>
                    <w:lock w:val="sdtLocked"/>
                  </w:sdtPr>
                  <w:sdtEndPr/>
                  <w:sdtContent>
                    <w:sdt>
                      <w:sdtPr>
                        <w:alias w:val="5-1 d."/>
                        <w:tag w:val="part_f50f1419db604286b2e6e46ca1d76439"/>
                        <w:id w:val="-418102224"/>
                        <w:lock w:val="sdtLocked"/>
                      </w:sdtPr>
                      <w:sdtEndPr/>
                      <w:sdtContent>
                        <w:p w:rsidR="00C53F3B" w:rsidRDefault="00231A6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0f1419db604286b2e6e46ca1d76439"/>
                              <w:id w:val="897483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5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  <w:lang w:eastAsia="en-GB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. Suteikiančioji institucija turi siekti, kad vykdant koncesijos sutartis būtų daromas kuo mažesnis neigiamas poveikis aplinkai. Siekdama šio tikslo, Vyr</w:t>
                          </w:r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iausybė ar jos įgaliota institucija nustato suteikiančiosioms institucijoms keliamus rodiklius ir (ar) jų koncesijose taikytinus reikalavimus, taip pat jų taikymo tvarką</w:t>
                          </w:r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 w:rsidR="00C53F3B" w:rsidRDefault="00231A6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c2aa526116140918cd0138d66422b65"/>
            <w:id w:val="-168570692"/>
            <w:lock w:val="sdtLocked"/>
          </w:sdtPr>
          <w:sdtEndPr/>
          <w:sdtContent>
            <w:p w:rsidR="00C53F3B" w:rsidRDefault="00231A6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c2aa526116140918cd0138d66422b65"/>
                  <w:id w:val="-154228486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c2aa526116140918cd0138d66422b65"/>
                  <w:id w:val="14146717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31 straipsnio pakeitimas</w:t>
                  </w:r>
                </w:sdtContent>
              </w:sdt>
            </w:p>
            <w:sdt>
              <w:sdtPr>
                <w:alias w:val="2 str. 1 d."/>
                <w:tag w:val="part_43dbd8167dbe4313aa7965e22829d0d5"/>
                <w:id w:val="-781178603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dbd8167dbe4313aa7965e22829d0d5"/>
                      <w:id w:val="-13881723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31 straipsnio 2 d</w:t>
                  </w:r>
                  <w:r>
                    <w:rPr>
                      <w:szCs w:val="24"/>
                      <w:lang w:eastAsia="lt-LT"/>
                    </w:rPr>
                    <w:t>alį nauju 26 punktu:</w:t>
                  </w:r>
                </w:p>
                <w:sdt>
                  <w:sdtPr>
                    <w:alias w:val="citata"/>
                    <w:tag w:val="part_5d53bb564e3d4e34a9b0909e6ba332fe"/>
                    <w:id w:val="-716427490"/>
                    <w:lock w:val="sdtLocked"/>
                  </w:sdtPr>
                  <w:sdtEndPr/>
                  <w:sdtContent>
                    <w:sdt>
                      <w:sdtPr>
                        <w:alias w:val="26 p."/>
                        <w:tag w:val="part_04dd2ecb68524af9accfa057bdc97a3b"/>
                        <w:id w:val="-1147818341"/>
                        <w:lock w:val="sdtLocked"/>
                      </w:sdtPr>
                      <w:sdtEndPr/>
                      <w:sdtContent>
                        <w:p w:rsidR="00C53F3B" w:rsidRDefault="00231A6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dd2ecb68524af9accfa057bdc97a3b"/>
                              <w:id w:val="-13534126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energijos vartojimo efektyvumo ir aplinkos apsaugos reikalavimai, jeigu taikytini;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64677df54f904e859bea04ed330029b9"/>
                <w:id w:val="1296566324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677df54f904e859bea04ed330029b9"/>
                      <w:id w:val="13842182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Buvusį 31 straipsnio 2 dalies 26 punktą laikyti 27 punktu.</w:t>
                  </w:r>
                </w:p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f11866aa9c8c446285238ae18985755b"/>
            <w:id w:val="-821509959"/>
            <w:lock w:val="sdtLocked"/>
          </w:sdtPr>
          <w:sdtEndPr/>
          <w:sdtContent>
            <w:p w:rsidR="00C53F3B" w:rsidRDefault="00231A6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11866aa9c8c446285238ae18985755b"/>
                  <w:id w:val="7170078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11866aa9c8c446285238ae18985755b"/>
                  <w:id w:val="141573919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7 priedo pakeitimas</w:t>
                  </w:r>
                </w:sdtContent>
              </w:sdt>
            </w:p>
            <w:sdt>
              <w:sdtPr>
                <w:alias w:val="3 str. 1 d."/>
                <w:tag w:val="part_0ae978a66c3c48189ffaa4320587d8db"/>
                <w:id w:val="1809593215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Pakeisti Įstatymo 7 priedą ir jį išdėstyti taip: </w:t>
                  </w:r>
                </w:p>
                <w:sdt>
                  <w:sdtPr>
                    <w:alias w:val="citata"/>
                    <w:tag w:val="part_74e5287fc5a44b64b859308dd823a441"/>
                    <w:id w:val="1831326573"/>
                    <w:lock w:val="sdtLocked"/>
                  </w:sdtPr>
                  <w:sdtEndPr/>
                  <w:sdtContent>
                    <w:sdt>
                      <w:sdtPr>
                        <w:alias w:val="7 pr."/>
                        <w:tag w:val="part_0b3e9bedeb124faca5470b86e4a60c6e"/>
                        <w:id w:val="650414939"/>
                        <w:lock w:val="sdtLocked"/>
                      </w:sdtPr>
                      <w:sdtEndPr/>
                      <w:sdtContent>
                        <w:p w:rsidR="00C53F3B" w:rsidRDefault="00231A6C">
                          <w:pPr>
                            <w:ind w:firstLine="680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„Lietuvos Respublikos</w:t>
                          </w:r>
                        </w:p>
                        <w:p w:rsidR="00C53F3B" w:rsidRDefault="00231A6C">
                          <w:pPr>
                            <w:ind w:firstLine="680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koncesijų įstatymo</w:t>
                          </w:r>
                        </w:p>
                        <w:p w:rsidR="00C53F3B" w:rsidRDefault="00231A6C">
                          <w:pPr>
                            <w:ind w:firstLine="680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b3e9bedeb124faca5470b86e4a60c6e"/>
                              <w:id w:val="-2569833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 priedas</w:t>
                          </w:r>
                        </w:p>
                        <w:p w:rsidR="00C53F3B" w:rsidRDefault="00C53F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p w:rsidR="00C53F3B" w:rsidRDefault="00231A6C"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0b3e9bedeb124faca5470b86e4a60c6e"/>
                              <w:id w:val="-13631965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ĮGYVENDINAMI EUROPOS SĄJUNGOS TEISĖS AKTAI</w:t>
                              </w:r>
                            </w:sdtContent>
                          </w:sdt>
                        </w:p>
                        <w:p w:rsidR="00C53F3B" w:rsidRDefault="00C53F3B">
                          <w:pPr>
                            <w:spacing w:line="360" w:lineRule="auto"/>
                            <w:ind w:firstLine="720"/>
                            <w:jc w:val="center"/>
                            <w:rPr>
                              <w:b/>
                              <w:szCs w:val="24"/>
                            </w:rPr>
                          </w:pPr>
                        </w:p>
                        <w:sdt>
                          <w:sdtPr>
                            <w:alias w:val="7 pr. 1 p."/>
                            <w:tag w:val="part_5f81b320de754bd4bc8702e46be5fc3f"/>
                            <w:id w:val="-354801930"/>
                            <w:lock w:val="sdtLocked"/>
                          </w:sdtPr>
                          <w:sdtEndPr/>
                          <w:sdtContent>
                            <w:p w:rsidR="00C53F3B" w:rsidRDefault="00231A6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f81b320de754bd4bc8702e46be5fc3f"/>
                                  <w:id w:val="3316806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2014 m. vasario 26 d. Europos Parlamento ir Tarybos direktyva </w:t>
                              </w:r>
                              <w:hyperlink r:id="rId14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2014/23/ES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dėl koncesijos sutarčių suteikimo su paskutiniais pakeitimais, padarytais 2023 m. lapkričio 15 d. Komisijos deleguotuoju reglamentu </w:t>
                              </w:r>
                              <w:hyperlink r:id="rId15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(ES) 2023/2497</w:t>
                                </w:r>
                              </w:hyperlink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7 pr. 2 p."/>
                            <w:tag w:val="part_9e247f930bc34c58a5dff931f6098de6"/>
                            <w:id w:val="323176369"/>
                            <w:lock w:val="sdtLocked"/>
                          </w:sdtPr>
                          <w:sdtEndPr/>
                          <w:sdtContent>
                            <w:p w:rsidR="00C53F3B" w:rsidRDefault="00231A6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e247f930bc34c58a5dff931f6098de6"/>
                                  <w:id w:val="-2411828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2014 m. balandžio 16 d. Europos Parlamento ir Tarybos direktyva </w:t>
                              </w:r>
                              <w:hyperlink r:id="rId16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2014/55/ES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dėl elektroninių sąskaitų faktūrų naudojimo viešuosiuose pirkimuose.</w:t>
                              </w:r>
                            </w:p>
                          </w:sdtContent>
                        </w:sdt>
                        <w:sdt>
                          <w:sdtPr>
                            <w:alias w:val="7 pr. 3 p."/>
                            <w:tag w:val="part_13895ac7e9d142329b5399931f7898bf"/>
                            <w:id w:val="1207678110"/>
                            <w:lock w:val="sdtLocked"/>
                          </w:sdtPr>
                          <w:sdtEndPr/>
                          <w:sdtContent>
                            <w:p w:rsidR="00C53F3B" w:rsidRDefault="00231A6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3895ac7e9d142329b5399931f7898bf"/>
                                  <w:id w:val="-14354332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2022 m. lapkričio 23 d. Europos Parlamento ir Tarybos direktyva </w:t>
                              </w:r>
                              <w:hyperlink r:id="rId17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(ES) 2022/2381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dėl biržinių bendrovių direktorių pareigas einančių asmenų lyčių pusiausvyros gerinimo ir susijusių priemonių.</w:t>
                              </w:r>
                            </w:p>
                          </w:sdtContent>
                        </w:sdt>
                        <w:sdt>
                          <w:sdtPr>
                            <w:alias w:val="7 pr. 4 p."/>
                            <w:tag w:val="part_c3068a75c9db44e1b070adf6afeb2244"/>
                            <w:id w:val="475569060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szCs w:val="24"/>
                              <w:lang w:eastAsia="lt-LT"/>
                            </w:rPr>
                          </w:sdtEndPr>
                          <w:sdtContent>
                            <w:p w:rsidR="00C53F3B" w:rsidRDefault="00231A6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3068a75c9db44e1b070adf6afeb2244"/>
                                  <w:id w:val="21137800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2023 m. rugsėjo 13 d. Eu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ropos Parlamento ir Tarybos direktyva </w:t>
                              </w:r>
                              <w:hyperlink r:id="rId18" w:tgtFrame="_blank" w:history="1">
                                <w:r>
                                  <w:rPr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(ES) 2023/1791</w:t>
                                </w:r>
                              </w:hyperlink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dėl energijos vartojimo efektyvumo, kuria iš dalies keičiamas Reglamentas </w:t>
                              </w:r>
                              <w:hyperlink r:id="rId19" w:tgtFrame="_blank" w:history="1">
                                <w:r>
                                  <w:rPr>
                                    <w:color w:val="0000FF" w:themeColor="hyperlink"/>
                                    <w:szCs w:val="24"/>
                                    <w:u w:val="single"/>
                                    <w:lang w:eastAsia="lt-LT"/>
                                  </w:rPr>
                                  <w:t>(ES) 2023/955</w:t>
                                </w:r>
                              </w:hyperlink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szCs w:val="24"/>
                              <w:lang w:eastAsia="lt-LT"/>
                            </w:rPr>
                            <w:alias w:val="pabaiga"/>
                            <w:tag w:val="part_ca0c8b02a2fa434397e0dde1be5740e5"/>
                            <w:id w:val="1652401994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bookmarkStart w:id="0" w:name="_GoBack" w:displacedByCustomXml="prev"/>
                            <w:p w:rsidR="00C53F3B" w:rsidRDefault="00231A6C">
                              <w:pPr>
                                <w:spacing w:line="360" w:lineRule="auto"/>
                                <w:jc w:val="center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_______________“.</w:t>
                              </w:r>
                            </w:p>
                            <w:p w:rsidR="00C53F3B" w:rsidRDefault="00231A6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  <w:bookmarkEnd w:id="0" w:displacedByCustomXml="next"/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462563f824249c48655c4c0b1da86b8"/>
            <w:id w:val="1763261302"/>
            <w:lock w:val="sdtLocked"/>
          </w:sdtPr>
          <w:sdtEndPr/>
          <w:sdtContent>
            <w:p w:rsidR="00C53F3B" w:rsidRDefault="00231A6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Numeris"/>
                  <w:tag w:val="nr_3462563f824249c48655c4c0b1da86b8"/>
                  <w:id w:val="-54706678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3462563f824249c48655c4c0b1da86b8"/>
                  <w:id w:val="-25381701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4 str. 1 d."/>
                <w:tag w:val="part_89377b2f0d0b4fe59fa7e541a01c66e5"/>
                <w:id w:val="1087806182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89377b2f0d0b4fe59fa7e541a01c66e5"/>
                      <w:id w:val="5964549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en-GB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Šis įstatymas, išskyrus šio straipsnio 2 dalį, įsigalioja 2025 m. </w:t>
                  </w:r>
                  <w:r>
                    <w:rPr>
                      <w:szCs w:val="24"/>
                      <w:lang w:eastAsia="en-GB"/>
                    </w:rPr>
                    <w:t>spalio 1 d.</w:t>
                  </w:r>
                </w:p>
              </w:sdtContent>
            </w:sdt>
            <w:sdt>
              <w:sdtPr>
                <w:alias w:val="4 str. 2 d."/>
                <w:tag w:val="part_2ba11d8ac043429e9ad1fbb7b812633d"/>
                <w:id w:val="1782376478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2ba11d8ac043429e9ad1fbb7b812633d"/>
                      <w:id w:val="-8043835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>. Lietuvos Respublikos Vyriausybė ir jos įgaliotos institucijos iki 2025 m. rugsėjo 30 d. priima šio įstatymo įgyvendinamuosius teisės aktus.</w:t>
                  </w:r>
                </w:p>
              </w:sdtContent>
            </w:sdt>
            <w:sdt>
              <w:sdtPr>
                <w:alias w:val="4 str. 3 d."/>
                <w:tag w:val="part_5d3cec2aaced4803856ac6eec72ca633"/>
                <w:id w:val="125523055"/>
                <w:lock w:val="sdtLocked"/>
              </w:sdtPr>
              <w:sdtEndPr/>
              <w:sdtContent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5d3cec2aaced4803856ac6eec72ca633"/>
                      <w:id w:val="9550694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en-GB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Iki </w:t>
                  </w:r>
                  <w:r>
                    <w:rPr>
                      <w:bCs/>
                    </w:rPr>
                    <w:t>2025 m. spalio 1 d.</w:t>
                  </w:r>
                  <w:r>
                    <w:t xml:space="preserve"> </w:t>
                  </w:r>
                  <w:r>
                    <w:rPr>
                      <w:szCs w:val="24"/>
                      <w:lang w:eastAsia="en-GB"/>
                    </w:rPr>
                    <w:t xml:space="preserve">pradėtos koncesijų suteikimo procedūros užbaigiamos pagal iki </w:t>
                  </w:r>
                  <w:r>
                    <w:rPr>
                      <w:bCs/>
                    </w:rPr>
                    <w:t>2025</w:t>
                  </w:r>
                  <w:r>
                    <w:rPr>
                      <w:bCs/>
                    </w:rPr>
                    <w:t xml:space="preserve"> m. spalio 1 d.</w:t>
                  </w:r>
                  <w:r>
                    <w:t xml:space="preserve"> </w:t>
                  </w:r>
                  <w:r>
                    <w:rPr>
                      <w:szCs w:val="24"/>
                      <w:lang w:eastAsia="en-GB"/>
                    </w:rPr>
                    <w:t>galiojusias koncesijų suteikimo procedūras.</w:t>
                  </w:r>
                </w:p>
                <w:p w:rsidR="00C53F3B" w:rsidRDefault="00231A6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3ad889eb1e746b4b874a783f611b3a7"/>
            <w:id w:val="1633829888"/>
            <w:lock w:val="sdtLocked"/>
          </w:sdtPr>
          <w:sdtEndPr/>
          <w:sdtContent>
            <w:p w:rsidR="00C53F3B" w:rsidRDefault="00231A6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C53F3B" w:rsidRDefault="00C53F3B">
              <w:pPr>
                <w:spacing w:line="360" w:lineRule="auto"/>
                <w:rPr>
                  <w:i/>
                  <w:szCs w:val="24"/>
                </w:rPr>
              </w:pPr>
            </w:p>
            <w:p w:rsidR="00C53F3B" w:rsidRDefault="00C53F3B">
              <w:pPr>
                <w:spacing w:line="360" w:lineRule="auto"/>
                <w:rPr>
                  <w:i/>
                  <w:szCs w:val="24"/>
                </w:rPr>
              </w:pPr>
            </w:p>
            <w:p w:rsidR="00C53F3B" w:rsidRDefault="00C53F3B">
              <w:pPr>
                <w:spacing w:line="360" w:lineRule="auto"/>
              </w:pPr>
            </w:p>
            <w:p w:rsidR="00C53F3B" w:rsidRDefault="00231A6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C53F3B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3F3B" w:rsidRDefault="00231A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C53F3B" w:rsidRDefault="00231A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231A6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53F3B" w:rsidRDefault="00C53F3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C53F3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C53F3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3F3B" w:rsidRDefault="00231A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C53F3B" w:rsidRDefault="00231A6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231A6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53F3B" w:rsidRDefault="00C53F3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231A6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C53F3B" w:rsidRDefault="00C53F3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F3B" w:rsidRDefault="00C53F3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69B"/>
    <w:rsid w:val="000E369B"/>
    <w:rsid w:val="00231A6C"/>
    <w:rsid w:val="00C53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0750A22-0D86-4EA3-A1D8-73D2B3C52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1A6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23L1791&amp;locale=lt" TargetMode="External"/><Relationship Id="rId3" Type="http://schemas.openxmlformats.org/officeDocument/2006/relationships/settings" Target="settings.xml"/><Relationship Id="rId21" Type="http://schemas.openxmlformats.org/officeDocument/2006/relationships/glossaryDocument" Target="glossary/document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2022L2381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14L0055&amp;locale=l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23R2497&amp;locale=lt" TargetMode="External"/><Relationship Id="rId10" Type="http://schemas.openxmlformats.org/officeDocument/2006/relationships/footer" Target="footer1.xml"/><Relationship Id="rId19" Type="http://schemas.openxmlformats.org/officeDocument/2006/relationships/hyperlink" Target="http://eur-lex.europa.eu/legal-content/LIT/TXT/?uri=CELEX:32023R0955&amp;locale=l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14L0023&amp;locale=lt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A0DB2A1-B425-4336-AD99-8D6D21C1B608}"/>
      </w:docPartPr>
      <w:docPartBody>
        <w:p w:rsidR="00000000" w:rsidRDefault="0038726B">
          <w:r w:rsidRPr="001241A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26B"/>
    <w:rsid w:val="00387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8726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97925dc6f044dacb91f9545c67aa1c4" PartId="3c7e985ab34c4aec9a1bfbc9ad7139c9">
    <Part Type="straipsnis" Nr="1" Abbr="1 str." Title="14 straipsnio pakeitimas" DocPartId="425e7264260a4645a08845c5ef964977" PartId="e1928d337c294f32ba0eff37ca13f300">
      <Part Type="strDalis" Nr="1" Abbr="1 str. 1 d." DocPartId="99b45272bb944e5e903cc5bfcf476c3f" PartId="7b1d277b671a4c908685255614aa9fd1">
        <Part Type="citata" DocPartId="5e20eff4863d4225a8631ca98ac4b461" PartId="82399e61794c4af3b8fbded119c7ae3d">
          <Part Type="strDalis" Nr="5-1" Abbr="5-1 d." DocPartId="67b7c3d575954ca3a03467af6431132f" PartId="f50f1419db604286b2e6e46ca1d76439"/>
        </Part>
      </Part>
    </Part>
    <Part Type="straipsnis" Nr="2" Abbr="2 str." Title="31 straipsnio pakeitimas" DocPartId="25fee8186d09474ea593fbaa4c283ea8" PartId="fc2aa526116140918cd0138d66422b65">
      <Part Type="strDalis" Nr="1" Abbr="2 str. 1 d." DocPartId="1dcfb61974864085b25ff85202295667" PartId="43dbd8167dbe4313aa7965e22829d0d5">
        <Part Type="citata" DocPartId="db72c443ea104911ac9333dbd8b7b8b1" PartId="5d53bb564e3d4e34a9b0909e6ba332fe">
          <Part Type="strPunktas" Nr="26" Abbr="26 p." DocPartId="b7c19fdb709e42039f454e18b0e50268" PartId="04dd2ecb68524af9accfa057bdc97a3b"/>
        </Part>
      </Part>
      <Part Type="strDalis" Nr="2" Abbr="2 str. 2 d." DocPartId="a277b296a73a4953a297678a1e1b7719" PartId="64677df54f904e859bea04ed330029b9"/>
    </Part>
    <Part Type="straipsnis" Nr="3" Abbr="3 str." Title="Įstatymo 7 priedo pakeitimas" DocPartId="c465b4afa89842b0833102aa866a8158" PartId="f11866aa9c8c446285238ae18985755b">
      <Part Type="strDalis" Nr="1" Abbr="3 str. 1 d." DocPartId="1da91c8b56c24be58b7bf994e898be2b" PartId="0ae978a66c3c48189ffaa4320587d8db">
        <Part Type="citata" DocPartId="128193096b2b476680139f31a17319db" PartId="74e5287fc5a44b64b859308dd823a441">
          <Part Type="priedas" Nr="7" Abbr="7 pr." Title="ĮGYVENDINAMI EUROPOS SĄJUNGOS TEISĖS AKTAI" DocPartId="8caf394353644b66b86c86811b54bb68" PartId="0b3e9bedeb124faca5470b86e4a60c6e">
            <Part Type="punktas" Nr="1" Abbr="7 pr. 1 p." DocPartId="96d21a35fef1412b80057899fc1ae0e3" PartId="5f81b320de754bd4bc8702e46be5fc3f"/>
            <Part Type="punktas" Nr="2" Abbr="7 pr. 2 p." DocPartId="313cfa9979c34b4d8411c6e32d80e1a4" PartId="9e247f930bc34c58a5dff931f6098de6"/>
            <Part Type="punktas" Nr="3" Abbr="7 pr. 3 p." DocPartId="b93c85ce340047e6a590b7ea1b862c93" PartId="13895ac7e9d142329b5399931f7898bf"/>
            <Part Type="punktas" Nr="4" Abbr="7 pr. 4 p." DocPartId="77273f5ba8bb451fb4e0987a495cd292" PartId="c3068a75c9db44e1b070adf6afeb2244"/>
            <Part Type="pabaiga" DocPartId="3960af9258dc4bcaac8839bbfac4eca6" PartId="ca0c8b02a2fa434397e0dde1be5740e5"/>
          </Part>
        </Part>
      </Part>
    </Part>
    <Part Type="straipsnis" Nr="4" Abbr="4 str." Title="Įstatymo įsigaliojimas, įgyvendinimas ir taikymas" DocPartId="6553087c938240f38ba349e43eedda2f" PartId="3462563f824249c48655c4c0b1da86b8">
      <Part Type="strDalis" Nr="1" Abbr="4 str. 1 d." DocPartId="ed8ce2566ea142ae8fd1e56b5c872280" PartId="89377b2f0d0b4fe59fa7e541a01c66e5"/>
      <Part Type="strDalis" Nr="2" Abbr="4 str. 2 d." DocPartId="702aa5d1a9334aebb2ce0c57d8f17827" PartId="2ba11d8ac043429e9ad1fbb7b812633d"/>
      <Part Type="strDalis" Nr="3" Abbr="4 str. 3 d." DocPartId="cec1b50fc90b4fe7a790a6249937a29e" PartId="5d3cec2aaced4803856ac6eec72ca633"/>
    </Part>
    <Part Type="signatura" DocPartId="8a11bea998004cdf8953ed565b8c6c64" PartId="d3ad889eb1e746b4b874a783f611b3a7"/>
  </Part>
</Parts>
</file>

<file path=customXml/itemProps1.xml><?xml version="1.0" encoding="utf-8"?>
<ds:datastoreItem xmlns:ds="http://schemas.openxmlformats.org/officeDocument/2006/customXml" ds:itemID="{C65B74A8-3C47-4BB4-B4D3-D435B31826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307</Words>
  <Characters>2667</Characters>
  <Application>Microsoft Office Word</Application>
  <DocSecurity>0</DocSecurity>
  <Lines>22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2969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ŠAULYTĖ SKAIRIENĖ Dalia</cp:lastModifiedBy>
  <cp:revision>3</cp:revision>
  <cp:lastPrinted>2004-12-10T05:45:00Z</cp:lastPrinted>
  <dcterms:created xsi:type="dcterms:W3CDTF">2025-06-18T10:38:00Z</dcterms:created>
  <dcterms:modified xsi:type="dcterms:W3CDTF">2025-06-19T08:17:00Z</dcterms:modified>
</cp:coreProperties>
</file>