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93ba3d49f6394a2fbb2251bc21e8965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0DDA6D24" wp14:editId="0F99C20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3.254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balandžio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XIII-2039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a4c99b9a4fa4999a69cd5e066bd9bc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i/>
                  <w:szCs w:val="24"/>
                  <w:lang w:eastAsia="lt-LT"/>
                </w:rPr>
              </w:pPr>
              <w:sdt>
                <w:sdtPr>
                  <w:alias w:val="Numeris"/>
                  <w:tag w:val="nr_5a4c99b9a4fa4999a69cd5e066bd9bc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a4c99b9a4fa4999a69cd5e066bd9bc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3.254</w:t>
                  </w:r>
                  <w:r>
                    <w:rPr>
                      <w:b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straipsnio pakeitimas </w:t>
                  </w:r>
                </w:sdtContent>
              </w:sdt>
            </w:p>
            <w:sdt>
              <w:sdtPr>
                <w:alias w:val="1 str. 1 d."/>
                <w:tag w:val="part_9ff6dc5275f64a3d8f53582bf5f0806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Pakeisti </w:t>
                  </w:r>
                  <w:r>
                    <w:rPr>
                      <w:szCs w:val="24"/>
                      <w:lang w:eastAsia="lt-LT"/>
                    </w:rPr>
                    <w:t>3.254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straipsnio 2 dalį ir ją išdėstyti taip:</w:t>
                  </w:r>
                </w:p>
                <w:sdt>
                  <w:sdtPr>
                    <w:alias w:val="citata"/>
                    <w:tag w:val="part_177ecaa9c0e34926b61a2d4dad998d7a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a7b7a27e72e74694851eafa5cdc8770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7b7a27e72e74694851eafa5cdc8770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Valstybinė vaiko teisių apsaugos institucija, paėmusi vaiką šio straipsnio 1 dalyje nurodytu atveju, privalo per tris darbo dienas,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o išimtiniais atvejais, kai tai objektyviai neįmanoma, –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per penkias darbo dienas,</w:t>
                          </w:r>
                          <w:r>
                            <w:rPr>
                              <w:color w:val="1F497D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kreiptis į teismą dėl leidimo paimti vaiką iš jo atstovų pagal įstatymą. Prašymas išduoti leidimą paimti vaiką iš jo atstovų pagal įstatymą nagrinėjamas Civilinio proceso kodekso XXXIX skyriuje nustatyta tvarka.“ 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a0047eaebe2459c8f49d2d19035efb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a0047eaebe2459c8f49d2d19035efb1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bdr w:val="none" w:sz="0" w:space="0" w:color="auto" w:frame="1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bdr w:val="none" w:sz="0" w:space="0" w:color="auto" w:frame="1"/>
                  <w:shd w:val="clear" w:color="auto" w:fill="FFFFFF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a0047eaebe2459c8f49d2d19035efb1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bdr w:val="none" w:sz="0" w:space="0" w:color="auto" w:frame="1"/>
                      <w:shd w:val="clear" w:color="auto" w:fill="FFFFFF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0e23cc46304b487db2bff8b9e66a4b7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bdr w:val="none" w:sz="0" w:space="0" w:color="auto" w:frame="1"/>
                      <w:shd w:val="clear" w:color="auto" w:fill="FFFFFF"/>
                      <w:lang w:eastAsia="lt-LT"/>
                    </w:rPr>
                    <w:t>Šis įstatymas įsigalioja 2019 m. gegužės 1 d.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55ef4d67a3204bf89d14365e144cd00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3cd661f09634a29b60546ffd8a35b41" PartId="93ba3d49f6394a2fbb2251bc21e89651">
    <Part Type="straipsnis" Nr="1" Abbr="1 str." Title="3.254¹ straipsnio pakeitimas" DocPartId="a11f622add0844b39c65605e28cf7efa" PartId="5a4c99b9a4fa4999a69cd5e066bd9bc9">
      <Part Type="strDalis" Nr="1" Abbr="1 str. 1 d." DocPartId="6ae173ac4493440bbfb7a2aba8034056" PartId="9ff6dc5275f64a3d8f53582bf5f08061">
        <Part Type="citata" DocPartId="5353684b9efb482fa268fb7ecf723111" PartId="177ecaa9c0e34926b61a2d4dad998d7a">
          <Part Type="strDalis" Nr="2" Abbr="2 d." DocPartId="5f74fae2e8c1430daa24cbb0e8e65be8" PartId="a7b7a27e72e74694851eafa5cdc8770f"/>
        </Part>
      </Part>
    </Part>
    <Part Type="straipsnis" Nr="2" Abbr="2 str." Title="Įstatymo įsigaliojimas" DocPartId="b1b289256ebf426cb1b255abb99966bf" PartId="5a0047eaebe2459c8f49d2d19035efb1">
      <Part Type="strDalis" Nr="1" Abbr="2 str. 1 d." DocPartId="bd92b9af7ddf4e55bd2e6f0cc334355f" PartId="0e23cc46304b487db2bff8b9e66a4b73"/>
    </Part>
    <Part Type="signatura" DocPartId="8d2eb85b0f1a4b0aa511bf08fbec8f8b" PartId="55ef4d67a3204bf89d14365e144cd00d"/>
  </Part>
</Parts>
</file>

<file path=customXml/itemProps1.xml><?xml version="1.0" encoding="utf-8"?>
<ds:datastoreItem xmlns:ds="http://schemas.openxmlformats.org/officeDocument/2006/customXml" ds:itemID="{51F0DAA5-D70C-409E-8A24-F8481DDEDC7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737</Characters>
  <Application>Microsoft Office Word</Application>
  <DocSecurity>4</DocSecurity>
  <Lines>28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839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2019-04-19T11:54:00Z</dcterms:created>
  <dc:creator>„Windows“ vartotojas</dc:creator>
  <lastModifiedBy>adlibuser</lastModifiedBy>
  <lastPrinted>2019-04-11T08:25:00Z</lastPrinted>
  <dcterms:modified xsi:type="dcterms:W3CDTF">2019-04-19T11:54:00Z</dcterms:modified>
  <revision>2</revision>
</coreProperties>
</file>