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2e969e1bdf4b058f9135dbe6fdbec2"/>
        <w:lock w:val="sdtLocked"/>
        <w:richText/>
      </w:sdtPr>
      <w:sdtContent>
        <w:p>
          <w:pPr>
            <w:tabs>
              <w:tab w:val="center" w:pos="4986"/>
              <w:tab w:val="right" w:pos="9972"/>
            </w:tabs>
          </w:pPr>
        </w:p>
        <w:p>
          <w:pPr>
            <w:tabs>
              <w:tab w:val="center" w:pos="4153"/>
              <w:tab w:val="right" w:pos="8306"/>
            </w:tabs>
            <w:rPr>
              <w:rFonts w:ascii="Arial" w:hAnsi="Arial"/>
              <w:sz w:val="22"/>
            </w:rPr>
          </w:pPr>
        </w:p>
        <w:p>
          <w:pPr>
            <w:jc w:val="center"/>
            <w:rPr>
              <w:b/>
              <w:caps/>
              <w:szCs w:val="24"/>
            </w:rPr>
          </w:pPr>
          <w:r>
            <w:rPr>
              <w:spacing w:val="20"/>
              <w:sz w:val="16"/>
              <w:szCs w:val="24"/>
            </w:rPr>
            <w:object w:dxaOrig="931" w:dyaOrig="1036" w14:anchorId="59E0BB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773571950" r:id="rId8"/>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 DĖL TELŠIŲ RAJONO SAVIVALDYBĖS TARYBOS ANTIKORUPCIJOS </w:t>
          </w:r>
        </w:p>
        <w:p>
          <w:pPr>
            <w:jc w:val="center"/>
            <w:rPr>
              <w:b/>
              <w:szCs w:val="24"/>
            </w:rPr>
          </w:pPr>
          <w:r>
            <w:rPr>
              <w:b/>
              <w:szCs w:val="24"/>
            </w:rPr>
            <w:t xml:space="preserve">KOMISIJOS 2023 METŲ VEIKLOS ATASKAITOS PATVIRTINIMO </w:t>
          </w:r>
        </w:p>
        <w:p>
          <w:pPr>
            <w:jc w:val="center"/>
            <w:rPr>
              <w:bCs/>
              <w:szCs w:val="24"/>
            </w:rPr>
          </w:pPr>
        </w:p>
        <w:p>
          <w:pPr>
            <w:jc w:val="center"/>
            <w:rPr>
              <w:bCs/>
              <w:szCs w:val="24"/>
            </w:rPr>
          </w:pPr>
          <w:r>
            <w:rPr>
              <w:bCs/>
              <w:szCs w:val="24"/>
            </w:rPr>
            <w:t xml:space="preserve">2024 m.  kovo 28 d. Nr. T1-115</w:t>
          </w:r>
        </w:p>
        <w:p>
          <w:pPr>
            <w:ind w:firstLine="62"/>
            <w:jc w:val="center"/>
            <w:rPr>
              <w:bCs/>
              <w:szCs w:val="24"/>
            </w:rPr>
          </w:pPr>
          <w:r>
            <w:rPr>
              <w:bCs/>
              <w:szCs w:val="24"/>
            </w:rPr>
            <w:t>Telšiai </w:t>
          </w:r>
        </w:p>
        <w:p>
          <w:pPr>
            <w:ind w:firstLine="62"/>
            <w:jc w:val="center"/>
            <w:rPr>
              <w:bCs/>
              <w:szCs w:val="24"/>
            </w:rPr>
          </w:pPr>
        </w:p>
        <w:sdt>
          <w:sdtPr>
            <w:alias w:val="preambule"/>
            <w:tag w:val="part_059e39dd20f8452ea9598ef5440daa09"/>
            <w:lock w:val="sdtLocked"/>
            <w:richText/>
          </w:sdtPr>
          <w:sdtContent>
            <w:p>
              <w:pPr>
                <w:ind w:firstLine="720"/>
                <w:jc w:val="both"/>
              </w:pPr>
              <w:r>
                <w:t>Vadovaudamasi Telšių rajono savivaldybės tarybos veiklos reglamento, patvirtinto Telšių rajono savivaldybės tarybos 2023 m. kovo 30 d. sprendimu Nr. T1-51 „Dėl Telšių rajono savivaldybės tarybos veiklos reglamento patvirtinimo“, 180 punktu, Telšių rajono savivaldybės taryba n u s p r e n d ž i a:</w:t>
              </w:r>
            </w:p>
          </w:sdtContent>
        </w:sdt>
        <w:sdt>
          <w:sdtPr>
            <w:alias w:val="pastraipa"/>
            <w:tag w:val="part_ab156bffdf1547239012093ada18c21a"/>
            <w:lock w:val="sdtLocked"/>
            <w:richText/>
          </w:sdtPr>
          <w:sdtContent>
            <w:p>
              <w:pPr>
                <w:ind w:firstLine="720"/>
                <w:jc w:val="both"/>
              </w:pPr>
              <w:r>
                <w:t>Patvirtinti Telšių rajono savivaldybės tarybos antikorupcijos komisijos 2023 metų veiklos ataskaitą (pridedama).</w:t>
              </w:r>
            </w:p>
            <w:p>
              <w:pPr>
                <w:ind w:firstLine="720"/>
                <w:jc w:val="both"/>
              </w:pPr>
            </w:p>
            <w:p>
              <w:pPr>
                <w:ind w:firstLine="720"/>
                <w:jc w:val="both"/>
              </w:pPr>
            </w:p>
            <w:p>
              <w:pPr>
                <w:ind w:firstLine="720"/>
                <w:jc w:val="both"/>
              </w:pPr>
            </w:p>
            <w:p>
              <w:pPr>
                <w:ind w:firstLine="720"/>
                <w:jc w:val="both"/>
              </w:pPr>
            </w:p>
            <w:p>
              <w:pPr>
                <w:ind w:firstLine="720"/>
                <w:jc w:val="both"/>
              </w:pPr>
            </w:p>
            <w:p>
              <w:r>
                <w:t>Savivaldybės meras</w:t>
                <w:tab/>
                <w:tab/>
                <w:tab/>
                <w:tab/>
                <w:tab/>
                <w:tab/>
                <w:tab/>
                <w:t>Tomas Katkus</w:t>
              </w:r>
            </w:p>
            <w:p/>
            <w:p/>
            <w:p/>
            <w:p/>
            <w:p/>
            <w:p/>
            <w:p/>
            <w:p/>
            <w:p>
              <w:pPr>
                <w:tabs>
                  <w:tab w:val="left" w:pos="4078"/>
                </w:tabs>
                <w:ind w:firstLine="4078"/>
              </w:pPr>
            </w:p>
            <w:p/>
            <w:p/>
            <w:p>
              <w:pPr>
                <w:ind w:left="5184"/>
                <w:jc w:val="both"/>
                <w:rPr>
                  <w:szCs w:val="24"/>
                </w:rPr>
              </w:pPr>
            </w:p>
            <w:p>
              <w:pPr>
                <w:ind w:left="5184" w:hanging="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ind w:left="5184"/>
                <w:jc w:val="both"/>
                <w:rPr>
                  <w:szCs w:val="24"/>
                </w:rPr>
              </w:pPr>
            </w:p>
            <w:p>
              <w:pPr>
                <w:jc w:val="both"/>
                <w:rPr>
                  <w:szCs w:val="24"/>
                </w:rPr>
              </w:pPr>
            </w:p>
            <w:p>
              <w:pPr>
                <w:ind w:left="5184"/>
                <w:jc w:val="both"/>
                <w:rPr>
                  <w:szCs w:val="24"/>
                </w:rPr>
              </w:pPr>
            </w:p>
            <w:p>
              <w:pPr>
                <w:ind w:left="5184"/>
                <w:jc w:val="both"/>
                <w:rPr>
                  <w:szCs w:val="24"/>
                </w:rPr>
              </w:pPr>
            </w:p>
            <w:p>
              <w:r>
                <w:t xml:space="preserve">Algirdas Bacevičius, tel. 861483313, el.p. </w:t>
              </w:r>
              <w:r>
                <w:rPr>
                  <w:color w:val="0000FF"/>
                  <w:u w:val="single"/>
                </w:rPr>
                <w:t>algirdasbacevicius@gmail.com</w:t>
              </w:r>
            </w:p>
          </w:sdtContent>
        </w:sdt>
      </w:sdtContent>
    </w:sdt>
    <w:sdt>
      <w:sdtPr>
        <w:alias w:val="patvirtinta"/>
        <w:tag w:val="part_d72f0363a6fb4f4082bf9fe0f3024c4c"/>
        <w:lock w:val="sdtLocked"/>
        <w:richText/>
      </w:sdtPr>
      <w:sdtContent>
        <w:p>
          <w:pPr>
            <w:ind w:left="5184"/>
            <w:jc w:val="both"/>
            <w:rPr>
              <w:szCs w:val="24"/>
            </w:rPr>
          </w:pPr>
          <w:r>
            <w:rPr>
              <w:szCs w:val="24"/>
            </w:rPr>
            <w:t>PATVIRTINTA</w:t>
          </w:r>
        </w:p>
        <w:p>
          <w:pPr>
            <w:ind w:left="5184"/>
            <w:jc w:val="both"/>
            <w:rPr>
              <w:szCs w:val="24"/>
            </w:rPr>
          </w:pPr>
          <w:r>
            <w:rPr>
              <w:szCs w:val="24"/>
            </w:rPr>
            <w:t>Telšių rajono savivaldybės tarybos</w:t>
          </w:r>
        </w:p>
        <w:p>
          <w:pPr>
            <w:ind w:left="5184"/>
            <w:jc w:val="both"/>
            <w:rPr>
              <w:szCs w:val="24"/>
            </w:rPr>
          </w:pPr>
          <w:r>
            <w:rPr>
              <w:szCs w:val="24"/>
            </w:rPr>
            <w:t>2024-03-28 sprendimu Nr. T1-115</w:t>
          </w:r>
        </w:p>
        <w:p>
          <w:pPr>
            <w:spacing w:line="260" w:lineRule="auto"/>
            <w:ind w:left="5040" w:firstLine="720"/>
            <w:jc w:val="both"/>
            <w:rPr>
              <w:szCs w:val="24"/>
            </w:rPr>
          </w:pPr>
        </w:p>
        <w:p>
          <w:pPr>
            <w:keepNext/>
            <w:jc w:val="center"/>
            <w:rPr>
              <w:b/>
              <w:caps/>
              <w:spacing w:val="20"/>
              <w:szCs w:val="24"/>
            </w:rPr>
          </w:pPr>
          <w:sdt>
            <w:sdtPr>
              <w:alias w:val="Pavadinimas"/>
              <w:tag w:val="title_d72f0363a6fb4f4082bf9fe0f3024c4c"/>
              <w:lock w:val="sdtLocked"/>
              <w:richText/>
            </w:sdtPr>
            <w:sdtContent>
              <w:r>
                <w:rPr>
                  <w:b/>
                  <w:caps/>
                  <w:spacing w:val="20"/>
                  <w:szCs w:val="24"/>
                </w:rPr>
                <w:t xml:space="preserve">TELŠIŲ RAJONO SAVIVALDYBĖS tarybos antikorupcijos  KOMISIJOS 2023 METŲ VEIKLOS ATASKAITA</w:t>
              </w:r>
            </w:sdtContent>
          </w:sdt>
        </w:p>
        <w:p>
          <w:pPr>
            <w:spacing w:line="260" w:lineRule="auto"/>
            <w:ind w:left="5040" w:firstLine="720"/>
            <w:jc w:val="both"/>
            <w:rPr>
              <w:szCs w:val="24"/>
            </w:rPr>
          </w:pPr>
        </w:p>
        <w:sdt>
          <w:sdtPr>
            <w:alias w:val="skirsnis"/>
            <w:tag w:val="part_1a6e87367f2d4a6eb1b15f04ac72fddc"/>
            <w:lock w:val="sdtLocked"/>
            <w:richText/>
          </w:sdtPr>
          <w:sdtContent>
            <w:p>
              <w:pPr>
                <w:ind w:firstLine="720"/>
                <w:jc w:val="center"/>
                <w:rPr>
                  <w:b/>
                  <w:szCs w:val="24"/>
                </w:rPr>
              </w:pPr>
              <w:sdt>
                <w:sdtPr>
                  <w:alias w:val="Pavadinimas"/>
                  <w:tag w:val="title_1a6e87367f2d4a6eb1b15f04ac72fddc"/>
                  <w:lock w:val="sdtLocked"/>
                  <w:richText/>
                </w:sdtPr>
                <w:sdtContent>
                  <w:r>
                    <w:rPr>
                      <w:b/>
                      <w:szCs w:val="24"/>
                    </w:rPr>
                    <w:t>KOMISIJOS SUDĖTIS</w:t>
                  </w:r>
                </w:sdtContent>
              </w:sdt>
            </w:p>
            <w:p>
              <w:pPr>
                <w:ind w:firstLine="720"/>
                <w:rPr>
                  <w:b/>
                  <w:szCs w:val="24"/>
                </w:rPr>
              </w:pPr>
            </w:p>
            <w:p>
              <w:pPr>
                <w:ind w:firstLine="720"/>
                <w:jc w:val="both"/>
                <w:rPr>
                  <w:szCs w:val="24"/>
                </w:rPr>
              </w:pPr>
              <w:r>
                <w:rPr>
                  <w:szCs w:val="24"/>
                </w:rPr>
                <w:t>Telšių rajono savivaldybės tarybos antikorupcijos komisija (toliau – Antikorupcijos komisija) sudaryta Telšių rajono savivaldybės tarybos (toliau – Taryba) 2019 m. birželio 27 d. sprendimu T1-196 „Dėl Telšių rajono savivaldybės tarybos antikorupcijos komisijos sudarymo“ (keista: Tarybos 2019 m. lapkričio 28 d. sprendimu Nr. T1-374 „Dėl Telšių rajono savivaldybės tarybos 2019 m. birželio 27 d. sprendimo Nr. T1-196 „Dėl Telšių rajono savivaldybės tarybos Antikorupcijos komisijos sudarymo“ pakeitimo“; Tarybos 2020 m. birželio 25 d. sprendimu Nr. T1-190 „Dėl Telšių rajono savivaldybės tarybos 2019 m. birželio 27 d. sprendimo Nr. T1- 196 „Dėl Telšių rajono savivaldybės antikorupcijos komisijos sudarymo“ pakeitimo“ ir Telšių rajono savivaldybės tarybos antikorupcijos komisijos pirmininko skyrimo“; Tarybos 2021 m. birželio 23 d. sprendimu Nr. T1- 264 „Dėl Telšių rajono savivaldybės tarybos 2019 m. birželio 27 d. sprendimo Nr. T1-196 „Dėl Telšių rajono savivaldybės tarybos antikorupcijos komisijos sudarymo“ pakeitimo“; Tarybos 2021 m. rugpjūčio 26 d. sprendimu Nr. T1-304 „Dėl Telšių rajono savivaldybės tarybos 2019 m. birželio 27 d. sprendimo Nr. T1-196 „Dėl Telšių rajono savivaldybės tarybos antikorupcijos komisijos sudarymo“ pakeitimo“ ).</w:t>
              </w:r>
            </w:p>
            <w:p>
              <w:pPr>
                <w:ind w:firstLine="720"/>
                <w:jc w:val="both"/>
                <w:rPr>
                  <w:i/>
                  <w:szCs w:val="24"/>
                </w:rPr>
              </w:pPr>
              <w:r>
                <w:rPr>
                  <w:i/>
                  <w:szCs w:val="24"/>
                </w:rPr>
                <w:t>Antikorupcijos komisija 2023 metais dirbo šios sudėties:</w:t>
              </w:r>
            </w:p>
            <w:p>
              <w:pPr>
                <w:ind w:firstLine="709"/>
                <w:jc w:val="both"/>
                <w:rPr>
                  <w:szCs w:val="24"/>
                </w:rPr>
              </w:pPr>
              <w:r>
                <w:rPr>
                  <w:szCs w:val="24"/>
                </w:rPr>
                <w:t>Remigijus Puplauskas – Lietuvos valstiečių ir žaliųjų sąjungos frakcijos atstovas;</w:t>
              </w:r>
            </w:p>
            <w:p>
              <w:pPr>
                <w:ind w:firstLine="709"/>
                <w:jc w:val="both"/>
                <w:rPr>
                  <w:szCs w:val="24"/>
                </w:rPr>
              </w:pPr>
              <w:r>
                <w:rPr>
                  <w:szCs w:val="24"/>
                </w:rPr>
                <w:t>Mantas Serva – Tėvynės sąjungos-Lietuvos krikščionių demokratų frakcijos atstovas;</w:t>
              </w:r>
            </w:p>
            <w:p>
              <w:pPr>
                <w:ind w:firstLine="709"/>
                <w:jc w:val="both"/>
                <w:rPr>
                  <w:szCs w:val="24"/>
                </w:rPr>
              </w:pPr>
              <w:r>
                <w:rPr>
                  <w:szCs w:val="24"/>
                </w:rPr>
                <w:t>Rolandas Ladyginas – frakcijos „Geriausias pasirinkimas“ atstovas;</w:t>
              </w:r>
            </w:p>
            <w:p>
              <w:pPr>
                <w:ind w:firstLine="709"/>
                <w:jc w:val="both"/>
                <w:rPr>
                  <w:szCs w:val="24"/>
                </w:rPr>
              </w:pPr>
              <w:r>
                <w:rPr>
                  <w:szCs w:val="24"/>
                </w:rPr>
                <w:t>Gabrielė Narmontaitė – Demokratų sąjungos frakcijos atstovė (komisijos pirmininko pavaduotoja);</w:t>
              </w:r>
            </w:p>
            <w:p>
              <w:pPr>
                <w:ind w:firstLine="709"/>
                <w:jc w:val="both"/>
                <w:rPr>
                  <w:szCs w:val="24"/>
                </w:rPr>
              </w:pPr>
              <w:r>
                <w:rPr>
                  <w:szCs w:val="24"/>
                </w:rPr>
                <w:t xml:space="preserve">Tomas Avelis – Lietuvos socialdemokratų partijos frakcijos atstovas; </w:t>
              </w:r>
            </w:p>
            <w:p>
              <w:pPr>
                <w:ind w:firstLine="709"/>
                <w:jc w:val="both"/>
                <w:rPr>
                  <w:szCs w:val="24"/>
                </w:rPr>
              </w:pPr>
              <w:r>
                <w:rPr>
                  <w:szCs w:val="24"/>
                </w:rPr>
                <w:t>Algirdas Bacevičius – Tautos ir teisingumo frakcijos atstovas (komisijos pirmininkas).</w:t>
              </w:r>
            </w:p>
            <w:p>
              <w:pPr>
                <w:ind w:firstLine="720"/>
                <w:jc w:val="both"/>
                <w:rPr>
                  <w:bCs/>
                  <w:szCs w:val="24"/>
                </w:rPr>
              </w:pPr>
              <w:r>
                <w:rPr>
                  <w:bCs/>
                  <w:szCs w:val="24"/>
                </w:rPr>
                <w:t>Antikorupcijos komisija savo veiklą vykdė vadovaudamasi 2021 m. lapkričio 25 d. Telšių rajono savivaldybės tarybos sprendimu Nr. T1-411 „Dėl Telšių rajono savivaldybės tarybos antikorupcijos komisijos nuostatų patvirtinimo“ (keista: Tarybos 2022 m. sausio 27 d. sprendimu Nr. T1-2 „Dėl Telšių rajono savivaldybės tarybos 2021 m. lapkričio 25 d. sprendimo Nr. T1-411 „Dėl Telšių rajono savivaldybės tarybos antikorupcijos komisijos nuostatų patvirtinimo“ pakeitimo“; Tarybos 2022 m. spalio 27 d. sprendimu Nr. T1-351 „Dėl Telšių rajono savivaldybės tarybos 2021 m. lapkričio 25 d. sprendimo Nr. T1-411 „Dėl Telšių rajono savivaldybės tarybos antikorupcijos komisijos nuostatų patvirtinimo“ pakeitimo“) patvirtintais Antikorupcijos komisijos nuostatais.</w:t>
              </w:r>
            </w:p>
            <w:p>
              <w:pPr>
                <w:ind w:firstLine="720"/>
                <w:jc w:val="both"/>
                <w:rPr>
                  <w:iCs/>
                  <w:szCs w:val="24"/>
                </w:rPr>
              </w:pPr>
              <w:r>
                <w:rPr>
                  <w:iCs/>
                  <w:szCs w:val="24"/>
                </w:rPr>
                <w:t>Antikorupcijos komisijos tikslas – pagal kompetenciją koordinuoti Savivaldybės politikos įgyvendinimą korupcijos prevencijos srityje, išskiriant prioritetines prevencijos ir kontrolės kryptis, nuosekliai įgyvendinant priemones, didinančias korupcijos prevencijos veiksmingumą, nagrinėti korupcijos ir su ja susijusius reiškinius bei atvejus, priimti sprendimus nagrinėjamais klausimais ir kontroliuoti jų vykdymą.</w:t>
              </w:r>
            </w:p>
            <w:p>
              <w:pPr>
                <w:ind w:firstLine="720"/>
                <w:jc w:val="both"/>
                <w:rPr>
                  <w:iCs/>
                  <w:szCs w:val="24"/>
                </w:rPr>
              </w:pPr>
              <w:r>
                <w:rPr>
                  <w:szCs w:val="24"/>
                </w:rPr>
                <w:t xml:space="preserve">Antikorupcijos komisija savo veikloje vadovaujasi Lietuvos Respublikos Konstitucija, Lietuvos Respublikos korupcijos prevencijos įstatymu, Lietuvos Respublikos vietos savivaldos įstatymu, Lietuvos Respublikos viešojo administravimo įstatymu, 2016 m. balandžio 27 d. Europos Parlamento ir Tarybos reglamentu </w:t>
              </w:r>
              <w:fldSimple w:instr="HYPERLINK http://eur-lex.europa.eu/legal-content/LIT/TXT/?uri=CELEX:3679R2016&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Padalinių ir asmenų, valstybės ar savivaldybių įstaigose vykdančių korupcijos prevenciją ir kontrolę, veiklos ir bendradarbiavimo taisyklėmis, patvirtintomis Lietuvos Respublikos Vyriausybės 2004 m. gegužės 19 d. nutarimu Nr. 607 „Dėl padalinių ir asmenų, valstybės ar savivaldybių įstaigose vykdančių korupcijos prevenciją ir kontrolę, veiklos ir bendradarbiavimo taisyklių patvirtinimo“, Telšių rajono savivaldybės tarybos veiklos reglamentu, patvirtintu Telšių rajono savivaldybės tarybos 2021 m. birželio 23 d. sprendimu Nr. T1-260 „Dėl Telšių rajono savivaldybės tarybos reglamento patvirtinimo“, šiais nuostatais ir kitais teisės aktais.</w:t>
              </w:r>
            </w:p>
            <w:p>
              <w:pPr>
                <w:ind w:firstLine="720"/>
                <w:jc w:val="center"/>
                <w:rPr>
                  <w:b/>
                  <w:i/>
                  <w:szCs w:val="24"/>
                </w:rPr>
              </w:pPr>
            </w:p>
          </w:sdtContent>
        </w:sdt>
        <w:sdt>
          <w:sdtPr>
            <w:alias w:val="skirsnis"/>
            <w:tag w:val="part_ed497c544236465191ed1802c97549e5"/>
            <w:lock w:val="sdtLocked"/>
            <w:richText/>
          </w:sdtPr>
          <w:sdtContent>
            <w:p>
              <w:pPr>
                <w:ind w:firstLine="720"/>
                <w:jc w:val="center"/>
                <w:rPr>
                  <w:b/>
                  <w:i/>
                  <w:szCs w:val="24"/>
                </w:rPr>
              </w:pPr>
              <w:sdt>
                <w:sdtPr>
                  <w:alias w:val="Pavadinimas"/>
                  <w:tag w:val="title_ed497c544236465191ed1802c97549e5"/>
                  <w:lock w:val="sdtLocked"/>
                  <w:richText/>
                </w:sdtPr>
                <w:sdtContent>
                  <w:r>
                    <w:rPr>
                      <w:b/>
                      <w:i/>
                      <w:szCs w:val="24"/>
                    </w:rPr>
                    <w:t>KOMISIJOS VEIKLA</w:t>
                  </w:r>
                </w:sdtContent>
              </w:sdt>
            </w:p>
            <w:p>
              <w:pPr>
                <w:ind w:firstLine="720"/>
                <w:jc w:val="center"/>
                <w:rPr>
                  <w:b/>
                  <w:i/>
                  <w:szCs w:val="24"/>
                </w:rPr>
              </w:pPr>
            </w:p>
            <w:p>
              <w:pPr>
                <w:ind w:firstLine="709"/>
                <w:jc w:val="both"/>
                <w:rPr>
                  <w:szCs w:val="24"/>
                </w:rPr>
              </w:pPr>
              <w:r>
                <w:rPr>
                  <w:szCs w:val="24"/>
                </w:rPr>
                <w:t xml:space="preserve">2023 metais organizuoti 9 (devyni) Antikorupcijos komisijos posėdžiai: įvyko 7 (septyni) Antikorupcijos komisijos posėdžiai, 2 (du) Antikorupcijos komisijos posėdžiai, nesusirinkus būtinam Antikorupcijos komisijos narių skaičiui, neįvyko. Posėdžiai vyko  kontaktiniu būdu.</w:t>
              </w:r>
            </w:p>
            <w:p>
              <w:pPr>
                <w:ind w:firstLine="709"/>
                <w:jc w:val="both"/>
                <w:rPr>
                  <w:szCs w:val="24"/>
                </w:rPr>
              </w:pPr>
              <w:r>
                <w:rPr>
                  <w:szCs w:val="24"/>
                </w:rPr>
                <w:t>Antikorupcijos komisija svarstė, nagrinėjo ir priėmė sprendimus šiais klausimais:</w:t>
              </w:r>
            </w:p>
            <w:p>
              <w:pPr>
                <w:ind w:firstLine="709"/>
                <w:jc w:val="both"/>
                <w:rPr>
                  <w:szCs w:val="24"/>
                </w:rPr>
              </w:pPr>
              <w:r>
                <w:t xml:space="preserve">2023-05-25 pirmame šios kadencijos Antikorupcijos komisijos posėdyje buvo svarstomas klausimas dėl Gabrielės Narmontaitės siūlymo skirti į Antikorupcijos komisijos pirmininko pavaduotojo pareigas. </w:t>
              </w:r>
            </w:p>
            <w:p>
              <w:pPr>
                <w:ind w:firstLine="720"/>
                <w:jc w:val="both"/>
                <w:rPr>
                  <w:bCs/>
                </w:rPr>
              </w:pPr>
              <w:r>
                <w:rPr>
                  <w:bCs/>
                </w:rPr>
                <w:t>NUSPRĘSTA. Nepritarti teikiamai Gabrielės Narmontaitės kandidatūrai į Antikorupcijos komisijos pirmininko pavaduotojo pareigas.</w:t>
              </w:r>
            </w:p>
            <w:p>
              <w:pPr>
                <w:ind w:firstLine="709"/>
                <w:jc w:val="both"/>
                <w:rPr>
                  <w:szCs w:val="24"/>
                </w:rPr>
              </w:pPr>
              <w:r>
                <w:rPr>
                  <w:szCs w:val="24"/>
                </w:rPr>
                <w:t>2023-06-09 posėdyje pakartotinai buvo svarstomas klausimas dėl G. Narmontaitės siūlymo į Antikorupcijos komisijos pirmininko pareigas.</w:t>
              </w:r>
            </w:p>
            <w:p>
              <w:pPr>
                <w:ind w:firstLine="720"/>
                <w:jc w:val="both"/>
                <w:rPr>
                  <w:bCs/>
                </w:rPr>
              </w:pPr>
              <w:r>
                <w:rPr>
                  <w:bCs/>
                </w:rPr>
                <w:t>NUSPRĘSTA. Siūlyti Gabrielės Narmontaitės, Antikorupcijos komisijos narės, kandidatūrą į Antikorupcijos komisijos pirmininko pavaduotojo pareigas.</w:t>
              </w:r>
            </w:p>
            <w:p>
              <w:pPr>
                <w:ind w:firstLine="720"/>
                <w:jc w:val="both"/>
                <w:rPr>
                  <w:bCs/>
                </w:rPr>
              </w:pPr>
              <w:r>
                <w:rPr>
                  <w:bCs/>
                </w:rPr>
                <w:t>SVARSTYTA. A. Bacevičiaus skundas dėl vicemerės Agnės Miliauskienės sutuoktinio M. Miliausko darbo grafikų duomenų neatitikimo.</w:t>
              </w:r>
            </w:p>
            <w:p>
              <w:pPr>
                <w:ind w:firstLine="720"/>
                <w:jc w:val="both"/>
                <w:rPr>
                  <w:bCs/>
                </w:rPr>
              </w:pPr>
              <w:r>
                <w:rPr>
                  <w:bCs/>
                </w:rPr>
                <w:t>NUSPRĘSTA. Pradėti tyrimą Antikorupcijos komisijoje dėl Telšių rajono savivaldybės Nevarėnų kultūros centro meno vadovo Martyno Miliausko darbo režimo, darbo grafikų ir duomenų darbuotojo darbo laiko apskaitos tabeliuose (ne) atitikimo ir kreiptis į visas įstaigas, kuriose dirba ir paskutiniu metu dirbo Martynas Miliauskas, dėl duomenų apie minimo darbuotojo darbą pateikimo.</w:t>
              </w:r>
            </w:p>
            <w:p>
              <w:pPr>
                <w:ind w:firstLine="720"/>
                <w:jc w:val="both"/>
                <w:rPr>
                  <w:bCs/>
                </w:rPr>
              </w:pPr>
              <w:r>
                <w:rPr>
                  <w:bCs/>
                </w:rPr>
                <w:t xml:space="preserve">2023-06-27 SVARSTYTA. </w:t>
              </w:r>
              <w:r>
                <w:t>Telšių rajono savivaldybės Tarybos nario Algirdo Bacevičiaus skundas „Dėl Telšių rajono savivaldybės mero pavaduotojos A. Jakavičiutės darbo rėžimo atitikimas LR įstatymo nuostatoms“</w:t>
              </w:r>
              <w:r>
                <w:rPr>
                  <w:bCs/>
                </w:rPr>
                <w:t>.</w:t>
              </w:r>
            </w:p>
            <w:p>
              <w:pPr>
                <w:ind w:firstLine="720"/>
                <w:jc w:val="both"/>
                <w:rPr>
                  <w:bCs/>
                </w:rPr>
              </w:pPr>
              <w:r>
                <w:rPr>
                  <w:bCs/>
                </w:rPr>
                <w:t>NUSPRĘSTA. Pradėti tyrimą Antikorupcijos komisijoje dėl savivaldybės vicemerės Agnės Jakavičiutės darbo režimo (ne)atitikimo Lietuvos Respublikos įstatymų nuostatoms ir kreiptis į visas skunde išvardintas institucijas.</w:t>
              </w:r>
            </w:p>
            <w:p>
              <w:pPr>
                <w:ind w:firstLine="720"/>
                <w:jc w:val="both"/>
                <w:rPr>
                  <w:bCs/>
                </w:rPr>
              </w:pPr>
              <w:r>
                <w:rPr>
                  <w:bCs/>
                </w:rPr>
                <w:t>2023-08-04 1. SVARSTYTA. Tyrimo „Dėl Telšių rajono savivaldybės Nevarėnų kultūros centro meno vadovo Martyno Miliausko darbo režimo, darbo grafikų ir duomenų darbuotojo darbo laiko apskaitos tabeliuose (ne) atitikimo“ pratęsimas.</w:t>
              </w:r>
            </w:p>
            <w:p>
              <w:pPr>
                <w:ind w:firstLine="720"/>
                <w:jc w:val="both"/>
                <w:rPr>
                  <w:bCs/>
                </w:rPr>
              </w:pPr>
              <w:r>
                <w:rPr>
                  <w:bCs/>
                </w:rPr>
                <w:t xml:space="preserve">NUSPRĘSTA. Vadovaujantis Antikorupcijos komisijos nuostatų (patvirtintų Telšių rajono savivaldybės tarybos 2021 m. lapkričio 25 d. sprendimu Nr. T1-411) 13 punktu, tyrimo „Dėl Telšių rajono savivaldybės Nevarėnų kultūros centro meno vadovo Martyno Miliausko darbo režimo, darbo grafikų ir duomenų darbuotojo darbo laiko apskaitos tabeliuose (ne) atitikimo“ terminą  pratęsti 1 (vienam) mėnesiui.</w:t>
              </w:r>
            </w:p>
            <w:sdt>
              <w:sdtPr>
                <w:alias w:val="2 p."/>
                <w:tag w:val="part_a13966b26bd449a1a3ee0943a5bfde85"/>
                <w:lock w:val="sdtLocked"/>
                <w:richText/>
              </w:sdtPr>
              <w:sdtContent>
                <w:p>
                  <w:pPr>
                    <w:ind w:firstLine="720"/>
                    <w:jc w:val="both"/>
                    <w:rPr>
                      <w:bCs/>
                    </w:rPr>
                  </w:pPr>
                  <w:sdt>
                    <w:sdtPr>
                      <w:alias w:val="Numeris"/>
                      <w:tag w:val="nr_a13966b26bd449a1a3ee0943a5bfde85"/>
                      <w:lock w:val="sdtLocked"/>
                      <w:richText/>
                    </w:sdtPr>
                    <w:sdtContent>
                      <w:r>
                        <w:rPr>
                          <w:bCs/>
                        </w:rPr>
                        <w:t>2</w:t>
                      </w:r>
                    </w:sdtContent>
                  </w:sdt>
                  <w:r>
                    <w:rPr>
                      <w:bCs/>
                    </w:rPr>
                    <w:t xml:space="preserve">. SVARSTYTA. </w:t>
                  </w:r>
                  <w:r>
                    <w:t xml:space="preserve"> Telšių rajono savivaldybės tarybos nario Algirdo Bacevičiaus raštas „Dėl Telšių rajono savivaldybės mero pavaduotojos A. Jakavičiutės darbo rėžimo atitikimo LR įstatymo nuostatoms“.</w:t>
                  </w:r>
                </w:p>
                <w:p>
                  <w:pPr>
                    <w:ind w:firstLine="720"/>
                    <w:jc w:val="both"/>
                    <w:rPr>
                      <w:rFonts w:eastAsia="Calibri"/>
                      <w:b/>
                    </w:rPr>
                  </w:pPr>
                  <w:r>
                    <w:rPr>
                      <w:rFonts w:eastAsia="Calibri"/>
                    </w:rPr>
                    <w:t>NUSPRĘSTA. Bendru sutarimu tyrimą „Dėl Telšių rajono savivaldybės mero pavaduotojos A. Jakavičiutės darbo rėžimo atitikimo LR įstatymo nuostatoms“ baigti.</w:t>
                  </w:r>
                </w:p>
              </w:sdtContent>
            </w:sdt>
            <w:sdt>
              <w:sdtPr>
                <w:alias w:val="3 p."/>
                <w:tag w:val="part_45a765806a1646fa8dcba11d1ce5a90c"/>
                <w:lock w:val="sdtLocked"/>
                <w:richText/>
              </w:sdtPr>
              <w:sdtContent>
                <w:p>
                  <w:pPr>
                    <w:ind w:firstLine="720"/>
                    <w:jc w:val="both"/>
                    <w:rPr>
                      <w:rFonts w:eastAsia="Calibri"/>
                    </w:rPr>
                  </w:pPr>
                  <w:sdt>
                    <w:sdtPr>
                      <w:alias w:val="Numeris"/>
                      <w:tag w:val="nr_45a765806a1646fa8dcba11d1ce5a90c"/>
                      <w:lock w:val="sdtLocked"/>
                      <w:richText/>
                    </w:sdtPr>
                    <w:sdtContent>
                      <w:r>
                        <w:rPr>
                          <w:rFonts w:eastAsia="Calibri"/>
                        </w:rPr>
                        <w:t>3</w:t>
                      </w:r>
                    </w:sdtContent>
                  </w:sdt>
                  <w:r>
                    <w:rPr>
                      <w:rFonts w:eastAsia="Calibri"/>
                    </w:rPr>
                    <w:t>. SVARSTYTA. Telšių rajono savivaldybės tarybos nario Algirdo Bacevičiaus raštas „Dėl korupcijos rizikos Regioninėje Telšių ligoninėje“.</w:t>
                  </w:r>
                </w:p>
                <w:p>
                  <w:pPr>
                    <w:ind w:firstLine="720"/>
                    <w:jc w:val="both"/>
                    <w:rPr>
                      <w:rFonts w:eastAsia="Calibri"/>
                    </w:rPr>
                  </w:pPr>
                  <w:r>
                    <w:rPr>
                      <w:rFonts w:eastAsia="Calibri"/>
                    </w:rPr>
                    <w:t>NUSPRĘSTA:</w:t>
                  </w:r>
                </w:p>
              </w:sdtContent>
            </w:sdt>
            <w:sdt>
              <w:sdtPr>
                <w:alias w:val="1 p."/>
                <w:tag w:val="part_a9d7421a04c04f4685ae23e3bd69169b"/>
                <w:lock w:val="sdtLocked"/>
                <w:richText/>
              </w:sdtPr>
              <w:sdtContent>
                <w:p>
                  <w:pPr>
                    <w:ind w:firstLine="720"/>
                    <w:jc w:val="both"/>
                    <w:rPr>
                      <w:rFonts w:eastAsia="Calibri"/>
                    </w:rPr>
                  </w:pPr>
                  <w:sdt>
                    <w:sdtPr>
                      <w:alias w:val="Numeris"/>
                      <w:tag w:val="nr_a9d7421a04c04f4685ae23e3bd69169b"/>
                      <w:lock w:val="sdtLocked"/>
                      <w:richText/>
                    </w:sdtPr>
                    <w:sdtContent>
                      <w:r>
                        <w:rPr>
                          <w:rFonts w:eastAsia="Calibri"/>
                        </w:rPr>
                        <w:t>1</w:t>
                      </w:r>
                    </w:sdtContent>
                  </w:sdt>
                  <w:r>
                    <w:rPr>
                      <w:rFonts w:eastAsia="Calibri"/>
                    </w:rPr>
                    <w:t xml:space="preserve">. Vadovaujantis pareiškėjo Telšių rajono savivaldybės tarybos nario Algirdo Bacevičiaus pateiktu skundu pradėti tyrimą Antikorupcijos komisijoje „Dėl korupcijos rizikos Regioninėje Telšių ligoninėje“. </w:t>
                  </w:r>
                </w:p>
              </w:sdtContent>
            </w:sdt>
            <w:sdt>
              <w:sdtPr>
                <w:alias w:val="4 p."/>
                <w:tag w:val="part_90b2efbb0d224b3baaf27efb39f97462"/>
                <w:lock w:val="sdtLocked"/>
                <w:richText/>
              </w:sdtPr>
              <w:sdtContent>
                <w:p>
                  <w:pPr>
                    <w:ind w:firstLine="720"/>
                    <w:jc w:val="both"/>
                    <w:rPr>
                      <w:rFonts w:eastAsia="Calibri"/>
                    </w:rPr>
                  </w:pPr>
                  <w:sdt>
                    <w:sdtPr>
                      <w:alias w:val="Numeris"/>
                      <w:tag w:val="nr_90b2efbb0d224b3baaf27efb39f97462"/>
                      <w:lock w:val="sdtLocked"/>
                      <w:richText/>
                    </w:sdtPr>
                    <w:sdtContent>
                      <w:r>
                        <w:rPr>
                          <w:rFonts w:eastAsia="Calibri"/>
                        </w:rPr>
                        <w:t>4</w:t>
                      </w:r>
                    </w:sdtContent>
                  </w:sdt>
                  <w:r>
                    <w:rPr>
                      <w:rFonts w:eastAsia="Calibri"/>
                    </w:rPr>
                    <w:t xml:space="preserve">. SVARSTYTA. Telšių rajono savivaldybės administracijos direktoriaus įsakymų, susijusių su savivaldybės biudžeto lėšų skirstymu, kopijų pateikimas. </w:t>
                  </w:r>
                </w:p>
                <w:p>
                  <w:pPr>
                    <w:ind w:firstLine="720"/>
                    <w:jc w:val="both"/>
                  </w:pPr>
                  <w:r>
                    <w:t>NUSPRĘSTA. Bendru sutarimu, vadovaujantis A</w:t>
                  </w:r>
                  <w:r>
                    <w:rPr>
                      <w:bCs/>
                    </w:rPr>
                    <w:t xml:space="preserve">ntikorupcijos komisijos nuostatų (patvirtintų 2021 m. lapkričio 25 d. Nr. T1-411) 35.7 p., kreiptis į </w:t>
                  </w:r>
                  <w:r>
                    <w:t xml:space="preserve">Telšių rajono savivaldybės administracijos direktorių, kad šis Telšių rajono savivaldybės tarybos antikorupcijos komisijos nariams teiktų (nuo Tarybos kadencijos pradžios–2023-04-19) Telšių rajono savivaldybės administracijos direktoriaus įsakymų, susijusių su savivaldybės biudžeto lėšų skirstymu, kopijas. </w:t>
                  </w:r>
                </w:p>
                <w:p>
                  <w:pPr>
                    <w:ind w:firstLine="720"/>
                    <w:jc w:val="both"/>
                    <w:rPr>
                      <w:rFonts w:eastAsia="Calibri"/>
                    </w:rPr>
                  </w:pPr>
                  <w:r>
                    <w:rPr>
                      <w:bCs/>
                    </w:rPr>
                    <w:t xml:space="preserve">2023-08-29 </w:t>
                  </w:r>
                  <w:r>
                    <w:rPr>
                      <w:rFonts w:eastAsia="Calibri"/>
                    </w:rPr>
                    <w:t>1. SVARSTYTA. Telšių rajono savivaldybės Tarybos nario Algirdo Bacevičiaus raštas „Dėl korupcijos rizikos Regioninėje Telšių ligoninėje“.</w:t>
                  </w:r>
                </w:p>
                <w:p>
                  <w:pPr>
                    <w:ind w:firstLine="720"/>
                    <w:jc w:val="both"/>
                    <w:rPr>
                      <w:rFonts w:eastAsia="Calibri"/>
                    </w:rPr>
                  </w:pPr>
                  <w:r>
                    <w:rPr>
                      <w:rFonts w:eastAsia="Calibri"/>
                    </w:rPr>
                    <w:t>NUSPRĘSTA. Tyrimą „Dėl korupcijos rizikos Regioninėje Telšių ligoninėje“ nutraukti.</w:t>
                  </w:r>
                </w:p>
              </w:sdtContent>
            </w:sdt>
            <w:sdt>
              <w:sdtPr>
                <w:alias w:val="2 p."/>
                <w:tag w:val="part_0d072725b3694dce84a2156ff09dc979"/>
                <w:lock w:val="sdtLocked"/>
                <w:richText/>
              </w:sdtPr>
              <w:sdtContent>
                <w:p>
                  <w:pPr>
                    <w:ind w:firstLine="720"/>
                    <w:jc w:val="both"/>
                    <w:rPr>
                      <w:bCs/>
                    </w:rPr>
                  </w:pPr>
                  <w:sdt>
                    <w:sdtPr>
                      <w:alias w:val="Numeris"/>
                      <w:tag w:val="nr_0d072725b3694dce84a2156ff09dc979"/>
                      <w:lock w:val="sdtLocked"/>
                      <w:richText/>
                    </w:sdtPr>
                    <w:sdtContent>
                      <w:r>
                        <w:rPr>
                          <w:bCs/>
                        </w:rPr>
                        <w:t>2</w:t>
                      </w:r>
                    </w:sdtContent>
                  </w:sdt>
                  <w:r>
                    <w:rPr>
                      <w:bCs/>
                    </w:rPr>
                    <w:t>. SVARSTYTA.</w:t>
                  </w:r>
                  <w:r>
                    <w:t xml:space="preserve"> </w:t>
                  </w:r>
                  <w:r>
                    <w:rPr>
                      <w:bCs/>
                    </w:rPr>
                    <w:t>Telšių rajono savivaldybės administracijos 2023-06-08 rašto Nr. R8-02-V-1527 „Dėl medžiojamųjų gyvūnų daromos žalos prevencinių priemonių diegimo finansavimo“ ir dėl finansinės paramos medžiojamųjų gyvūnų daromos žalos prevencinėms priemonėms diegti teikimo komisijos.</w:t>
                  </w:r>
                </w:p>
                <w:p>
                  <w:pPr>
                    <w:ind w:firstLine="720"/>
                    <w:jc w:val="both"/>
                    <w:rPr>
                      <w:bCs/>
                    </w:rPr>
                  </w:pPr>
                  <w:r>
                    <w:rPr>
                      <w:bCs/>
                    </w:rPr>
                    <w:t xml:space="preserve">NUSPRĘSTA. Vadovaujantis pareiškėjų Vaido Vieliaus ir Raimondos Vielienės 2023 m. rugpjūčio 14  d. skundu pradėti tyrimą „Dėl Telšių rajono savivaldybės administracijos 2023-06-08 rašto Nr. R8-02-V-1527 „Dėl medžiojamųjų gyvūnų daromos žalos prevencinių priemonių diegimo finansavimo““ ir dėl finansinės paramos medžiojamųjų gyvūnų daromos žalos prevencinėms priemonėms diegti teikimo komisijos.</w:t>
                  </w:r>
                </w:p>
              </w:sdtContent>
            </w:sdt>
            <w:sdt>
              <w:sdtPr>
                <w:alias w:val="3 p."/>
                <w:tag w:val="part_e86d27b09e924a85a6e077829293bb04"/>
                <w:lock w:val="sdtLocked"/>
                <w:richText/>
              </w:sdtPr>
              <w:sdtContent>
                <w:p>
                  <w:pPr>
                    <w:ind w:firstLine="720"/>
                    <w:jc w:val="both"/>
                    <w:rPr>
                      <w:bCs/>
                    </w:rPr>
                  </w:pPr>
                  <w:sdt>
                    <w:sdtPr>
                      <w:alias w:val="Numeris"/>
                      <w:tag w:val="nr_e86d27b09e924a85a6e077829293bb04"/>
                      <w:lock w:val="sdtLocked"/>
                      <w:richText/>
                    </w:sdtPr>
                    <w:sdtContent>
                      <w:r>
                        <w:rPr>
                          <w:bCs/>
                        </w:rPr>
                        <w:t>3</w:t>
                      </w:r>
                    </w:sdtContent>
                  </w:sdt>
                  <w:r>
                    <w:rPr>
                      <w:bCs/>
                    </w:rPr>
                    <w:t>. SVARSTYTA. Telšių rajono savivaldybės tarybos nario Algirdo Bacevičiaus raštas „Dėl galimai neteisėtai išmokėto priedo prie atlyginimo TBŪ direktoriui Adomui Domarkui“.</w:t>
                  </w:r>
                </w:p>
                <w:p>
                  <w:pPr>
                    <w:ind w:firstLine="720"/>
                    <w:jc w:val="both"/>
                  </w:pPr>
                  <w:r>
                    <w:rPr>
                      <w:bCs/>
                    </w:rPr>
                    <w:t xml:space="preserve">NUSPRĘSTA. Vadovaujantis Antikorupcijos komisijos veiklos nuostatų 13 punktu, pradėti tyrimą pagal gautą skundą „Dėl galimai neteisėtai išmokėto priedo / mėnesinės algos kintamos dalies prie atlyginimo SĮ Telšių  butų ūkio vadovui“.</w:t>
                  </w:r>
                </w:p>
                <w:sdt>
                  <w:sdtPr>
                    <w:alias w:val="5.1 pp."/>
                    <w:tag w:val="part_c74f4687c25d4ff39987b0106f712ef1"/>
                    <w:lock w:val="sdtLocked"/>
                    <w:richText/>
                  </w:sdtPr>
                  <w:sdtContent>
                    <w:p>
                      <w:pPr>
                        <w:ind w:firstLine="720"/>
                        <w:jc w:val="both"/>
                      </w:pPr>
                      <w:sdt>
                        <w:sdtPr>
                          <w:alias w:val="Numeris"/>
                          <w:tag w:val="nr_c74f4687c25d4ff39987b0106f712ef1"/>
                          <w:lock w:val="sdtLocked"/>
                          <w:richText/>
                        </w:sdtPr>
                        <w:sdtContent>
                          <w:r>
                            <w:t>5.1</w:t>
                          </w:r>
                        </w:sdtContent>
                      </w:sdt>
                      <w:r>
                        <w:t xml:space="preserve">. </w:t>
                      </w:r>
                      <w:r>
                        <w:rPr>
                          <w:rFonts w:eastAsia="Calibri"/>
                        </w:rPr>
                        <w:t xml:space="preserve">SVARSTYTA. Telšių rajono savivaldybės administracijos direktoriaus įsakymų, susijusių su savivaldybės biudžeto lėšų skirstymu, kopijų pateikimas. </w:t>
                      </w:r>
                    </w:p>
                    <w:p>
                      <w:pPr>
                        <w:ind w:firstLine="720"/>
                        <w:jc w:val="both"/>
                      </w:pPr>
                      <w:r>
                        <w:t>NUSPRĘSTA:</w:t>
                      </w:r>
                    </w:p>
                  </w:sdtContent>
                </w:sdt>
              </w:sdtContent>
            </w:sdt>
            <w:sdt>
              <w:sdtPr>
                <w:alias w:val="1 p."/>
                <w:tag w:val="part_419cef2e06c24f929b11adf8041bc12d"/>
                <w:lock w:val="sdtLocked"/>
                <w:richText/>
              </w:sdtPr>
              <w:sdtContent>
                <w:p>
                  <w:pPr>
                    <w:ind w:firstLine="720"/>
                    <w:jc w:val="both"/>
                  </w:pPr>
                  <w:sdt>
                    <w:sdtPr>
                      <w:alias w:val="Numeris"/>
                      <w:tag w:val="nr_419cef2e06c24f929b11adf8041bc12d"/>
                      <w:lock w:val="sdtLocked"/>
                      <w:richText/>
                    </w:sdtPr>
                    <w:sdtContent>
                      <w:r>
                        <w:t>1</w:t>
                      </w:r>
                    </w:sdtContent>
                  </w:sdt>
                  <w:r>
                    <w:t>. Vadovaujantis A</w:t>
                  </w:r>
                  <w:r>
                    <w:rPr>
                      <w:bCs/>
                    </w:rPr>
                    <w:t xml:space="preserve">ntikorupcijos komisijos nuostatų (patvirtintų 2021 m. lapkričio 25 d. Nr. T1-411) 35.7 p., kreiptis į </w:t>
                  </w:r>
                  <w:r>
                    <w:t xml:space="preserve">Telšių rajono savivaldybės merą, kad šis Antikorupcijos komisijos nariams pateiktų (nuo Tarybos kadencijos pradžios–2023-04-19) Telšių rajono savivaldybės administracijos direktoriaus įsakymų, susijusių su savivaldybės biudžeto lėšų skirstymu, kopijas. </w:t>
                  </w:r>
                </w:p>
                <w:p>
                  <w:pPr>
                    <w:ind w:firstLine="720"/>
                    <w:jc w:val="both"/>
                    <w:rPr>
                      <w:rFonts w:eastAsia="Calibri"/>
                    </w:rPr>
                  </w:pPr>
                  <w:r>
                    <w:rPr>
                      <w:bCs/>
                    </w:rPr>
                    <w:t xml:space="preserve">2023-10-03 </w:t>
                  </w:r>
                  <w:r>
                    <w:rPr>
                      <w:rFonts w:eastAsia="Calibri"/>
                    </w:rPr>
                    <w:t>1. SVARSTYTA. Tyrimo „Dėl Telšių rajono savivaldybės Nevarėnų kultūros centro meno vadovo Martyno Miliausko darbo režimo, darbo grafikų ir duomenų darbuotojo darbo laiko apskaitos tabeliuose (ne) atitikimo“ užbaigimas.</w:t>
                  </w:r>
                </w:p>
                <w:p>
                  <w:pPr>
                    <w:ind w:firstLine="720"/>
                    <w:jc w:val="both"/>
                    <w:rPr>
                      <w:bCs/>
                    </w:rPr>
                  </w:pPr>
                  <w:r>
                    <w:rPr>
                      <w:bCs/>
                    </w:rPr>
                    <w:t>VDI tyrimo metu nustatė, kad M. Miliauskas, be darbo Nevarėnų kultūros centre, dirbo Plungės rajono Alsėdžių S. Narutavičiaus gimnazijoje ir Plungės rajono Platelių meno mokykloje mokytojo pareigose. Nagrinėjamu 2021–2023m. m. laikotarpiu paminėtose mokyklose vedamų pamokų laikas sutapo su darbo laiko grafiku Nevarėnų kultūros centre. Tai žinodamas Nevarėnų kultūros centro direktorius Albinas Šmukšta į darbo laiko apskaitos žiniaraščius įtraukė neteisingus duomenis apie M. Miliausko dirbtą laiką kultūros centre.</w:t>
                  </w:r>
                </w:p>
                <w:p>
                  <w:pPr>
                    <w:ind w:firstLine="720"/>
                    <w:jc w:val="both"/>
                    <w:rPr>
                      <w:bCs/>
                    </w:rPr>
                  </w:pPr>
                  <w:r>
                    <w:rPr>
                      <w:bCs/>
                    </w:rPr>
                    <w:t xml:space="preserve">Nustatyti pažeidimai: </w:t>
                  </w:r>
                </w:p>
                <w:p>
                  <w:pPr>
                    <w:ind w:firstLine="720"/>
                    <w:jc w:val="both"/>
                    <w:rPr>
                      <w:bCs/>
                    </w:rPr>
                  </w:pPr>
                  <w:r>
                    <w:rPr>
                      <w:bCs/>
                    </w:rPr>
                    <w:t>„Lietuvos Respublikos darbo kodekso 120 str. 2d. 3p., 122str. 2d. 3 p. bei Lietuvos Respublikos užimtumo įstatymo 58str. 1d. 2p.</w:t>
                  </w:r>
                </w:p>
                <w:p>
                  <w:pPr>
                    <w:ind w:firstLine="720"/>
                    <w:jc w:val="both"/>
                    <w:rPr>
                      <w:bCs/>
                    </w:rPr>
                  </w:pPr>
                  <w:r>
                    <w:rPr>
                      <w:bCs/>
                    </w:rPr>
                    <w:t>Už šiuos pažeidimus numatyta administracinė atsakomybė Lietuvos Respublikos administracinių nusižengimų kodekso 96 straipsnio 2 dalyje (darbo įstatymų, darbuotojų saugos ir sveikatos norminių teisės aktų pažeidimas), 100 straipsnio 1 dalyje (darbo laiko apskaitos pažeidimas). Nevarėnų kultūros centro direktoriui A. Šmukštai surašytas administracinio teisės pažeidimo protokolas pagal Lietuvos Respublikos administracinių teisės pažeidimų kodekso 96 str. 2d. ir 100str. 1d., taip pat Nevarėnų kultūros centrui, kaip juridiniam asmeniui, surašytas protokolas pažeidus Lietuvos Respublikos užimtumo įstatymo 58 str. 1d. 2 p. (darbo laiko apskaitos dokumentuose nėra pažymėtas darbuotojo darbo laikas švenčių dieną, poilsio dieną, jeigu jis nenustatytas pagal grafiką).</w:t>
                  </w:r>
                </w:p>
                <w:p>
                  <w:pPr>
                    <w:ind w:firstLine="720"/>
                    <w:jc w:val="both"/>
                    <w:rPr>
                      <w:bCs/>
                    </w:rPr>
                  </w:pPr>
                  <w:r>
                    <w:rPr>
                      <w:bCs/>
                    </w:rPr>
                    <w:t xml:space="preserve">Apibendrinant tai, kas išdėstyta, bei vadovaujantis Prašymų ir skundų nagrinėjimo bei asmenų aptarnavimo Lietuvos Respublikos valstybinėje darbo inspekcijoje taisyklių (naujausia redakcija patvirtinta Lietuvos Respublikos vyriausiojo valstybinio darbo inspektoriaus 2020-01-17 įsakymo Nr. EV-13 (Lietuvos Respublikos vyriausiojo valstybinio darbo inspektoriaus 2021-12-31 įsakymo Nr. EV-313 redakcija) 32 punktu, skundo  nagrinėjimas VDI yra baigtas, už nustatytus administracinius pažeidimus atsakingi asmenys patraukti administracinėn atsakomybėn.</w:t>
                  </w:r>
                </w:p>
                <w:p>
                  <w:pPr>
                    <w:ind w:firstLine="720"/>
                    <w:jc w:val="both"/>
                    <w:rPr>
                      <w:bCs/>
                    </w:rPr>
                  </w:pPr>
                  <w:r>
                    <w:rPr>
                      <w:bCs/>
                    </w:rPr>
                    <w:t xml:space="preserve">NUSPRĘSTA. </w:t>
                  </w:r>
                  <w:r>
                    <w:t xml:space="preserve">Vadovaujantis Antikorupcijos komisijos nuostatų, patvirtintų  Telšių rajono savivaldybės tarybos 2021 m. lapkričio 25 d. sprendimu Nr. T1-411 „Dėl Telšių rajono savivaldybės tarybos antikorupcijos komisijos nuostatų patvirtinimo“ , 25.1 papunkčiu, visą tyrimo medžiagą „Dėl Telšių rajono savivaldybės Nevarėnų kultūros centro meno vadovo Martyno Miliausko darbo rėžimo, darbo grafikų ir duomenų darbuotojo darbo laiko apskaitos tabeliuose (ne) atitikimo“ perduoti </w:t>
                  </w:r>
                  <w:r>
                    <w:rPr>
                      <w:bCs/>
                    </w:rPr>
                    <w:t>teisėsaugos institucijoms, informuoti apie tai Telšių rajono savivaldybės merą ir Lietuvos Respublikos specialiųjų tyrimų tarnybą.</w:t>
                  </w:r>
                </w:p>
              </w:sdtContent>
            </w:sdt>
            <w:sdt>
              <w:sdtPr>
                <w:alias w:val="2 p."/>
                <w:tag w:val="part_b9a28a4d535f4c59a53bad60d30c2d90"/>
                <w:lock w:val="sdtLocked"/>
                <w:richText/>
              </w:sdtPr>
              <w:sdtContent>
                <w:p>
                  <w:pPr>
                    <w:ind w:firstLine="720"/>
                    <w:jc w:val="both"/>
                    <w:rPr>
                      <w:bCs/>
                    </w:rPr>
                  </w:pPr>
                  <w:sdt>
                    <w:sdtPr>
                      <w:alias w:val="Numeris"/>
                      <w:tag w:val="nr_b9a28a4d535f4c59a53bad60d30c2d90"/>
                      <w:lock w:val="sdtLocked"/>
                      <w:richText/>
                    </w:sdtPr>
                    <w:sdtContent>
                      <w:r>
                        <w:rPr>
                          <w:bCs/>
                        </w:rPr>
                        <w:t>2</w:t>
                      </w:r>
                    </w:sdtContent>
                  </w:sdt>
                  <w:r>
                    <w:rPr>
                      <w:bCs/>
                    </w:rPr>
                    <w:t xml:space="preserve">. Kreiptis į Telšių rajono savavaldės merą, kad šis inicijuotų patikrinimą (pasirinkta forma) Telšių rajono savivaldybės kultūros centruose dėl sudaromų darbo laiko apskaitos žiniaraščių teisingumo / atitikimo teisinėms nuostatoms. </w:t>
                  </w:r>
                </w:p>
                <w:p>
                  <w:pPr>
                    <w:ind w:firstLine="709"/>
                    <w:jc w:val="both"/>
                    <w:rPr>
                      <w:bCs/>
                    </w:rPr>
                  </w:pPr>
                  <w:r>
                    <w:rPr>
                      <w:bCs/>
                    </w:rPr>
                    <w:t>NUSPRĘSTA. Kreiptis į Telšių rajono savavaldės merą, kad šis inicijuotų patikrinimą (pasirinkta forma) Telšių rajono savivaldybės kultūros centruose dėl sudaromų darbo laiko apskaitos žiniaraščių teisingumo / atitikimo teisinėms nuostatoms.</w:t>
                  </w:r>
                </w:p>
              </w:sdtContent>
            </w:sdt>
            <w:sdt>
              <w:sdtPr>
                <w:alias w:val="2 p."/>
                <w:tag w:val="part_95c51328795a4935bce67f70a75da36a"/>
                <w:lock w:val="sdtLocked"/>
                <w:richText/>
              </w:sdtPr>
              <w:sdtContent>
                <w:p>
                  <w:pPr>
                    <w:ind w:firstLine="720"/>
                    <w:jc w:val="both"/>
                    <w:rPr>
                      <w:bCs/>
                    </w:rPr>
                  </w:pPr>
                  <w:sdt>
                    <w:sdtPr>
                      <w:alias w:val="Numeris"/>
                      <w:tag w:val="nr_95c51328795a4935bce67f70a75da36a"/>
                      <w:lock w:val="sdtLocked"/>
                      <w:richText/>
                    </w:sdtPr>
                    <w:sdtContent>
                      <w:r>
                        <w:rPr>
                          <w:bCs/>
                        </w:rPr>
                        <w:t>2</w:t>
                      </w:r>
                    </w:sdtContent>
                  </w:sdt>
                  <w:r>
                    <w:rPr>
                      <w:bCs/>
                    </w:rPr>
                    <w:t>. SVARSTYTA.</w:t>
                  </w:r>
                  <w:r>
                    <w:t xml:space="preserve"> </w:t>
                  </w:r>
                  <w:r>
                    <w:rPr>
                      <w:bCs/>
                    </w:rPr>
                    <w:t>Telšių rajono savivaldybės administracijos 2023-06-08 rašto Nr. R8-02-V-1527 „Dėl medžiojamųjų gyvūnų daromos žalos prevencinių priemonių diegimo finansavimo“ ir dėl finansinės paramos medžiojamųjų gyvūnų daromos žalos prevencinėms priemonėms diegti teikimo komisijos.</w:t>
                  </w:r>
                </w:p>
                <w:p>
                  <w:pPr>
                    <w:ind w:firstLine="720"/>
                    <w:jc w:val="both"/>
                    <w:rPr>
                      <w:bCs/>
                    </w:rPr>
                  </w:pPr>
                  <w:r>
                    <w:rPr>
                      <w:bCs/>
                    </w:rPr>
                    <w:t xml:space="preserve">NUSPRĘSTA. Bendru sutarimu vadovaujantis Telšių rajono savivaldybės tarybos antikorupcijos komisijos nuostatų, patvirtintų  Telšių rajono savivaldybės tarybos 2021 m. lapkričio 25 d. sprendimu Nr. T1-411 „Dėl Telšių rajono savivaldybės tarybos antikorupcijos komisijos nuostatų patvirtinimo“, 25.3 papunkčiu, kreiptis į Telšių rajono savivaldybės administracijos vadovą, finansinės paramos medžiojamųjų gyvūnų daromos žalos prevencinėms priemonėms diegti teikimo komisiją, kad ši  pašalintų / patobulintų su šiuo klausimu / byla, susijusius trūkumus.    </w:t>
                  </w:r>
                </w:p>
              </w:sdtContent>
            </w:sdt>
            <w:sdt>
              <w:sdtPr>
                <w:alias w:val="3 p."/>
                <w:tag w:val="part_b875552fa20249fa8ed4ca9bb2ad21f1"/>
                <w:lock w:val="sdtLocked"/>
                <w:richText/>
              </w:sdtPr>
              <w:sdtContent>
                <w:p>
                  <w:pPr>
                    <w:ind w:firstLine="720"/>
                    <w:jc w:val="both"/>
                    <w:rPr>
                      <w:bCs/>
                    </w:rPr>
                  </w:pPr>
                  <w:sdt>
                    <w:sdtPr>
                      <w:alias w:val="Numeris"/>
                      <w:tag w:val="nr_b875552fa20249fa8ed4ca9bb2ad21f1"/>
                      <w:lock w:val="sdtLocked"/>
                      <w:richText/>
                    </w:sdtPr>
                    <w:sdtContent>
                      <w:r>
                        <w:rPr>
                          <w:bCs/>
                        </w:rPr>
                        <w:t>3</w:t>
                      </w:r>
                    </w:sdtContent>
                  </w:sdt>
                  <w:r>
                    <w:rPr>
                      <w:bCs/>
                    </w:rPr>
                    <w:t>. SVARSTYTA. Telšių rajono savivaldybės tarybos nario Algirdo Bacevičiaus raštas „Dėl galimai neteisėtai išmokėto priedo prie atlyginimo“.</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Calibri"/>
                    </w:rPr>
                  </w:pPr>
                  <w:r>
                    <w:rPr>
                      <w:rFonts w:eastAsia="Calibri"/>
                    </w:rPr>
                    <w:t>NUSPRĘSTA. Bendru sutarimu atidėti klausimą, iki bus gauta papildoma informacija.</w:t>
                  </w:r>
                </w:p>
                <w:p>
                  <w:pPr>
                    <w:ind w:firstLine="720"/>
                    <w:jc w:val="both"/>
                    <w:rPr>
                      <w:rFonts w:eastAsia="Calibri"/>
                    </w:rPr>
                  </w:pPr>
                  <w:r>
                    <w:rPr>
                      <w:rFonts w:eastAsia="Calibri"/>
                    </w:rPr>
                    <w:t>2023-11-28 1. SVARSTYTA. Dėl galimai neteisėtai išmokėto priedo prie atlyginimo.</w:t>
                  </w:r>
                </w:p>
                <w:p>
                  <w:pPr>
                    <w:ind w:firstLine="720"/>
                    <w:jc w:val="both"/>
                    <w:rPr>
                      <w:rFonts w:eastAsia="Calibri"/>
                    </w:rPr>
                  </w:pPr>
                  <w:r>
                    <w:rPr>
                      <w:rFonts w:eastAsia="Calibri"/>
                    </w:rPr>
                    <w:t xml:space="preserve">Posėdžio pirmininkas priminė, jog klausimas nagrinėtas ne viename Telšių rajono savivaldybės tarybos antikorupcijos komisijos (toliau – Komisija) posėdyje, susipažinta su Komisijai pateikta informacija, išklausytos kviestinių asmenų (Savivaldybės kontrolierės Laimos Sadauskienės, savivaldybės įmonės Telšių butų ūkio direktoriaus Adomo Domarko, savivaldybės įmonės Telšių butų ūkio vadybos pirmininko Česlovo Ubarto) pozicijos. Todėl šiandien Komisija turi apsispręsti ir  priimti galutinį sprendimą.  </w:t>
                  </w:r>
                </w:p>
                <w:p>
                  <w:pPr>
                    <w:tabs>
                      <w:tab w:val="left" w:pos="2431"/>
                    </w:tabs>
                    <w:ind w:firstLine="720"/>
                    <w:jc w:val="both"/>
                    <w:rPr>
                      <w:bCs/>
                    </w:rPr>
                  </w:pPr>
                  <w:r>
                    <w:rPr>
                      <w:bCs/>
                    </w:rPr>
                    <w:t>NUSPRĘSTA.</w:t>
                  </w:r>
                  <w:r>
                    <w:t xml:space="preserve"> </w:t>
                  </w:r>
                  <w:r>
                    <w:rPr>
                      <w:bCs/>
                    </w:rPr>
                    <w:t xml:space="preserve">Vadovaujantis Telšių rajono savivaldybės tarybos antikorupcijos komisijos nuostatų, patvirtintų  Telšių rajono savivaldybės tarybos 2021 m. lapkričio 25 d. sprendimu Nr. T1-411 „Dėl Telšių rajono savivaldybės tarybos antikorupcijos komisijos nuostatų patvirtinimo“ , 35.4 papunkčio nuostata, kreiptis į Šiaulių apygardos prokuratūros Viešojo intereso gynimo skyrių ir  Lietuvos Respublikos specialiųjų tyrimų tarnybą dėl ikiteisminio tyrimo pradėjimo pagal Lietuvos Respublikos baudžiamojo kodekso 223 straipsnio I dalį dėl savivaldybės įmonės Telšių butų ūkio direktoriui Adomui Domarkui  galimai neteisėto priedo –16015 eurų – prie atlyginimo skyrimo 2021–2022 metais.</w:t>
                  </w:r>
                </w:p>
              </w:sdtContent>
            </w:sdt>
            <w:sdt>
              <w:sdtPr>
                <w:alias w:val="2 p."/>
                <w:tag w:val="part_ce6ad2ab058847b584801459b2d64411"/>
                <w:lock w:val="sdtLocked"/>
                <w:richText/>
              </w:sdtPr>
              <w:sdtContent>
                <w:p>
                  <w:pPr>
                    <w:ind w:firstLine="720"/>
                    <w:jc w:val="both"/>
                  </w:pPr>
                  <w:sdt>
                    <w:sdtPr>
                      <w:alias w:val="Numeris"/>
                      <w:tag w:val="nr_ce6ad2ab058847b584801459b2d64411"/>
                      <w:lock w:val="sdtLocked"/>
                      <w:richText/>
                    </w:sdtPr>
                    <w:sdtContent>
                      <w:r>
                        <w:rPr>
                          <w:bCs/>
                        </w:rPr>
                        <w:t>2</w:t>
                      </w:r>
                    </w:sdtContent>
                  </w:sdt>
                  <w:r>
                    <w:rPr>
                      <w:bCs/>
                    </w:rPr>
                    <w:t>. SVARSTYTA.</w:t>
                  </w:r>
                  <w:r>
                    <w:t xml:space="preserve"> Telšių rajono savivaldybės administracijos direktoriaus Z. Nevardausko 2023-09-19 sprendimas R8-01-V-1950 „Dėl medžiojamųjų gyvūnų daromos žalos prevencinių priemonių diegimo finansavimo“ ir dėl finansinės paramos medžiojamųjų gyvūnų daromos žalos prevencinėms priemonėms diegti teikimo komisijos.</w:t>
                  </w:r>
                </w:p>
                <w:p>
                  <w:pPr>
                    <w:ind w:firstLine="720"/>
                    <w:jc w:val="both"/>
                  </w:pPr>
                  <w:r>
                    <w:t xml:space="preserve">NUSPRĘSTA. Bendru sutarimu Antikorupcijos komisija, atsižvelgdama į Savivaldybės administracijos direktoriaus pateiktą informaciją dėl Lietuvos administracinių ginčų komisijos Šiaulių apygardos skyriaus priimto sprendimo „Panaikinti Telšių rajono savivaldybės administracijos 2023 m. rugsėjo 19 d. sprendimą Nr. R8-02-V-1950 „Dėl medžiojamųjų gyvūnų daromos žalos prevencinių priemonių diegimo finansavimo““ apskundimo, susilaiko nuo pateikto Skundo nagrinėjimo / sprendimo priėmimo, iki Telšių rajono savivaldybės administracija pateiks Antikorupcijos komisijai visą informaciją / atliekamus procesinius administracinius veiksmus, susijusius su  minėtu apskundimu.   </w:t>
                  </w:r>
                </w:p>
                <w:p>
                  <w:pPr>
                    <w:ind w:firstLine="709"/>
                    <w:jc w:val="both"/>
                    <w:rPr>
                      <w:szCs w:val="24"/>
                    </w:rPr>
                  </w:pPr>
                  <w:r>
                    <w:rPr>
                      <w:szCs w:val="24"/>
                    </w:rPr>
                    <w:t xml:space="preserve">Antikorupcijos komisijos posėdžių darbotvarkės, garso ir vaizdo įrašai skelbiami savivaldybės interneto svetainėje </w:t>
                  </w:r>
                  <w:r>
                    <w:rPr>
                      <w:color w:val="0000FF"/>
                      <w:szCs w:val="24"/>
                      <w:u w:val="single"/>
                    </w:rPr>
                    <w:t>www.telsiai.lt</w:t>
                  </w:r>
                  <w:r>
                    <w:rPr>
                      <w:szCs w:val="24"/>
                    </w:rPr>
                    <w:t xml:space="preserve">. </w:t>
                  </w: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r>
                    <w:rPr>
                      <w:szCs w:val="24"/>
                    </w:rPr>
                    <w:t>Antikorupcijos komisijos pirmininkas</w:t>
                    <w:tab/>
                    <w:tab/>
                    <w:tab/>
                    <w:tab/>
                    <w:t xml:space="preserve">           Algirdas Bacevičius</w:t>
                  </w:r>
                </w:p>
                <w:p>
                  <w:pPr>
                    <w:tabs>
                      <w:tab w:val="left" w:pos="3780"/>
                    </w:tabs>
                    <w:ind w:firstLine="3780"/>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p>
                  <w:pPr>
                    <w:tabs>
                      <w:tab w:val="left" w:pos="851"/>
                    </w:tabs>
                    <w:jc w:val="both"/>
                    <w:rPr>
                      <w:szCs w:val="24"/>
                    </w:rPr>
                  </w:pP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7</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C9A1B6BD-75E3-4ABD-9E58-BBFB73873D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569969354">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045758287">
      <w:bodyDiv w:val="1"/>
      <w:marLeft w:val="0"/>
      <w:marRight w:val="0"/>
      <w:marTop w:val="0"/>
      <w:marBottom w:val="0"/>
      <w:divBdr>
        <w:top w:val="none" w:sz="0" w:space="0" w:color="auto"/>
        <w:left w:val="none" w:sz="0" w:space="0" w:color="auto"/>
        <w:bottom w:val="none" w:sz="0" w:space="0" w:color="auto"/>
        <w:right w:val="none" w:sz="0" w:space="0" w:color="auto"/>
      </w:divBdr>
    </w:div>
    <w:div w:id="1198009720">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61242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ece29cbc67e4c6c87130b410163eb60" PartId="ed2e969e1bdf4b058f9135dbe6fdbec2">
    <Part Type="preambule" DocPartId="c745ef38e4004a1a8e0ea19580214070" PartId="059e39dd20f8452ea9598ef5440daa09"/>
    <Part Type="pastraipa" DocPartId="f4c39ba6ce3841689e17b2743e81cbb3" PartId="ab156bffdf1547239012093ada18c21a"/>
  </Part>
  <Part Type="patvirtinta" Title="TELŠIŲ RAJONO SAVIVALDYBĖS TARYBOS ANTIKORUPCIJOS KOMISIJOS 2023 METŲ VEIKLOS ATASKAITA" DocPartId="e28f70a65493458baba96ea4a28bfd9d" PartId="d72f0363a6fb4f4082bf9fe0f3024c4c">
    <Part Type="skirsnis" Title="KOMISIJOS SUDĖTIS" DocPartId="284056f9fff44669919d3d2fba25d14d" PartId="1a6e87367f2d4a6eb1b15f04ac72fddc"/>
    <Part Type="skirsnis" Title="KOMISIJOS VEIKLA" DocPartId="c3afb42b2e814701bedacaa6b06df500" PartId="ed497c544236465191ed1802c97549e5">
      <Part Type="punktas" Nr="2" Abbr="2 p." DocPartId="166c1a719a2646f2b9874b23458a297d" PartId="a13966b26bd449a1a3ee0943a5bfde85"/>
      <Part Type="punktas" Nr="3" Abbr="3 p." DocPartId="7bc4cb24aa4c4f3280f63b0138952d14" PartId="45a765806a1646fa8dcba11d1ce5a90c"/>
      <Part Type="punktas" Nr="1" Abbr="1 p." Notes="Numeris ne iš eilės. Trūksta dalių? [DocDalys]" DocPartId="49122dde6ab247b184782a3a8a57314a" PartId="a9d7421a04c04f4685ae23e3bd69169b"/>
      <Part Type="punktas" Nr="4" Abbr="4 p." Notes="Numeris ne iš eilės. Trūksta dalių? [DocDalys]" DocPartId="075a7a44981c420983a16c22fe3df1cf" PartId="90b2efbb0d224b3baaf27efb39f97462"/>
      <Part Type="punktas" Nr="2" Abbr="2 p." Notes="Numeris ne iš eilės. Trūksta dalių? [DocDalys]" DocPartId="0f0c15110ce8477a8813f16c12f0b088" PartId="0d072725b3694dce84a2156ff09dc979"/>
      <Part Type="punktas" Nr="3" Abbr="3 p." DocPartId="1fdb71afca7e461eb8f61231cafadaa1" PartId="e86d27b09e924a85a6e077829293bb04">
        <Part Type="papunktis" Nr="5.1" Abbr="5.1 pp." Notes="Numeris ne iš eilės. Trūksta dalių? [DocDalys]" DocPartId="aa2b0ba4ca88495884516114d00415ce" PartId="c74f4687c25d4ff39987b0106f712ef1"/>
      </Part>
      <Part Type="punktas" Nr="1" Abbr="1 p." Notes="Numeris ne iš eilės. Trūksta dalių? [DocDalys]" DocPartId="59c40fc8c57e4191b97ecb9324e19a1e" PartId="419cef2e06c24f929b11adf8041bc12d"/>
      <Part Type="punktas" Nr="2" Abbr="2 p." DocPartId="6ed1c5f5dbd443a9a2dd51815f20e941" PartId="b9a28a4d535f4c59a53bad60d30c2d90"/>
      <Part Type="punktas" Nr="2" Abbr="2 p." Notes="Numeris ne iš eilės. Trūksta dalių? [DocDalys]" DocPartId="8931adf2f40f45528d088f87a7295455" PartId="95c51328795a4935bce67f70a75da36a"/>
      <Part Type="punktas" Nr="3" Abbr="3 p." DocPartId="d205750dc8d84301b8820b3f99986015" PartId="b875552fa20249fa8ed4ca9bb2ad21f1"/>
      <Part Type="punktas" Nr="2" Abbr="2 p." Notes="Numeris ne iš eilės. Trūksta dalių? [DocDalys]" DocPartId="66b7395595dc4971b2b1704fa1efc790" PartId="ce6ad2ab058847b584801459b2d64411"/>
    </Part>
  </Part>
</Parts>
</file>

<file path=customXml/itemProps1.xml><?xml version="1.0" encoding="utf-8"?>
<ds:datastoreItem xmlns:ds="http://schemas.openxmlformats.org/officeDocument/2006/customXml" ds:itemID="{672C952B-47E8-4CD6-A9F5-6C742C973A5A}">
  <ds:schemaRefs>
    <ds:schemaRef ds:uri="http://schemas.openxmlformats.org/officeDocument/2006/bibliography"/>
  </ds:schemaRefs>
</ds:datastoreItem>
</file>

<file path=customXml/itemProps2.xml><?xml version="1.0" encoding="utf-8"?>
<ds:datastoreItem xmlns:ds="http://schemas.openxmlformats.org/officeDocument/2006/customXml" ds:itemID="{BD84A1A2-8AB6-45F8-B829-B2643F0AE1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2102</Words>
  <Characters>15604</Characters>
  <Application>Microsoft Office Word</Application>
  <DocSecurity>4</DocSecurity>
  <Lines>312</Lines>
  <Paragraphs>87</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17619</CharactersWithSpaces>
  <SharedDoc>false</SharedDoc>
  <HyperlinkBase/>
  <HLinks>
    <vt:vector size="6" baseType="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2024-04-02T11:04:00Z</dcterms:created>
  <dc:creator>vartotojas</dc:creator>
  <lastModifiedBy>adlibuser</lastModifiedBy>
  <lastPrinted>2018-11-20T08:10:00Z</lastPrinted>
  <dcterms:modified xsi:type="dcterms:W3CDTF">2024-04-02T11:04:00Z</dcterms:modified>
  <revision>2</revision>
  <dc:title>PROJEKTAS</dc:title>
</coreProperties>
</file>