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000000"/>
          <w:szCs w:val="24"/>
        </w:rPr>
        <w:alias w:val="pagrindine"/>
        <w:tag w:val="part_385a1699560f4be88ecf96a9229eb148"/>
        <w:id w:val="-936139862"/>
        <w:lock w:val="sdtLocked"/>
        <w:placeholder>
          <w:docPart w:val="DefaultPlaceholder_1082065158"/>
        </w:placeholder>
      </w:sdtPr>
      <w:sdtEndPr>
        <w:rPr>
          <w:color w:val="auto"/>
          <w:szCs w:val="20"/>
        </w:rPr>
      </w:sdtEndPr>
      <w:sdtContent>
        <w:p w14:paraId="3FC99588" w14:textId="3DBEEF1E" w:rsidR="000207EE" w:rsidRDefault="000207EE" w:rsidP="00C94A17">
          <w:pPr>
            <w:suppressAutoHyphens/>
            <w:ind w:firstLine="312"/>
            <w:jc w:val="center"/>
            <w:textAlignment w:val="center"/>
            <w:rPr>
              <w:color w:val="000000"/>
              <w:szCs w:val="24"/>
            </w:rPr>
          </w:pPr>
        </w:p>
        <w:p w14:paraId="6602238A" w14:textId="41B11CBA" w:rsidR="00C94A17" w:rsidRDefault="00C94A17" w:rsidP="00C94A17">
          <w:pPr>
            <w:suppressAutoHyphens/>
            <w:spacing w:line="360" w:lineRule="auto"/>
            <w:jc w:val="center"/>
            <w:textAlignment w:val="center"/>
            <w:rPr>
              <w:color w:val="000000"/>
              <w:szCs w:val="24"/>
            </w:rPr>
          </w:pPr>
          <w:r>
            <w:rPr>
              <w:noProof/>
              <w:color w:val="000000"/>
              <w:szCs w:val="24"/>
              <w:lang w:eastAsia="lt-LT"/>
            </w:rPr>
            <w:drawing>
              <wp:inline distT="0" distB="0" distL="0" distR="0" wp14:anchorId="0E9A6131" wp14:editId="6DA0823C">
                <wp:extent cx="1054735" cy="72517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4735" cy="725170"/>
                        </a:xfrm>
                        <a:prstGeom prst="rect">
                          <a:avLst/>
                        </a:prstGeom>
                        <a:noFill/>
                      </pic:spPr>
                    </pic:pic>
                  </a:graphicData>
                </a:graphic>
              </wp:inline>
            </w:drawing>
          </w:r>
        </w:p>
        <w:p w14:paraId="288C0105" w14:textId="6274A084" w:rsidR="00C94A17" w:rsidRPr="00C94A17" w:rsidRDefault="00C94A17" w:rsidP="00C94A17">
          <w:pPr>
            <w:suppressAutoHyphens/>
            <w:jc w:val="center"/>
            <w:textAlignment w:val="center"/>
            <w:rPr>
              <w:b/>
              <w:color w:val="000000"/>
              <w:szCs w:val="24"/>
            </w:rPr>
          </w:pPr>
          <w:r w:rsidRPr="00C94A17">
            <w:rPr>
              <w:b/>
              <w:color w:val="000000"/>
              <w:szCs w:val="24"/>
            </w:rPr>
            <w:t>LIETUVOS RESPUBLIKOS ŽEMĖS ŪKIO</w:t>
          </w:r>
        </w:p>
        <w:p w14:paraId="7B1A6256" w14:textId="1E0FE3DA" w:rsidR="00C94A17" w:rsidRPr="00C94A17" w:rsidRDefault="00C94A17" w:rsidP="00C94A17">
          <w:pPr>
            <w:suppressAutoHyphens/>
            <w:jc w:val="center"/>
            <w:textAlignment w:val="center"/>
            <w:rPr>
              <w:b/>
              <w:color w:val="000000"/>
              <w:szCs w:val="24"/>
            </w:rPr>
          </w:pPr>
          <w:r w:rsidRPr="00C94A17">
            <w:rPr>
              <w:b/>
              <w:color w:val="000000"/>
              <w:szCs w:val="24"/>
            </w:rPr>
            <w:t>MINISTRAS</w:t>
          </w:r>
        </w:p>
        <w:p w14:paraId="1F42D867" w14:textId="77777777" w:rsidR="00C94A17" w:rsidRPr="00C94A17" w:rsidRDefault="00C94A17" w:rsidP="00C94A17">
          <w:pPr>
            <w:suppressAutoHyphens/>
            <w:jc w:val="center"/>
            <w:textAlignment w:val="center"/>
            <w:rPr>
              <w:b/>
              <w:color w:val="000000"/>
              <w:szCs w:val="24"/>
            </w:rPr>
          </w:pPr>
        </w:p>
        <w:p w14:paraId="1743724F" w14:textId="77777777" w:rsidR="00C94A17" w:rsidRPr="00C94A17" w:rsidRDefault="00C94A17" w:rsidP="00C94A17">
          <w:pPr>
            <w:suppressAutoHyphens/>
            <w:jc w:val="center"/>
            <w:textAlignment w:val="center"/>
            <w:rPr>
              <w:b/>
              <w:color w:val="000000"/>
              <w:szCs w:val="24"/>
            </w:rPr>
          </w:pPr>
          <w:r w:rsidRPr="00C94A17">
            <w:rPr>
              <w:b/>
              <w:color w:val="000000"/>
              <w:szCs w:val="24"/>
            </w:rPr>
            <w:t>ĮSAKYMAS</w:t>
          </w:r>
        </w:p>
        <w:p w14:paraId="118506D6" w14:textId="77777777" w:rsidR="00C94A17" w:rsidRPr="00C94A17" w:rsidRDefault="00C94A17" w:rsidP="00C94A17">
          <w:pPr>
            <w:suppressAutoHyphens/>
            <w:jc w:val="center"/>
            <w:textAlignment w:val="center"/>
            <w:rPr>
              <w:b/>
              <w:color w:val="000000"/>
              <w:szCs w:val="24"/>
            </w:rPr>
          </w:pPr>
          <w:r w:rsidRPr="00C94A17">
            <w:rPr>
              <w:b/>
              <w:color w:val="000000"/>
              <w:szCs w:val="24"/>
            </w:rPr>
            <w:t>DĖL ŽEMĖS ŪKIO MINISTRO 2014 M. SPALIO 24 D. ĮSAKYMO NR. 3D-792 „DĖL ŽUVININKYSTĖS KONTROLĖS PAREIGŪNŲ ATLIEKAMŲ PATIKRINIMŲ TVARKOS APRAŠO PATVIRTINIMO“ PAKEITIMO</w:t>
          </w:r>
        </w:p>
        <w:p w14:paraId="0D232BB7" w14:textId="77777777" w:rsidR="00C94A17" w:rsidRDefault="00C94A17" w:rsidP="00C94A17">
          <w:pPr>
            <w:suppressAutoHyphens/>
            <w:jc w:val="center"/>
            <w:textAlignment w:val="center"/>
            <w:rPr>
              <w:color w:val="000000"/>
              <w:szCs w:val="24"/>
            </w:rPr>
          </w:pPr>
        </w:p>
        <w:p w14:paraId="32AF3D51" w14:textId="6183821B" w:rsidR="00C94A17" w:rsidRPr="00C94A17" w:rsidRDefault="00C94A17" w:rsidP="00C94A17">
          <w:pPr>
            <w:suppressAutoHyphens/>
            <w:jc w:val="center"/>
            <w:textAlignment w:val="center"/>
            <w:rPr>
              <w:color w:val="000000"/>
              <w:szCs w:val="24"/>
            </w:rPr>
          </w:pPr>
          <w:r w:rsidRPr="00C94A17">
            <w:rPr>
              <w:color w:val="000000"/>
              <w:szCs w:val="24"/>
            </w:rPr>
            <w:t>2015 m.  kovo 24 d.</w:t>
          </w:r>
          <w:r w:rsidRPr="00C94A17">
            <w:t xml:space="preserve"> </w:t>
          </w:r>
          <w:r w:rsidRPr="00C94A17">
            <w:rPr>
              <w:color w:val="000000"/>
              <w:szCs w:val="24"/>
            </w:rPr>
            <w:t>Nr. 3D- 214</w:t>
          </w:r>
        </w:p>
        <w:p w14:paraId="3E3B6B16" w14:textId="07D0225F" w:rsidR="00C94A17" w:rsidRDefault="00C94A17" w:rsidP="00C94A17">
          <w:pPr>
            <w:suppressAutoHyphens/>
            <w:jc w:val="center"/>
            <w:textAlignment w:val="center"/>
            <w:rPr>
              <w:color w:val="000000"/>
              <w:szCs w:val="24"/>
            </w:rPr>
          </w:pPr>
          <w:r w:rsidRPr="00C94A17">
            <w:rPr>
              <w:color w:val="000000"/>
              <w:szCs w:val="24"/>
            </w:rPr>
            <w:t>Vilnius</w:t>
          </w:r>
        </w:p>
        <w:p w14:paraId="6DB194DD" w14:textId="77777777" w:rsidR="00C94A17" w:rsidRDefault="00C94A17" w:rsidP="00C94A17">
          <w:pPr>
            <w:suppressAutoHyphens/>
            <w:ind w:firstLine="312"/>
            <w:jc w:val="center"/>
            <w:textAlignment w:val="center"/>
            <w:rPr>
              <w:color w:val="000000"/>
              <w:szCs w:val="24"/>
            </w:rPr>
          </w:pPr>
        </w:p>
        <w:p w14:paraId="5EB8AE2E" w14:textId="77777777" w:rsidR="00C94A17" w:rsidRDefault="00C94A17" w:rsidP="00C94A17">
          <w:pPr>
            <w:suppressAutoHyphens/>
            <w:ind w:firstLine="312"/>
            <w:jc w:val="center"/>
            <w:textAlignment w:val="center"/>
            <w:rPr>
              <w:color w:val="000000"/>
              <w:szCs w:val="24"/>
            </w:rPr>
          </w:pPr>
        </w:p>
        <w:sdt>
          <w:sdtPr>
            <w:alias w:val="pastraipa"/>
            <w:tag w:val="part_6e6b53db1c8d458a8c7248b3c8b39a02"/>
            <w:id w:val="1240677508"/>
            <w:lock w:val="sdtLocked"/>
          </w:sdtPr>
          <w:sdtEndPr/>
          <w:sdtContent>
            <w:p w14:paraId="3FC99589" w14:textId="77777777" w:rsidR="000207EE" w:rsidRDefault="00C94A17">
              <w:pPr>
                <w:suppressAutoHyphens/>
                <w:spacing w:line="360" w:lineRule="auto"/>
                <w:ind w:firstLine="720"/>
                <w:jc w:val="both"/>
                <w:textAlignment w:val="center"/>
                <w:rPr>
                  <w:color w:val="000000"/>
                  <w:szCs w:val="24"/>
                </w:rPr>
              </w:pPr>
              <w:r>
                <w:rPr>
                  <w:color w:val="000000"/>
                  <w:szCs w:val="24"/>
                </w:rPr>
                <w:t>P a k e i č i u Žuvininkystės kontrolės pareigūnų atliekamų patikrinimų tvarkos aprašo, patvirtinto Lietuvos Respublikos žemės ūkio ministro 2014 m.</w:t>
              </w:r>
              <w:r>
                <w:rPr>
                  <w:color w:val="000000"/>
                  <w:sz w:val="20"/>
                  <w:szCs w:val="24"/>
                </w:rPr>
                <w:t xml:space="preserve"> </w:t>
              </w:r>
              <w:r>
                <w:rPr>
                  <w:color w:val="000000"/>
                  <w:szCs w:val="24"/>
                </w:rPr>
                <w:t>spalio 24 d. įsakymu Nr. 3D-792 „Dėl Žuvininkystės kontrolės pareigūnų atliekamų patikrinimų tvarkos aprašo patvirtinimo“, 36 punktą ir jį išdėstau taip:</w:t>
              </w:r>
            </w:p>
            <w:sdt>
              <w:sdtPr>
                <w:alias w:val="citata"/>
                <w:tag w:val="part_c9a86247eac3497d8b03dd76b405345c"/>
                <w:id w:val="-1924327409"/>
                <w:lock w:val="sdtLocked"/>
              </w:sdtPr>
              <w:sdtEndPr/>
              <w:sdtContent>
                <w:sdt>
                  <w:sdtPr>
                    <w:alias w:val="36 p."/>
                    <w:tag w:val="part_7c3cf49279a7412cbac66092e47def2c"/>
                    <w:id w:val="-464575167"/>
                    <w:lock w:val="sdtLocked"/>
                  </w:sdtPr>
                  <w:sdtEndPr/>
                  <w:sdtContent>
                    <w:p w14:paraId="3FC9958E" w14:textId="202FC995" w:rsidR="000207EE" w:rsidRDefault="00C94A17" w:rsidP="00C94A17">
                      <w:pPr>
                        <w:suppressAutoHyphens/>
                        <w:spacing w:line="360" w:lineRule="auto"/>
                        <w:ind w:firstLine="720"/>
                        <w:jc w:val="both"/>
                        <w:textAlignment w:val="center"/>
                        <w:rPr>
                          <w:szCs w:val="24"/>
                        </w:rPr>
                      </w:pPr>
                      <w:r>
                        <w:rPr>
                          <w:color w:val="000000"/>
                          <w:szCs w:val="24"/>
                        </w:rPr>
                        <w:t>„</w:t>
                      </w:r>
                      <w:sdt>
                        <w:sdtPr>
                          <w:alias w:val="Numeris"/>
                          <w:tag w:val="nr_7c3cf49279a7412cbac66092e47def2c"/>
                          <w:id w:val="-1934659305"/>
                          <w:lock w:val="sdtLocked"/>
                        </w:sdtPr>
                        <w:sdtEndPr/>
                        <w:sdtContent>
                          <w:r>
                            <w:rPr>
                              <w:color w:val="000000"/>
                              <w:szCs w:val="24"/>
                            </w:rPr>
                            <w:t>36</w:t>
                          </w:r>
                        </w:sdtContent>
                      </w:sdt>
                      <w:r>
                        <w:rPr>
                          <w:color w:val="000000"/>
                          <w:szCs w:val="24"/>
                        </w:rPr>
                        <w:t>. Dokumen</w:t>
                      </w:r>
                      <w:bookmarkStart w:id="0" w:name="_GoBack"/>
                      <w:bookmarkEnd w:id="0"/>
                      <w:r>
                        <w:rPr>
                          <w:color w:val="000000"/>
                          <w:szCs w:val="24"/>
                        </w:rPr>
                        <w:t>tai ar daiktai paimami surašius šių daiktų ir (ar) dokumentų paėmimo protokolą. Daiktų ir (ar) dokumentų paėmimo, saugojimo, realizavimo bei grąžinimo tvarką ir protokolo formą nustato Žuvininkystės tarnyba. Šio protokolo surašymas pažymimas administracinio teisės pažeidimo protokole ir patikrinimo akte.“</w:t>
                      </w:r>
                    </w:p>
                  </w:sdtContent>
                </w:sdt>
              </w:sdtContent>
            </w:sdt>
          </w:sdtContent>
        </w:sdt>
        <w:sdt>
          <w:sdtPr>
            <w:alias w:val="signatura"/>
            <w:tag w:val="part_acec0b3249ae4943bba205d657298607"/>
            <w:id w:val="-455402277"/>
            <w:lock w:val="sdtLocked"/>
          </w:sdtPr>
          <w:sdtEndPr/>
          <w:sdtContent>
            <w:p w14:paraId="6A39A498" w14:textId="77777777" w:rsidR="00C94A17" w:rsidRDefault="00C94A17">
              <w:pPr>
                <w:overflowPunct w:val="0"/>
                <w:jc w:val="both"/>
                <w:textAlignment w:val="baseline"/>
              </w:pPr>
            </w:p>
            <w:p w14:paraId="172FF917" w14:textId="77777777" w:rsidR="00C94A17" w:rsidRDefault="00C94A17">
              <w:pPr>
                <w:overflowPunct w:val="0"/>
                <w:jc w:val="both"/>
                <w:textAlignment w:val="baseline"/>
              </w:pPr>
            </w:p>
            <w:p w14:paraId="2673B26F" w14:textId="77777777" w:rsidR="00C94A17" w:rsidRDefault="00C94A17">
              <w:pPr>
                <w:overflowPunct w:val="0"/>
                <w:jc w:val="both"/>
                <w:textAlignment w:val="baseline"/>
              </w:pPr>
            </w:p>
            <w:p w14:paraId="3FC9959F" w14:textId="2D972437" w:rsidR="000207EE" w:rsidRDefault="00C94A17" w:rsidP="00880867">
              <w:pPr>
                <w:overflowPunct w:val="0"/>
                <w:jc w:val="both"/>
                <w:textAlignment w:val="baseline"/>
                <w:rPr>
                  <w:szCs w:val="24"/>
                </w:rPr>
              </w:pPr>
              <w:r>
                <w:rPr>
                  <w:szCs w:val="24"/>
                </w:rPr>
                <w:t xml:space="preserve">Žemės ūkio ministrė </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Virginija </w:t>
              </w:r>
              <w:proofErr w:type="spellStart"/>
              <w:r>
                <w:rPr>
                  <w:szCs w:val="24"/>
                </w:rPr>
                <w:t>Baltraitienė</w:t>
              </w:r>
              <w:proofErr w:type="spellEnd"/>
            </w:p>
          </w:sdtContent>
        </w:sdt>
      </w:sdtContent>
    </w:sdt>
    <w:sectPr w:rsidR="000207EE">
      <w:pgSz w:w="11907" w:h="16840"/>
      <w:pgMar w:top="1247"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C995A8" w14:textId="77777777" w:rsidR="000207EE" w:rsidRDefault="00C94A17">
      <w:pPr>
        <w:overflowPunct w:val="0"/>
        <w:textAlignment w:val="baseline"/>
        <w:rPr>
          <w:lang w:val="en-GB"/>
        </w:rPr>
      </w:pPr>
      <w:r>
        <w:rPr>
          <w:lang w:val="en-GB"/>
        </w:rPr>
        <w:separator/>
      </w:r>
    </w:p>
  </w:endnote>
  <w:endnote w:type="continuationSeparator" w:id="0">
    <w:p w14:paraId="3FC995A9" w14:textId="77777777" w:rsidR="000207EE" w:rsidRDefault="00C94A17">
      <w:pPr>
        <w:overflowPunct w:val="0"/>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C995A6" w14:textId="77777777" w:rsidR="000207EE" w:rsidRDefault="00C94A17">
      <w:pPr>
        <w:overflowPunct w:val="0"/>
        <w:textAlignment w:val="baseline"/>
        <w:rPr>
          <w:lang w:val="en-GB"/>
        </w:rPr>
      </w:pPr>
      <w:r>
        <w:rPr>
          <w:lang w:val="en-GB"/>
        </w:rPr>
        <w:separator/>
      </w:r>
    </w:p>
  </w:footnote>
  <w:footnote w:type="continuationSeparator" w:id="0">
    <w:p w14:paraId="3FC995A7" w14:textId="77777777" w:rsidR="000207EE" w:rsidRDefault="00C94A17">
      <w:pPr>
        <w:overflowPunct w:val="0"/>
        <w:textAlignment w:val="baseline"/>
        <w:rPr>
          <w:lang w:val="en-GB"/>
        </w:rPr>
      </w:pPr>
      <w:r>
        <w:rPr>
          <w:lang w:val="en-GB"/>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020"/>
    <w:rsid w:val="000207EE"/>
    <w:rsid w:val="004A5020"/>
    <w:rsid w:val="00880867"/>
    <w:rsid w:val="00C94A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14:docId w14:val="3FC99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C94A1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C94A1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17C45C0C-EEDC-4A98-9DD7-D97587688A63}"/>
      </w:docPartPr>
      <w:docPartBody>
        <w:p w14:paraId="37257F48" w14:textId="77777777" w:rsidR="00902DFE" w:rsidRDefault="00A1794E">
          <w:r w:rsidRPr="00C278E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794E"/>
    <w:rsid w:val="00902DFE"/>
    <w:rsid w:val="00A179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7257F48"/>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794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794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Nr="" Abbr="" Title="" Notes="" DocPartId="f9e57c5fc7de4dc7923aea3778486f61" PartId="385a1699560f4be88ecf96a9229eb148">
    <Part Type="pastraipa" DocPartId="64410a2c32c74a07a98770d8218c2705" PartId="6e6b53db1c8d458a8c7248b3c8b39a02">
      <Part Type="citata" DocPartId="8291570ecf4542dca72e3130209be974" PartId="c9a86247eac3497d8b03dd76b405345c">
        <Part Type="punktas" Nr="36" Abbr="36 p." DocPartId="fb47649dd807476c9ab5ee40472c802f" PartId="7c3cf49279a7412cbac66092e47def2c"/>
      </Part>
    </Part>
    <Part Type="signatura" DocPartId="4d0867fbb8cb417298b67a0789ac4db0" PartId="acec0b3249ae4943bba205d657298607"/>
  </Part>
</Parts>
</file>

<file path=customXml/itemProps1.xml><?xml version="1.0" encoding="utf-8"?>
<ds:datastoreItem xmlns:ds="http://schemas.openxmlformats.org/officeDocument/2006/customXml" ds:itemID="{3BB882A7-465A-4D2C-8254-575BE79A01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126</Words>
  <Characters>830</Characters>
  <Application>Microsoft Office Word</Application>
  <DocSecurity>0</DocSecurity>
  <Lines>6</Lines>
  <Paragraphs>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955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2015-03-24T14:09:00Z</dcterms:created>
  <dcterms:modified xsi:type="dcterms:W3CDTF">2016-02-19T09:42:00Z</dcterms:modified>
</cp:coreProperties>
</file>