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DBA5" w14:textId="77777777" w:rsidR="00F24B7E" w:rsidRDefault="005D3407">
      <w:pPr>
        <w:tabs>
          <w:tab w:val="center" w:pos="4153"/>
          <w:tab w:val="right" w:pos="8306"/>
        </w:tabs>
        <w:jc w:val="center"/>
        <w:rPr>
          <w:b/>
          <w:bCs/>
          <w:color w:val="000000"/>
        </w:rPr>
      </w:pPr>
      <w:r>
        <w:rPr>
          <w:noProof/>
          <w:lang w:eastAsia="lt-LT"/>
        </w:rPr>
        <w:drawing>
          <wp:inline distT="0" distB="0" distL="0" distR="0" wp14:anchorId="432CDBFA" wp14:editId="432CDBFB">
            <wp:extent cx="457200" cy="546100"/>
            <wp:effectExtent l="0" t="0" r="0" b="6350"/>
            <wp:docPr id="2" name="Paveikslėlis 2" descr="r_NaujojiAkm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r_NaujojiAkme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CDBA6" w14:textId="77777777" w:rsidR="00F24B7E" w:rsidRDefault="00F24B7E">
      <w:pPr>
        <w:keepNext/>
        <w:jc w:val="center"/>
        <w:rPr>
          <w:bCs/>
          <w:color w:val="000000"/>
          <w:szCs w:val="24"/>
        </w:rPr>
      </w:pPr>
    </w:p>
    <w:p w14:paraId="432CDBA7" w14:textId="77777777" w:rsidR="00F24B7E" w:rsidRDefault="005D3407">
      <w:pPr>
        <w:jc w:val="center"/>
        <w:rPr>
          <w:b/>
          <w:color w:val="000000"/>
        </w:rPr>
      </w:pPr>
      <w:r>
        <w:rPr>
          <w:b/>
          <w:color w:val="000000"/>
        </w:rPr>
        <w:t>AKMENĖS RAJONO SAVIVALDYBĖS TARYBA</w:t>
      </w:r>
    </w:p>
    <w:p w14:paraId="432CDBA8" w14:textId="77777777" w:rsidR="00F24B7E" w:rsidRDefault="00F24B7E">
      <w:pPr>
        <w:jc w:val="center"/>
        <w:rPr>
          <w:b/>
          <w:color w:val="000000"/>
        </w:rPr>
      </w:pPr>
    </w:p>
    <w:p w14:paraId="432CDBA9" w14:textId="77777777" w:rsidR="00F24B7E" w:rsidRDefault="005D3407">
      <w:pPr>
        <w:jc w:val="center"/>
        <w:rPr>
          <w:b/>
          <w:color w:val="000000"/>
        </w:rPr>
      </w:pPr>
      <w:r>
        <w:rPr>
          <w:b/>
          <w:color w:val="000000"/>
        </w:rPr>
        <w:t>SPRENDIMAS</w:t>
      </w:r>
    </w:p>
    <w:p w14:paraId="432CDBAA" w14:textId="77777777" w:rsidR="00F24B7E" w:rsidRDefault="005D3407">
      <w:pPr>
        <w:jc w:val="center"/>
        <w:rPr>
          <w:b/>
          <w:lang w:eastAsia="lt-LT"/>
        </w:rPr>
      </w:pPr>
      <w:r>
        <w:rPr>
          <w:b/>
          <w:bCs/>
          <w:caps/>
          <w:color w:val="000000"/>
          <w:lang w:eastAsia="zh-CN"/>
        </w:rPr>
        <w:t>dėl</w:t>
      </w:r>
      <w:r>
        <w:rPr>
          <w:b/>
          <w:bCs/>
          <w:caps/>
          <w:color w:val="000000"/>
          <w:sz w:val="28"/>
          <w:szCs w:val="28"/>
          <w:lang w:eastAsia="zh-CN"/>
        </w:rPr>
        <w:t xml:space="preserve"> </w:t>
      </w:r>
      <w:r>
        <w:rPr>
          <w:b/>
          <w:lang w:eastAsia="lt-LT"/>
        </w:rPr>
        <w:t>TAKSI STOTELIŲ ĮRENGIMO AKMENĖS RAJONO SAVIVALDYBĖS TERITORIJOJE TVARKOS APRAŠO PATVIRTINIMO</w:t>
      </w:r>
    </w:p>
    <w:p w14:paraId="432CDBAB" w14:textId="77777777" w:rsidR="00F24B7E" w:rsidRDefault="00F24B7E">
      <w:pPr>
        <w:jc w:val="center"/>
        <w:rPr>
          <w:b/>
          <w:color w:val="000000"/>
        </w:rPr>
      </w:pPr>
    </w:p>
    <w:p w14:paraId="432CDBAC" w14:textId="70B67939" w:rsidR="00F24B7E" w:rsidRDefault="005D3407">
      <w:pPr>
        <w:jc w:val="center"/>
        <w:rPr>
          <w:color w:val="000000"/>
          <w:lang w:val="en-US"/>
        </w:rPr>
      </w:pPr>
      <w:r>
        <w:rPr>
          <w:color w:val="000000"/>
        </w:rPr>
        <w:t>2020 m. birželio 29</w:t>
      </w:r>
      <w:r>
        <w:rPr>
          <w:color w:val="000000"/>
        </w:rPr>
        <w:t xml:space="preserve"> d. Nr. T-133</w:t>
      </w:r>
    </w:p>
    <w:p w14:paraId="432CDBAD" w14:textId="77777777" w:rsidR="00F24B7E" w:rsidRDefault="005D3407">
      <w:pPr>
        <w:jc w:val="center"/>
        <w:rPr>
          <w:color w:val="000000"/>
        </w:rPr>
      </w:pPr>
      <w:r>
        <w:rPr>
          <w:color w:val="000000"/>
        </w:rPr>
        <w:t>Naujoji Akmenė</w:t>
      </w:r>
    </w:p>
    <w:p w14:paraId="432CDBAE" w14:textId="77777777" w:rsidR="00F24B7E" w:rsidRDefault="00F24B7E">
      <w:pPr>
        <w:jc w:val="both"/>
        <w:rPr>
          <w:color w:val="000000"/>
        </w:rPr>
      </w:pPr>
    </w:p>
    <w:p w14:paraId="432CDBAF" w14:textId="77777777" w:rsidR="00F24B7E" w:rsidRDefault="00F24B7E">
      <w:pPr>
        <w:jc w:val="both"/>
        <w:rPr>
          <w:color w:val="000000"/>
        </w:rPr>
      </w:pPr>
    </w:p>
    <w:p w14:paraId="432CDBB0" w14:textId="77777777" w:rsidR="00F24B7E" w:rsidRDefault="00F24B7E">
      <w:pPr>
        <w:spacing w:line="23" w:lineRule="atLeast"/>
        <w:ind w:firstLineChars="567" w:firstLine="1361"/>
        <w:jc w:val="center"/>
      </w:pPr>
    </w:p>
    <w:p w14:paraId="432CDBB1" w14:textId="77777777" w:rsidR="00F24B7E" w:rsidRDefault="005D3407">
      <w:pPr>
        <w:tabs>
          <w:tab w:val="left" w:pos="976"/>
        </w:tabs>
        <w:suppressAutoHyphens/>
        <w:spacing w:line="23" w:lineRule="atLeast"/>
        <w:ind w:firstLineChars="354" w:firstLine="850"/>
        <w:jc w:val="both"/>
      </w:pPr>
      <w:r>
        <w:rPr>
          <w:lang w:eastAsia="lt-LT"/>
        </w:rPr>
        <w:t>Vadovaudamasi Lietuvos Respublikos vietos savivaldos 6 straipsnio 32 dalimi, 16 straipsnio 4 dalimi, 18 straipsnio 1 dalimi, Keleivių vežimo už atlygį lengvaisiais automobiliais pagal užsakymą ir lengvaisiais automobiliais taksi taisyklių, patvirtintų Liet</w:t>
      </w:r>
      <w:r>
        <w:rPr>
          <w:lang w:eastAsia="lt-LT"/>
        </w:rPr>
        <w:t>uvos Respublikos susisiekimo ministro 2012 m. sausio 27 d. įsakymu Nr. 3-80 „Dėl Keleivių vežimo už atlygį lengvaisiais automobiliais pagal užsakymą ir lengvaisiais automobiliais taksi taisyklių patvirtinimo“ (Lietuvos Respublikos susisiekimo ministro 2020</w:t>
      </w:r>
      <w:r>
        <w:rPr>
          <w:lang w:eastAsia="lt-LT"/>
        </w:rPr>
        <w:t xml:space="preserve"> m. sausio 2 d. įsakymo Nr. 3-3 redakcija), 13 punktu, </w:t>
      </w:r>
      <w:r>
        <w:t xml:space="preserve">Akmenės rajono savivaldybės taryba </w:t>
      </w:r>
      <w:r>
        <w:rPr>
          <w:spacing w:val="60"/>
        </w:rPr>
        <w:t>nusprendži</w:t>
      </w:r>
      <w:r>
        <w:t xml:space="preserve">a </w:t>
      </w:r>
      <w:r>
        <w:rPr>
          <w:lang w:eastAsia="lt-LT"/>
        </w:rPr>
        <w:t>patvirtinti Taksi stotelių įrengimo Akmenės rajono savivaldybės teritorijoje tvarkos aprašą (pridedama).</w:t>
      </w:r>
    </w:p>
    <w:p w14:paraId="432CDBB2" w14:textId="77777777" w:rsidR="00F24B7E" w:rsidRDefault="005D3407">
      <w:pPr>
        <w:spacing w:line="23" w:lineRule="atLeast"/>
        <w:ind w:firstLineChars="354" w:firstLine="850"/>
        <w:jc w:val="both"/>
        <w:rPr>
          <w:bCs/>
          <w:szCs w:val="24"/>
        </w:rPr>
      </w:pPr>
      <w:r>
        <w:rPr>
          <w:bCs/>
          <w:szCs w:val="24"/>
        </w:rPr>
        <w:t xml:space="preserve">Šis sprendimas </w:t>
      </w:r>
      <w:r>
        <w:rPr>
          <w:szCs w:val="24"/>
        </w:rPr>
        <w:t>gali būti skundžiamas Lietuvos a</w:t>
      </w:r>
      <w:r>
        <w:rPr>
          <w:szCs w:val="24"/>
        </w:rPr>
        <w:t>dministracinių ginčų komisijos Šiaulių apygardos skyriui arba Regionų apygardos administracinio teismo Šiaulių rūmams Lietuvos Respublikos administracinių bylų teisenos įstatymo nustatyta tvarka</w:t>
      </w:r>
      <w:r>
        <w:rPr>
          <w:bCs/>
          <w:szCs w:val="24"/>
        </w:rPr>
        <w:t>.</w:t>
      </w:r>
    </w:p>
    <w:p w14:paraId="432CDBB4" w14:textId="77777777" w:rsidR="00F24B7E" w:rsidRDefault="00F24B7E">
      <w:pPr>
        <w:spacing w:line="23" w:lineRule="atLeast"/>
        <w:ind w:right="140" w:firstLineChars="567" w:firstLine="1361"/>
      </w:pPr>
    </w:p>
    <w:p w14:paraId="432CDBB5" w14:textId="77777777" w:rsidR="00F24B7E" w:rsidRDefault="00F24B7E">
      <w:pPr>
        <w:spacing w:line="23" w:lineRule="atLeast"/>
        <w:ind w:firstLineChars="567" w:firstLine="1361"/>
      </w:pPr>
    </w:p>
    <w:p w14:paraId="432CDBB6" w14:textId="77777777" w:rsidR="00F24B7E" w:rsidRDefault="005D3407"/>
    <w:p w14:paraId="432CDBBB" w14:textId="18FB37B1" w:rsidR="00F24B7E" w:rsidRDefault="005D3407" w:rsidP="005D3407">
      <w:pPr>
        <w:jc w:val="both"/>
        <w:rPr>
          <w:szCs w:val="24"/>
        </w:rPr>
      </w:pPr>
      <w:r>
        <w:rPr>
          <w:color w:val="000000"/>
        </w:rPr>
        <w:t>Savivaldybės meras</w:t>
      </w:r>
      <w:r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Vitalijus Mi</w:t>
      </w:r>
      <w:r>
        <w:rPr>
          <w:color w:val="000000"/>
        </w:rPr>
        <w:t>trofanovas</w:t>
      </w:r>
    </w:p>
    <w:p w14:paraId="3C122296" w14:textId="77777777" w:rsidR="005D3407" w:rsidRDefault="005D3407">
      <w:pPr>
        <w:suppressAutoHyphens/>
        <w:ind w:left="5387"/>
        <w:jc w:val="both"/>
        <w:sectPr w:rsidR="005D3407">
          <w:headerReference w:type="default" r:id="rId9"/>
          <w:headerReference w:type="first" r:id="rId10"/>
          <w:pgSz w:w="11907" w:h="16840" w:code="9"/>
          <w:pgMar w:top="1134" w:right="567" w:bottom="851" w:left="1701" w:header="567" w:footer="794" w:gutter="0"/>
          <w:pgNumType w:start="1"/>
          <w:cols w:space="708"/>
          <w:titlePg/>
          <w:docGrid w:linePitch="326"/>
        </w:sectPr>
      </w:pPr>
    </w:p>
    <w:p w14:paraId="432CDBBC" w14:textId="2E3B82B5" w:rsidR="00F24B7E" w:rsidRDefault="005D3407">
      <w:pPr>
        <w:suppressAutoHyphens/>
        <w:ind w:left="5387"/>
        <w:jc w:val="both"/>
        <w:rPr>
          <w:bCs/>
          <w:caps/>
          <w:color w:val="000000"/>
          <w:szCs w:val="24"/>
          <w:lang w:eastAsia="zh-CN"/>
        </w:rPr>
      </w:pPr>
      <w:r>
        <w:rPr>
          <w:bCs/>
          <w:caps/>
          <w:color w:val="000000"/>
          <w:szCs w:val="24"/>
          <w:lang w:eastAsia="zh-CN"/>
        </w:rPr>
        <w:lastRenderedPageBreak/>
        <w:t>PATVIRTINTA</w:t>
      </w:r>
    </w:p>
    <w:p w14:paraId="432CDBBD" w14:textId="77777777" w:rsidR="00F24B7E" w:rsidRDefault="005D3407">
      <w:pPr>
        <w:suppressAutoHyphens/>
        <w:ind w:left="5387"/>
        <w:rPr>
          <w:szCs w:val="24"/>
        </w:rPr>
      </w:pPr>
      <w:r>
        <w:rPr>
          <w:szCs w:val="24"/>
        </w:rPr>
        <w:t>Akmenės rajono savivaldybės tarybos</w:t>
      </w:r>
    </w:p>
    <w:p w14:paraId="432CDBBE" w14:textId="77777777" w:rsidR="00F24B7E" w:rsidRDefault="005D3407">
      <w:pPr>
        <w:suppressAutoHyphens/>
        <w:ind w:left="5387"/>
        <w:rPr>
          <w:b/>
          <w:bCs/>
          <w:caps/>
          <w:color w:val="000000"/>
          <w:szCs w:val="24"/>
          <w:lang w:eastAsia="zh-CN"/>
        </w:rPr>
      </w:pPr>
      <w:r>
        <w:rPr>
          <w:szCs w:val="24"/>
        </w:rPr>
        <w:t xml:space="preserve">2020 </w:t>
      </w:r>
      <w:r>
        <w:rPr>
          <w:szCs w:val="24"/>
        </w:rPr>
        <w:t>m. birželio 29 d. sprendimu Nr. T-133</w:t>
      </w:r>
    </w:p>
    <w:p w14:paraId="432CDBBF" w14:textId="77777777" w:rsidR="00F24B7E" w:rsidRDefault="00F24B7E">
      <w:pPr>
        <w:suppressAutoHyphens/>
        <w:jc w:val="center"/>
        <w:rPr>
          <w:b/>
          <w:bCs/>
          <w:caps/>
          <w:color w:val="000000"/>
          <w:szCs w:val="24"/>
          <w:lang w:eastAsia="zh-CN"/>
        </w:rPr>
      </w:pPr>
    </w:p>
    <w:p w14:paraId="432CDBC0" w14:textId="77777777" w:rsidR="00F24B7E" w:rsidRDefault="00F24B7E">
      <w:pPr>
        <w:suppressAutoHyphens/>
        <w:jc w:val="center"/>
        <w:rPr>
          <w:b/>
          <w:bCs/>
          <w:caps/>
          <w:color w:val="000000"/>
          <w:szCs w:val="24"/>
          <w:lang w:eastAsia="zh-CN"/>
        </w:rPr>
      </w:pPr>
    </w:p>
    <w:p w14:paraId="432CDBC1" w14:textId="77777777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TAKSI STOTELIŲ ĮRENGIMO AKMENĖS RAJONO SAVIVALDYBĖS TERITORIJOJE TVARKOS APRAŠAS</w:t>
      </w:r>
    </w:p>
    <w:p w14:paraId="432CDBC2" w14:textId="77777777" w:rsidR="00F24B7E" w:rsidRDefault="00F24B7E">
      <w:pPr>
        <w:tabs>
          <w:tab w:val="left" w:pos="851"/>
        </w:tabs>
        <w:jc w:val="center"/>
        <w:rPr>
          <w:b/>
          <w:szCs w:val="24"/>
          <w:lang w:eastAsia="lt-LT"/>
        </w:rPr>
      </w:pPr>
    </w:p>
    <w:p w14:paraId="432CDBC3" w14:textId="77777777" w:rsidR="00F24B7E" w:rsidRDefault="00F24B7E">
      <w:pPr>
        <w:tabs>
          <w:tab w:val="left" w:pos="851"/>
        </w:tabs>
        <w:jc w:val="center"/>
        <w:rPr>
          <w:b/>
          <w:szCs w:val="24"/>
          <w:lang w:eastAsia="lt-LT"/>
        </w:rPr>
      </w:pPr>
    </w:p>
    <w:p w14:paraId="432CDBC4" w14:textId="77777777" w:rsidR="00F24B7E" w:rsidRDefault="005D3407">
      <w:pPr>
        <w:tabs>
          <w:tab w:val="left" w:pos="851"/>
          <w:tab w:val="left" w:pos="3686"/>
          <w:tab w:val="left" w:pos="4253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432CDBC5" w14:textId="77777777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432CDBC6" w14:textId="77777777" w:rsidR="00F24B7E" w:rsidRDefault="00F24B7E">
      <w:pPr>
        <w:tabs>
          <w:tab w:val="left" w:pos="851"/>
        </w:tabs>
        <w:rPr>
          <w:szCs w:val="24"/>
          <w:lang w:eastAsia="lt-LT"/>
        </w:rPr>
      </w:pPr>
    </w:p>
    <w:p w14:paraId="432CDBC7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Taksi stotelių įrengimo Akmenės rajono savivaldybės teritorijoje tvarkos aprašas (toliau –</w:t>
      </w:r>
      <w:r>
        <w:rPr>
          <w:szCs w:val="24"/>
          <w:lang w:eastAsia="lt-LT"/>
        </w:rPr>
        <w:t xml:space="preserve"> Tvarkos aprašas) nustato taksi stotelių Akmenės rajono savivaldybės teritorijoje įrengimo ir lengvųjų automobilių taksi vežėjų naudojimosi jomis tvarką.</w:t>
      </w:r>
    </w:p>
    <w:p w14:paraId="432CDBC8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Tvarkos apraše vartojamos sąvokos suprantamos taip, kaip apibrėžta Lietuvos Respublikos kelių t</w:t>
      </w:r>
      <w:r>
        <w:rPr>
          <w:szCs w:val="24"/>
          <w:lang w:eastAsia="lt-LT"/>
        </w:rPr>
        <w:t>ransporto kodekse,</w:t>
      </w:r>
      <w:r>
        <w:rPr>
          <w:szCs w:val="24"/>
        </w:rPr>
        <w:t xml:space="preserve"> Kelių eismo taisyklėse, patvirtintose Lietuvos Respublikos Vyriausybės 2002 m. gruodžio 11 d. nutarimu Nr. 1950 „Dėl Kelių eismo taisyklių patvirtinimo“ (Lietuvos Respublikos Vyriausybės 2014 m. spalio 3 d. nutarimo Nr. 1086 redakcija) (</w:t>
      </w:r>
      <w:r>
        <w:rPr>
          <w:szCs w:val="24"/>
        </w:rPr>
        <w:t>su visais aktualiais pakeitimais) (toliau – KET).</w:t>
      </w:r>
    </w:p>
    <w:p w14:paraId="432CDBC9" w14:textId="77777777" w:rsidR="00F24B7E" w:rsidRDefault="005D3407" w:rsidP="005D3407">
      <w:pPr>
        <w:tabs>
          <w:tab w:val="left" w:pos="851"/>
        </w:tabs>
        <w:ind w:firstLineChars="567" w:firstLine="1361"/>
        <w:jc w:val="center"/>
        <w:rPr>
          <w:b/>
          <w:szCs w:val="24"/>
          <w:lang w:eastAsia="lt-LT"/>
        </w:rPr>
      </w:pPr>
    </w:p>
    <w:p w14:paraId="432CDBCA" w14:textId="77777777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432CDBCB" w14:textId="77777777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TAKSI STOTELIŲ ĮRENGIMAS</w:t>
      </w:r>
    </w:p>
    <w:p w14:paraId="432CDBCC" w14:textId="77777777" w:rsidR="00F24B7E" w:rsidRDefault="00F24B7E">
      <w:pPr>
        <w:tabs>
          <w:tab w:val="left" w:pos="851"/>
        </w:tabs>
        <w:ind w:firstLineChars="567" w:firstLine="1361"/>
        <w:rPr>
          <w:szCs w:val="24"/>
          <w:lang w:eastAsia="lt-LT"/>
        </w:rPr>
      </w:pPr>
    </w:p>
    <w:p w14:paraId="432CDBCD" w14:textId="77777777" w:rsidR="00F24B7E" w:rsidRDefault="005D3407" w:rsidP="005D3407">
      <w:pPr>
        <w:tabs>
          <w:tab w:val="left" w:pos="851"/>
        </w:tabs>
        <w:ind w:firstLineChars="357" w:firstLine="857"/>
        <w:jc w:val="both"/>
        <w:rPr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3</w:t>
      </w:r>
      <w:r>
        <w:rPr>
          <w:color w:val="000000"/>
          <w:spacing w:val="-2"/>
          <w:szCs w:val="24"/>
          <w:lang w:eastAsia="lt-LT"/>
        </w:rPr>
        <w:t xml:space="preserve">. </w:t>
      </w:r>
      <w:r>
        <w:rPr>
          <w:szCs w:val="24"/>
          <w:lang w:eastAsia="lt-LT"/>
        </w:rPr>
        <w:t>Taksi stotelių įrengimą organizuoja Akmenės rajono savivaldybės administracija (toliau – Savivaldybės administracija), atsižvelgdama į jų poreikį. Taksi st</w:t>
      </w:r>
      <w:r>
        <w:rPr>
          <w:szCs w:val="24"/>
          <w:lang w:eastAsia="lt-LT"/>
        </w:rPr>
        <w:t>oteles pagal teritoriją prižiūri Savivaldybės administracijos seniūnijos.</w:t>
      </w:r>
    </w:p>
    <w:p w14:paraId="432CDBCE" w14:textId="77777777" w:rsidR="00F24B7E" w:rsidRDefault="005D3407">
      <w:pPr>
        <w:tabs>
          <w:tab w:val="left" w:pos="851"/>
        </w:tabs>
        <w:ind w:firstLineChars="357" w:firstLine="857"/>
        <w:jc w:val="both"/>
        <w:rPr>
          <w:color w:val="000000"/>
          <w:spacing w:val="-2"/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T</w:t>
      </w:r>
      <w:r>
        <w:rPr>
          <w:color w:val="000000"/>
          <w:szCs w:val="24"/>
          <w:shd w:val="clear" w:color="auto" w:fill="FFFFFF"/>
        </w:rPr>
        <w:t>aksi stotelės yra skirtos lengvųjų automobilių taksi stovėjimo vietai pažymėti. </w:t>
      </w:r>
      <w:r>
        <w:rPr>
          <w:color w:val="000000"/>
          <w:spacing w:val="-2"/>
          <w:szCs w:val="24"/>
          <w:shd w:val="clear" w:color="auto" w:fill="FFFFFF"/>
        </w:rPr>
        <w:t>Taksi stotelėse turi būti įrengtas nurodomasis kelio ženklas Nr. 549 „Taksi stotelė“ (toliau –</w:t>
      </w:r>
      <w:r>
        <w:rPr>
          <w:color w:val="000000"/>
          <w:spacing w:val="-2"/>
          <w:szCs w:val="24"/>
          <w:shd w:val="clear" w:color="auto" w:fill="FFFFFF"/>
        </w:rPr>
        <w:t xml:space="preserve"> Kelio ženklas), kuriame gali būti nurodytas stotelės pavadinimas, leidžiamų stovėti taksi automobilių (toliau – taksi) skaičius.</w:t>
      </w:r>
    </w:p>
    <w:p w14:paraId="432CDBCF" w14:textId="77777777" w:rsidR="00F24B7E" w:rsidRDefault="005D3407">
      <w:pPr>
        <w:ind w:firstLineChars="357" w:firstLine="857"/>
        <w:jc w:val="both"/>
        <w:rPr>
          <w:color w:val="000000"/>
          <w:szCs w:val="24"/>
        </w:rPr>
      </w:pPr>
      <w:r>
        <w:rPr>
          <w:szCs w:val="24"/>
        </w:rPr>
        <w:t>5</w:t>
      </w:r>
      <w:r>
        <w:rPr>
          <w:szCs w:val="24"/>
        </w:rPr>
        <w:t>. Vežėjai, pageidaujantys taksi stotelės įrengimo, motyvuotu prašymu turi kreiptis į Savivaldybės administracijos eismo s</w:t>
      </w:r>
      <w:r>
        <w:rPr>
          <w:szCs w:val="24"/>
        </w:rPr>
        <w:t>augumo komisiją (toliau – Komisija). P</w:t>
      </w:r>
      <w:r>
        <w:rPr>
          <w:color w:val="000000"/>
          <w:szCs w:val="24"/>
        </w:rPr>
        <w:t>rašymas teikiamas raštu (tiesiogiai asmeniui ar jo atstovui atvykus į Savivaldybės administracijos „vieno langelio“ patalpas adresu: L. Petravičiaus a. 2, Naujoji Akmenė), atsiuntus prašymą paštu ar per pasiuntinį, ele</w:t>
      </w:r>
      <w:r>
        <w:rPr>
          <w:color w:val="000000"/>
          <w:szCs w:val="24"/>
        </w:rPr>
        <w:t xml:space="preserve">ktroniniais ryšiais: Savivaldybės administracijos oficialiu elektroninio pašto adresu </w:t>
      </w:r>
      <w:proofErr w:type="spellStart"/>
      <w:r>
        <w:rPr>
          <w:color w:val="0563C1"/>
          <w:szCs w:val="24"/>
          <w:u w:val="single"/>
        </w:rPr>
        <w:t>info@akmene.lt</w:t>
      </w:r>
      <w:proofErr w:type="spellEnd"/>
      <w:r>
        <w:rPr>
          <w:color w:val="000000"/>
          <w:szCs w:val="24"/>
        </w:rPr>
        <w:t>, jei yra galimybė identifikuoti pareiškėją, arba per elektroninius valdžios vartus. Paslaugos gavėjas apie priimtą sprendimą informuojamas prašyme nurodytu</w:t>
      </w:r>
      <w:r>
        <w:rPr>
          <w:color w:val="000000"/>
          <w:szCs w:val="24"/>
        </w:rPr>
        <w:t xml:space="preserve"> būdu. P</w:t>
      </w:r>
      <w:r>
        <w:rPr>
          <w:szCs w:val="24"/>
        </w:rPr>
        <w:t>rašymas nagrinėjamas teisės aktų nustatyta tvarka ir terminais.</w:t>
      </w:r>
    </w:p>
    <w:p w14:paraId="432CDBD0" w14:textId="77777777" w:rsidR="00F24B7E" w:rsidRDefault="005D3407">
      <w:pPr>
        <w:ind w:firstLineChars="357" w:firstLine="8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Komisijai pritarus vežėjo prašymui dėl taksi stotelės įrengimo, Savivaldybės administracijos direktorius, vadovaudamasis teisės aktais ir Komisijos sprendimu, įsakymu nustato ta</w:t>
      </w:r>
      <w:r>
        <w:rPr>
          <w:szCs w:val="24"/>
          <w:lang w:eastAsia="lt-LT"/>
        </w:rPr>
        <w:t>ksi stotelės įrengimo vietą, kurioje turi būti pastatytas nurodomasis kelio ženklas Nr. 549 „Taksi stotelė“ Akmenės rajono savivaldybei priklausančiame vietinės reikšmės kelyje (gatvėje), įpareigoja Savivaldybės administracijos atitinkamos seniūnijos seniū</w:t>
      </w:r>
      <w:r>
        <w:rPr>
          <w:szCs w:val="24"/>
          <w:lang w:eastAsia="lt-LT"/>
        </w:rPr>
        <w:t>ną jį prižiūrėti a</w:t>
      </w:r>
      <w:r>
        <w:rPr>
          <w:color w:val="000000"/>
          <w:szCs w:val="24"/>
        </w:rPr>
        <w:t>rba kreipiasi į Lietuvos automobilių kelių direkciją prie Susisiekimo ministerijos dėl minėto kelio ženklo pastatymo valstybinės reikšmės kelyje.</w:t>
      </w:r>
    </w:p>
    <w:p w14:paraId="432CDBD1" w14:textId="77777777" w:rsidR="00F24B7E" w:rsidRDefault="005D3407">
      <w:pPr>
        <w:ind w:firstLine="567"/>
        <w:jc w:val="both"/>
        <w:rPr>
          <w:szCs w:val="24"/>
          <w:lang w:eastAsia="lt-LT"/>
        </w:rPr>
      </w:pPr>
    </w:p>
    <w:p w14:paraId="432CDBD2" w14:textId="77777777" w:rsidR="00F24B7E" w:rsidRDefault="005D3407">
      <w:pPr>
        <w:tabs>
          <w:tab w:val="left" w:pos="851"/>
        </w:tabs>
        <w:jc w:val="center"/>
        <w:rPr>
          <w:color w:val="000000"/>
          <w:spacing w:val="-2"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432CDBD3" w14:textId="77777777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TAKSI VEŽĖJŲ NAUDOJIMASIS TAKSI STOTELĖMIS</w:t>
      </w:r>
    </w:p>
    <w:p w14:paraId="432CDBD4" w14:textId="77777777" w:rsidR="00F24B7E" w:rsidRDefault="00F24B7E">
      <w:pPr>
        <w:tabs>
          <w:tab w:val="left" w:pos="851"/>
        </w:tabs>
        <w:ind w:firstLineChars="567" w:firstLine="1361"/>
        <w:jc w:val="both"/>
        <w:rPr>
          <w:szCs w:val="24"/>
          <w:lang w:eastAsia="lt-LT"/>
        </w:rPr>
      </w:pPr>
    </w:p>
    <w:p w14:paraId="432CDBD5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Akmenės rajono savival</w:t>
      </w:r>
      <w:r>
        <w:rPr>
          <w:szCs w:val="24"/>
          <w:lang w:eastAsia="lt-LT"/>
        </w:rPr>
        <w:t xml:space="preserve">dybės teritorijoje įrengtomis taksi stotelėmis turi teisę naudotis visi vežėjai, turintys teisės aktų nustatyta tvarka išduotą leidimą vežti keleivius lengvuoju automobiliu taksi. </w:t>
      </w:r>
    </w:p>
    <w:p w14:paraId="432CDBD6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Keleiviai į taksi priimami taksi stotelėse arba ten, kur sustoti ned</w:t>
      </w:r>
      <w:r>
        <w:rPr>
          <w:szCs w:val="24"/>
          <w:lang w:eastAsia="lt-LT"/>
        </w:rPr>
        <w:t xml:space="preserve">raudžia KET. </w:t>
      </w:r>
    </w:p>
    <w:p w14:paraId="432CDBD7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Jeigu taksi stotelėje nurodytas galimas stovėti automobilių skaičius, stotelėje gali stovėti tiek taksi, kiek nurodyta vietų. Kiti atvykę taksi neturi teisės joje stovėti.</w:t>
      </w:r>
    </w:p>
    <w:p w14:paraId="432CDBD8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Neužimtų taksi vairuotojai taksi stotelėse sustoja paga</w:t>
      </w:r>
      <w:r>
        <w:rPr>
          <w:szCs w:val="24"/>
          <w:lang w:eastAsia="lt-LT"/>
        </w:rPr>
        <w:t xml:space="preserve">l eilę. </w:t>
      </w:r>
    </w:p>
    <w:p w14:paraId="432CDBD9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Vairuotojai laukti keleivių privalo sėdėdami prie taksi vairo. Pasirinkti keleivius savo nuožiūra vairuotojams draudžiama. </w:t>
      </w:r>
    </w:p>
    <w:p w14:paraId="432CDBDA" w14:textId="77777777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</w:t>
      </w:r>
      <w:r>
        <w:rPr>
          <w:color w:val="000000"/>
          <w:szCs w:val="24"/>
          <w:shd w:val="clear" w:color="auto" w:fill="FFFFFF"/>
        </w:rPr>
        <w:t xml:space="preserve"> Vežėjai turi užtikrinti keleivių, vežamų taksi, saugumą ir kultūringą aptarnavimą, užmokestį iš keleivių už suteiktas paslaugas imti pagal taksi vežėjų nustatytus įkainius.</w:t>
      </w:r>
    </w:p>
    <w:p w14:paraId="432CDBDB" w14:textId="77777777" w:rsidR="00F24B7E" w:rsidRDefault="005D3407">
      <w:pPr>
        <w:tabs>
          <w:tab w:val="left" w:pos="851"/>
        </w:tabs>
        <w:ind w:firstLineChars="567" w:firstLine="1361"/>
        <w:jc w:val="both"/>
        <w:rPr>
          <w:szCs w:val="24"/>
          <w:lang w:eastAsia="lt-LT"/>
        </w:rPr>
      </w:pPr>
    </w:p>
    <w:p w14:paraId="432CDBDC" w14:textId="7F21905F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432CDBDD" w14:textId="77777777" w:rsidR="00F24B7E" w:rsidRDefault="005D3407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432CDBDE" w14:textId="77777777" w:rsidR="00F24B7E" w:rsidRDefault="00F24B7E">
      <w:pPr>
        <w:tabs>
          <w:tab w:val="left" w:pos="851"/>
        </w:tabs>
        <w:ind w:firstLineChars="567" w:firstLine="1361"/>
        <w:jc w:val="both"/>
        <w:rPr>
          <w:szCs w:val="24"/>
          <w:lang w:eastAsia="lt-LT"/>
        </w:rPr>
      </w:pPr>
    </w:p>
    <w:p w14:paraId="432CDBDF" w14:textId="46FC1838" w:rsidR="00F24B7E" w:rsidRDefault="005D3407">
      <w:pPr>
        <w:tabs>
          <w:tab w:val="left" w:pos="851"/>
        </w:tabs>
        <w:ind w:firstLineChars="354" w:firstLine="85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Tvarkos aprašas yra keičiamas, p</w:t>
      </w:r>
      <w:r>
        <w:rPr>
          <w:szCs w:val="24"/>
          <w:lang w:eastAsia="lt-LT"/>
        </w:rPr>
        <w:t>ripažįstamas netekusiu galios Akmenės rajono savivaldybės tarybos sprendimu.</w:t>
      </w:r>
    </w:p>
    <w:p w14:paraId="432CDBE0" w14:textId="31B7D029" w:rsidR="00F24B7E" w:rsidRDefault="005D3407">
      <w:pPr>
        <w:tabs>
          <w:tab w:val="left" w:pos="851"/>
        </w:tabs>
        <w:ind w:firstLineChars="567" w:firstLine="1304"/>
        <w:jc w:val="both"/>
        <w:rPr>
          <w:sz w:val="23"/>
          <w:szCs w:val="23"/>
          <w:lang w:eastAsia="lt-LT"/>
        </w:rPr>
      </w:pPr>
    </w:p>
    <w:bookmarkStart w:id="0" w:name="_GoBack" w:displacedByCustomXml="prev"/>
    <w:p w14:paraId="432CDBF9" w14:textId="24F7EEA6" w:rsidR="00F24B7E" w:rsidRDefault="005D3407" w:rsidP="005D3407">
      <w:pPr>
        <w:tabs>
          <w:tab w:val="left" w:pos="851"/>
        </w:tabs>
        <w:jc w:val="center"/>
      </w:pPr>
      <w:r>
        <w:rPr>
          <w:sz w:val="23"/>
          <w:szCs w:val="23"/>
          <w:lang w:eastAsia="lt-LT"/>
        </w:rPr>
        <w:t>_____________________________</w:t>
      </w:r>
    </w:p>
    <w:bookmarkEnd w:id="0" w:displacedByCustomXml="next"/>
    <w:sectPr w:rsidR="00F24B7E">
      <w:pgSz w:w="11907" w:h="16840" w:code="9"/>
      <w:pgMar w:top="1134" w:right="567" w:bottom="851" w:left="1701" w:header="567" w:footer="79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CDBFE" w14:textId="77777777" w:rsidR="00F24B7E" w:rsidRDefault="005D3407">
      <w:r>
        <w:separator/>
      </w:r>
    </w:p>
  </w:endnote>
  <w:endnote w:type="continuationSeparator" w:id="0">
    <w:p w14:paraId="432CDBFF" w14:textId="77777777" w:rsidR="00F24B7E" w:rsidRDefault="005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DBFC" w14:textId="77777777" w:rsidR="00F24B7E" w:rsidRDefault="005D3407">
      <w:r>
        <w:separator/>
      </w:r>
    </w:p>
  </w:footnote>
  <w:footnote w:type="continuationSeparator" w:id="0">
    <w:p w14:paraId="432CDBFD" w14:textId="77777777" w:rsidR="00F24B7E" w:rsidRDefault="005D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DC06" w14:textId="77777777" w:rsidR="00F24B7E" w:rsidRDefault="005D3407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DC07" w14:textId="77777777" w:rsidR="00F24B7E" w:rsidRDefault="00F24B7E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49"/>
    <w:rsid w:val="00425A49"/>
    <w:rsid w:val="005D3407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D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2"/>
    <w:rsid w:val="00C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42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4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3308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2020-06-29T11:31:00Z</dcterms:created>
  <dc:creator>S.Bartkiene</dc:creator>
  <lastModifiedBy>JUOSPONIENĖ Karolina</lastModifiedBy>
  <dcterms:modified xsi:type="dcterms:W3CDTF">2020-06-29T11:49:00Z</dcterms:modified>
  <revision>3</revision>
</coreProperties>
</file>