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11/relationships/webextensiontaskpanes" Target="word/webextensions/taskpanes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dbffad9826a84d868bfe9afe5376545c"/>
        <w:id w:val="-378315634"/>
        <w:lock w:val="sdtLocked"/>
      </w:sdtPr>
      <w:sdtEndPr/>
      <w:sdtContent>
        <w:p w14:paraId="6902F6A5" w14:textId="2FB462D4" w:rsidR="001C21DC" w:rsidRPr="0041797B" w:rsidRDefault="0041797B">
          <w:pPr>
            <w:tabs>
              <w:tab w:val="left" w:pos="720"/>
            </w:tabs>
            <w:jc w:val="center"/>
            <w:outlineLvl w:val="1"/>
            <w:rPr>
              <w:b/>
              <w:bCs/>
              <w:szCs w:val="24"/>
              <w:lang w:eastAsia="lt-LT"/>
            </w:rPr>
          </w:pPr>
          <w:r w:rsidRPr="0041797B">
            <w:rPr>
              <w:rFonts w:eastAsia="Calibri"/>
              <w:b/>
              <w:bCs/>
              <w:szCs w:val="24"/>
            </w:rPr>
            <w:object w:dxaOrig="720" w:dyaOrig="825" w14:anchorId="5643B95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8" o:title=""/>
              </v:shape>
              <o:OLEObject Type="Embed" ProgID="CorelDraw.Graphic.8" ShapeID="_x0000_i1025" DrawAspect="Content" ObjectID="_1696063636" r:id="rId9"/>
            </w:object>
          </w:r>
        </w:p>
        <w:p w14:paraId="53018F23" w14:textId="0FBBE516" w:rsidR="001C21DC" w:rsidRPr="0041797B" w:rsidRDefault="0041797B">
          <w:pPr>
            <w:tabs>
              <w:tab w:val="left" w:pos="720"/>
            </w:tabs>
            <w:jc w:val="center"/>
            <w:outlineLvl w:val="1"/>
            <w:rPr>
              <w:b/>
              <w:bCs/>
              <w:szCs w:val="24"/>
              <w:lang w:eastAsia="lt-LT"/>
            </w:rPr>
          </w:pPr>
          <w:r w:rsidRPr="0041797B">
            <w:rPr>
              <w:b/>
              <w:bCs/>
              <w:szCs w:val="24"/>
              <w:lang w:eastAsia="lt-LT"/>
            </w:rPr>
            <w:t>RADVILIŠKIO RAJONO SAVIVALDYBĖS TARYBA</w:t>
          </w:r>
        </w:p>
        <w:p w14:paraId="7DDD075B" w14:textId="77777777" w:rsidR="001C21DC" w:rsidRPr="0041797B" w:rsidRDefault="001C21DC">
          <w:pPr>
            <w:tabs>
              <w:tab w:val="left" w:pos="720"/>
            </w:tabs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 w14:paraId="23701F81" w14:textId="77777777" w:rsidR="001C21DC" w:rsidRPr="0041797B" w:rsidRDefault="0041797B">
          <w:pPr>
            <w:tabs>
              <w:tab w:val="left" w:pos="720"/>
            </w:tabs>
            <w:jc w:val="center"/>
            <w:outlineLvl w:val="1"/>
            <w:rPr>
              <w:b/>
              <w:bCs/>
              <w:szCs w:val="24"/>
              <w:lang w:eastAsia="lt-LT"/>
            </w:rPr>
          </w:pPr>
          <w:r w:rsidRPr="0041797B">
            <w:rPr>
              <w:b/>
              <w:bCs/>
              <w:szCs w:val="24"/>
              <w:lang w:eastAsia="lt-LT"/>
            </w:rPr>
            <w:t>SPRENDIMAS</w:t>
          </w:r>
        </w:p>
        <w:p w14:paraId="1F754BA4" w14:textId="77777777" w:rsidR="001C21DC" w:rsidRPr="0041797B" w:rsidRDefault="0041797B">
          <w:pPr>
            <w:tabs>
              <w:tab w:val="left" w:pos="720"/>
            </w:tabs>
            <w:jc w:val="center"/>
            <w:outlineLvl w:val="1"/>
            <w:rPr>
              <w:bCs/>
              <w:szCs w:val="24"/>
              <w:lang w:eastAsia="lt-LT"/>
            </w:rPr>
          </w:pPr>
          <w:r w:rsidRPr="0041797B">
            <w:rPr>
              <w:b/>
              <w:bCs/>
              <w:szCs w:val="24"/>
              <w:lang w:eastAsia="lt-LT"/>
            </w:rPr>
            <w:t xml:space="preserve">DĖL SOCIALINIŲ PASLAUGŲ KAINOS APSKAIČIAVIMO </w:t>
          </w:r>
        </w:p>
        <w:p w14:paraId="578D29D8" w14:textId="77777777" w:rsidR="0041797B" w:rsidRDefault="0041797B">
          <w:pPr>
            <w:tabs>
              <w:tab w:val="left" w:pos="720"/>
            </w:tabs>
            <w:spacing w:line="259" w:lineRule="auto"/>
            <w:jc w:val="center"/>
            <w:rPr>
              <w:szCs w:val="24"/>
            </w:rPr>
          </w:pPr>
        </w:p>
        <w:p w14:paraId="71E399C2" w14:textId="1B348BF1" w:rsidR="001C21DC" w:rsidRPr="0041797B" w:rsidRDefault="0041797B">
          <w:pPr>
            <w:tabs>
              <w:tab w:val="left" w:pos="720"/>
            </w:tabs>
            <w:spacing w:line="259" w:lineRule="auto"/>
            <w:jc w:val="center"/>
            <w:rPr>
              <w:szCs w:val="24"/>
            </w:rPr>
          </w:pPr>
          <w:r w:rsidRPr="0041797B">
            <w:rPr>
              <w:szCs w:val="24"/>
            </w:rPr>
            <w:t>2021 m. spalio 14 d. Nr. T-594</w:t>
          </w:r>
        </w:p>
        <w:p w14:paraId="438E96BF" w14:textId="49E96E26" w:rsidR="001C21DC" w:rsidRPr="0041797B" w:rsidRDefault="0041797B">
          <w:pPr>
            <w:tabs>
              <w:tab w:val="left" w:pos="720"/>
              <w:tab w:val="left" w:pos="3780"/>
            </w:tabs>
            <w:spacing w:line="259" w:lineRule="auto"/>
            <w:jc w:val="center"/>
            <w:rPr>
              <w:szCs w:val="24"/>
            </w:rPr>
          </w:pPr>
          <w:r w:rsidRPr="0041797B">
            <w:rPr>
              <w:szCs w:val="24"/>
            </w:rPr>
            <w:t>Radviliškis</w:t>
          </w:r>
        </w:p>
        <w:p w14:paraId="1B337A3A" w14:textId="77777777" w:rsidR="001C21DC" w:rsidRDefault="001C21DC">
          <w:pPr>
            <w:tabs>
              <w:tab w:val="left" w:pos="720"/>
              <w:tab w:val="left" w:pos="3780"/>
            </w:tabs>
            <w:spacing w:line="259" w:lineRule="auto"/>
            <w:jc w:val="center"/>
            <w:rPr>
              <w:szCs w:val="24"/>
            </w:rPr>
          </w:pPr>
        </w:p>
        <w:p w14:paraId="36403063" w14:textId="77777777" w:rsidR="0041797B" w:rsidRPr="0041797B" w:rsidRDefault="0041797B">
          <w:pPr>
            <w:tabs>
              <w:tab w:val="left" w:pos="720"/>
              <w:tab w:val="left" w:pos="3780"/>
            </w:tabs>
            <w:spacing w:line="259" w:lineRule="auto"/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e5ac819960f84944ba5d9e5e2d853e5d"/>
            <w:id w:val="188727522"/>
            <w:lock w:val="sdtLocked"/>
          </w:sdtPr>
          <w:sdtEndPr/>
          <w:sdtContent>
            <w:p w14:paraId="5039ED2F" w14:textId="279B2FE9" w:rsidR="001C21DC" w:rsidRPr="0041797B" w:rsidRDefault="0041797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 w:rsidRPr="0041797B">
                <w:rPr>
                  <w:szCs w:val="24"/>
                  <w:lang w:eastAsia="lt-LT"/>
                </w:rPr>
                <w:t xml:space="preserve">Vadovaudamasi Lietuvos Respublikos vietos savivaldos įstatymo 16 straipsnio 4 dalimi,  Lietuvos Respublikos socialinių paslaugų įstatymo 13 straipsnio 1–9 dalimis, Socialinių paslaugų finansavimo ir lėšų apskaičiavimo metodikos, patvirtintos Lietuvos Respublikos Vyriausybės 2006-10-10 nutarimu Nr. 978, IV skyriumi, Socialinių paslaugų katalogu, patvirtintu Lietuvos Respublikos socialinės apsaugos ir darbo ministro 2006-04-05 įsakymu Nr. A1-93, Radviliškio rajono savivaldybės taryba </w:t>
              </w:r>
              <w:r w:rsidRPr="0041797B">
                <w:rPr>
                  <w:spacing w:val="30"/>
                  <w:szCs w:val="24"/>
                  <w:lang w:eastAsia="lt-LT"/>
                </w:rPr>
                <w:t>nusprendžia</w:t>
              </w:r>
              <w:r w:rsidRPr="0041797B">
                <w:rPr>
                  <w:szCs w:val="24"/>
                  <w:lang w:eastAsia="lt-LT"/>
                </w:rPr>
                <w:t xml:space="preserve">: </w:t>
              </w:r>
            </w:p>
          </w:sdtContent>
        </w:sdt>
        <w:sdt>
          <w:sdtPr>
            <w:rPr>
              <w:szCs w:val="24"/>
            </w:rPr>
            <w:alias w:val="1 p."/>
            <w:tag w:val="part_a71b9e9752004b98b02451d6041bc26e"/>
            <w:id w:val="-203103177"/>
            <w:lock w:val="sdtLocked"/>
          </w:sdtPr>
          <w:sdtEndPr/>
          <w:sdtContent>
            <w:p w14:paraId="594D0F12" w14:textId="77777777" w:rsidR="001C21DC" w:rsidRPr="0041797B" w:rsidRDefault="00CA4AF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a71b9e9752004b98b02451d6041bc26e"/>
                  <w:id w:val="-91710885"/>
                  <w:lock w:val="sdtLocked"/>
                </w:sdtPr>
                <w:sdtEndPr/>
                <w:sdtContent>
                  <w:r w:rsidR="0041797B" w:rsidRPr="0041797B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41797B" w:rsidRPr="0041797B">
                <w:rPr>
                  <w:szCs w:val="24"/>
                  <w:lang w:eastAsia="lt-LT"/>
                </w:rPr>
                <w:t>. Suderinti socialinių paslaugų kainą, kuri apskaičiuojama vadovaujantis Socialinių paslaugų finansavimo ir lėšų apskaičiavimo metodika, atsižvelgiant į paslaugų teikimo organizavimo išlaidas, šių išlaidų efektyvų panaudojimą, teikimo Savivaldybėje ypatumus, kurią sudaro:</w:t>
              </w:r>
            </w:p>
            <w:p w14:paraId="7C480E10" w14:textId="77777777" w:rsidR="001C21DC" w:rsidRPr="0041797B" w:rsidRDefault="0041797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 w:rsidRPr="0041797B">
                <w:rPr>
                  <w:szCs w:val="24"/>
                  <w:lang w:eastAsia="lt-LT"/>
                </w:rPr>
                <w:t xml:space="preserve">K </w:t>
              </w:r>
              <w:r w:rsidRPr="0041797B">
                <w:rPr>
                  <w:szCs w:val="24"/>
                  <w:lang w:val="en-US" w:eastAsia="lt-LT"/>
                </w:rPr>
                <w:t xml:space="preserve">= </w:t>
              </w:r>
              <w:r w:rsidRPr="0041797B">
                <w:rPr>
                  <w:szCs w:val="24"/>
                  <w:lang w:eastAsia="lt-LT"/>
                </w:rPr>
                <w:t xml:space="preserve"> BL + KL : PG</w:t>
              </w:r>
            </w:p>
            <w:p w14:paraId="7350648F" w14:textId="77777777" w:rsidR="001C21DC" w:rsidRPr="0041797B" w:rsidRDefault="0041797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 w:rsidRPr="0041797B">
                <w:rPr>
                  <w:szCs w:val="24"/>
                  <w:lang w:eastAsia="lt-LT"/>
                </w:rPr>
                <w:t>K – paslaugos kaina per mėnesį</w:t>
              </w:r>
            </w:p>
            <w:p w14:paraId="6E2EBFC0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szCs w:val="24"/>
                  <w:lang w:eastAsia="lt-LT"/>
                </w:rPr>
                <w:t>BL – bendrosios</w:t>
              </w:r>
              <w:r w:rsidRPr="0041797B">
                <w:rPr>
                  <w:color w:val="000000"/>
                  <w:szCs w:val="24"/>
                  <w:lang w:eastAsia="lt-LT"/>
                </w:rPr>
                <w:t xml:space="preserve"> lėšos </w:t>
              </w:r>
            </w:p>
            <w:p w14:paraId="127F280E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 xml:space="preserve">KL – kintamosios lėšos </w:t>
              </w:r>
            </w:p>
            <w:p w14:paraId="33306BF1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PG – planuojamas paslaugos gavėjų skaičius</w:t>
              </w:r>
            </w:p>
            <w:p w14:paraId="63A9C1A2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Bendrąsias lėšas sudaro šios išlaidos:</w:t>
              </w:r>
            </w:p>
            <w:p w14:paraId="02764FD4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ADM – socialinių paslaugų įstaigos administracinio, ūkinio ir aptarnaujančiojo personalo darbo užmokestis, valstybinio socialinio draudimo įmokos, kvalifikacijos kėlimo ir komandiruočių išlaidos per mėnesį;</w:t>
              </w:r>
            </w:p>
            <w:p w14:paraId="0FE121AE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P – išlaidos kitoms prekėms (kanceliarinės prekės, spaudiniai ir kitos prekės, susijusios su įstaigos administravimu) per mėnesį;</w:t>
              </w:r>
            </w:p>
            <w:p w14:paraId="4AD5C364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T – transporto išlaidų dalis, tiesiogiai nesusijusi su socialinės globos teikimu (administracinio, ūkinio ir aptarnaujančiojo personalo transportas) per mėnesį;</w:t>
              </w:r>
            </w:p>
            <w:p w14:paraId="05B5A022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KT – kitos išlaidos (šildymas, elektra, vandentiekis, kanalizacija, ryšių paslaugos, spaudiniai ir kita) per mėnesį.</w:t>
              </w:r>
            </w:p>
            <w:p w14:paraId="23CCF2CC" w14:textId="77777777" w:rsidR="001C21DC" w:rsidRPr="0041797B" w:rsidRDefault="0041797B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 w:rsidRPr="0041797B">
                <w:rPr>
                  <w:szCs w:val="24"/>
                  <w:lang w:eastAsia="lt-LT"/>
                </w:rPr>
                <w:t>BL = ADM + P + T +KT</w:t>
              </w:r>
            </w:p>
            <w:p w14:paraId="088B49AA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Kintamąsias lėšas sudaro šios išlaidos:</w:t>
              </w:r>
            </w:p>
            <w:p w14:paraId="6295B228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SOC – profesinių grupių, susijusių su paslaugų teikimu (socialinių darbuotojų, socialinių darbuotojų padėjėjų, pedagogų, psichologų, sveikatos priežiūros specialistų), darbo užmokestis, valstybinio socialinio draudimo įmokos, kvalifikacijos kėlimas ir komandiruočių išlaidos per mėnesį;</w:t>
              </w:r>
            </w:p>
            <w:p w14:paraId="23E0999A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M – maitinimo išlaidos (jeigu socialinės globos įstaiga teikia asmeniui maitinimo paslaugą) per mėnesį;</w:t>
              </w:r>
            </w:p>
            <w:p w14:paraId="7A716017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MED – išlaidos medikamentams per mėnesį;</w:t>
              </w:r>
            </w:p>
            <w:p w14:paraId="6A804691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A – išlaidos patalynei ir aprangai per mėnesį;</w:t>
              </w:r>
            </w:p>
            <w:p w14:paraId="56201E63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val="en-US" w:eastAsia="lt-LT"/>
                </w:rPr>
                <w:t xml:space="preserve">T – </w:t>
              </w:r>
              <w:proofErr w:type="gramStart"/>
              <w:r w:rsidRPr="0041797B">
                <w:rPr>
                  <w:color w:val="000000"/>
                  <w:szCs w:val="24"/>
                  <w:lang w:eastAsia="lt-LT"/>
                </w:rPr>
                <w:t>transporto</w:t>
              </w:r>
              <w:proofErr w:type="gramEnd"/>
              <w:r w:rsidRPr="0041797B">
                <w:rPr>
                  <w:color w:val="000000"/>
                  <w:szCs w:val="24"/>
                  <w:lang w:eastAsia="lt-LT"/>
                </w:rPr>
                <w:t xml:space="preserve"> išlaidų dalis, susijusi su paslaugos teikimu per mėnesį;</w:t>
              </w:r>
            </w:p>
            <w:p w14:paraId="293AA384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>KT – išlaidos kitoms prekėms, kurios susijusios su paslaugos gavėjo poreikiais (slaugos, ugdymo, techninės pagalbos priemonės ir kita) per mėnesį.</w:t>
              </w:r>
            </w:p>
            <w:p w14:paraId="499FD9D7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lastRenderedPageBreak/>
                <w:t>KL = SOC + M + MED + A + T + KT.</w:t>
              </w:r>
            </w:p>
            <w:p w14:paraId="1474F39C" w14:textId="77777777" w:rsidR="001C21DC" w:rsidRPr="0041797B" w:rsidRDefault="0041797B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 xml:space="preserve">Apskaičiuojant socialinės paslaugos valandos kainą, Bendroji lėšų dalis (BLD) ir Kintamoji lėšų dalis (KLD) dalijama iš metinio vidutinio mėnesio darbo valandų skaičiaus, patvirtinto Socialinės apsaugos ir darbo ministro įsakymu. </w:t>
              </w:r>
            </w:p>
          </w:sdtContent>
        </w:sdt>
        <w:sdt>
          <w:sdtPr>
            <w:rPr>
              <w:szCs w:val="24"/>
            </w:rPr>
            <w:alias w:val="2 p."/>
            <w:tag w:val="part_07a333fc1ab64b618cd5875e46e4d4a7"/>
            <w:id w:val="1967009023"/>
            <w:lock w:val="sdtLocked"/>
          </w:sdtPr>
          <w:sdtEndPr>
            <w:rPr>
              <w:lang w:eastAsia="lt-LT"/>
            </w:rPr>
          </w:sdtEndPr>
          <w:sdtContent>
            <w:p w14:paraId="65B26DBA" w14:textId="62498C7D" w:rsidR="001C21DC" w:rsidRPr="0041797B" w:rsidRDefault="00CA4AF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07a333fc1ab64b618cd5875e46e4d4a7"/>
                  <w:id w:val="-2081584465"/>
                  <w:lock w:val="sdtLocked"/>
                </w:sdtPr>
                <w:sdtEndPr/>
                <w:sdtContent>
                  <w:r w:rsidR="0041797B" w:rsidRPr="0041797B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41797B" w:rsidRPr="0041797B">
                <w:rPr>
                  <w:szCs w:val="24"/>
                  <w:lang w:eastAsia="lt-LT"/>
                </w:rPr>
                <w:t>. Nustatyti, kad:</w:t>
              </w:r>
            </w:p>
            <w:sdt>
              <w:sdtPr>
                <w:rPr>
                  <w:szCs w:val="24"/>
                </w:rPr>
                <w:alias w:val="2.1 pp."/>
                <w:tag w:val="part_17e909ac327646cba9ab78519e7e5c8c"/>
                <w:id w:val="-648217493"/>
                <w:lock w:val="sdtLocked"/>
              </w:sdtPr>
              <w:sdtEndPr/>
              <w:sdtContent>
                <w:p w14:paraId="09287268" w14:textId="166C84BE" w:rsidR="001C21DC" w:rsidRPr="0041797B" w:rsidRDefault="00CA4AF4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17e909ac327646cba9ab78519e7e5c8c"/>
                      <w:id w:val="-955258405"/>
                      <w:lock w:val="sdtLocked"/>
                    </w:sdtPr>
                    <w:sdtEndPr/>
                    <w:sdtContent>
                      <w:r w:rsidR="0041797B" w:rsidRPr="0041797B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41797B" w:rsidRPr="0041797B">
                    <w:rPr>
                      <w:szCs w:val="24"/>
                      <w:lang w:eastAsia="lt-LT"/>
                    </w:rPr>
                    <w:t>. socialinių paslaugų (bendrųjų socialinių paslaugų, socialinės priežiūros ir socialinės globos) kainą suskaičiuoja Radviliškio rajono savivaldybės administracijos Socialinis paramos skyrius, vadovaudamasis šio sprendimo 1 punkte suderinta kaina.</w:t>
                  </w:r>
                </w:p>
              </w:sdtContent>
            </w:sdt>
            <w:sdt>
              <w:sdtPr>
                <w:rPr>
                  <w:szCs w:val="24"/>
                </w:rPr>
                <w:alias w:val="2.2 pp."/>
                <w:tag w:val="part_ce9c430cf2be4bbd8794a97e7cefca5a"/>
                <w:id w:val="921381435"/>
                <w:lock w:val="sdtLocked"/>
              </w:sdtPr>
              <w:sdtEndPr>
                <w:rPr>
                  <w:lang w:eastAsia="lt-LT"/>
                </w:rPr>
              </w:sdtEndPr>
              <w:sdtContent>
                <w:p w14:paraId="6FB9C097" w14:textId="4F9EAB8B" w:rsidR="001C21DC" w:rsidRPr="0041797B" w:rsidRDefault="00CA4AF4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ce9c430cf2be4bbd8794a97e7cefca5a"/>
                      <w:id w:val="150572809"/>
                      <w:lock w:val="sdtLocked"/>
                    </w:sdtPr>
                    <w:sdtEndPr/>
                    <w:sdtContent>
                      <w:r w:rsidR="0041797B" w:rsidRPr="0041797B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41797B" w:rsidRPr="0041797B">
                    <w:rPr>
                      <w:szCs w:val="24"/>
                      <w:lang w:eastAsia="lt-LT"/>
                    </w:rPr>
                    <w:t>. socialinių paslaugų kaina peržiūrima kasmet, bet ne vėliau kaip iki einamųjų metų kovo 1 d. ir, esant poreikiui, perskaičiuojama.</w:t>
                  </w:r>
                </w:p>
              </w:sdtContent>
            </w:sdt>
          </w:sdtContent>
        </w:sdt>
        <w:sdt>
          <w:sdtPr>
            <w:rPr>
              <w:color w:val="000000"/>
              <w:szCs w:val="24"/>
              <w:lang w:eastAsia="lt-LT"/>
            </w:rPr>
            <w:alias w:val="pastraipa"/>
            <w:tag w:val="part_3a8098ed699740c2a86a6b5fb4c24fbf"/>
            <w:id w:val="910123049"/>
            <w:lock w:val="sdtLocked"/>
          </w:sdtPr>
          <w:sdtEndPr>
            <w:rPr>
              <w:lang w:eastAsia="en-US"/>
            </w:rPr>
          </w:sdtEndPr>
          <w:sdtContent>
            <w:p w14:paraId="3B4F0FFB" w14:textId="39A727AB" w:rsidR="001C21DC" w:rsidRPr="0041797B" w:rsidRDefault="0041797B" w:rsidP="0041797B">
              <w:pPr>
                <w:ind w:firstLine="720"/>
                <w:jc w:val="both"/>
                <w:rPr>
                  <w:color w:val="000000"/>
                  <w:szCs w:val="24"/>
                </w:rPr>
              </w:pPr>
              <w:r w:rsidRPr="0041797B">
                <w:rPr>
                  <w:color w:val="000000"/>
                  <w:szCs w:val="24"/>
                  <w:lang w:eastAsia="lt-LT"/>
                </w:rPr>
                <w:t xml:space="preserve">Šis sprendimas gali būti skundžiamas Lietuvos Respublikos administracinių bylų teisenos įstatymo nustatyta tvarka. </w:t>
              </w:r>
            </w:p>
          </w:sdtContent>
        </w:sdt>
        <w:sdt>
          <w:sdtPr>
            <w:rPr>
              <w:szCs w:val="24"/>
            </w:rPr>
            <w:alias w:val="signatura"/>
            <w:tag w:val="part_4d75b0a6699747e693fd5897d7d66869"/>
            <w:id w:val="-884014773"/>
            <w:lock w:val="sdtLocked"/>
          </w:sdtPr>
          <w:sdtEndPr/>
          <w:sdtContent>
            <w:p w14:paraId="6EC7F884" w14:textId="77777777" w:rsidR="0041797B" w:rsidRDefault="0041797B">
              <w:pPr>
                <w:spacing w:line="259" w:lineRule="auto"/>
                <w:jc w:val="both"/>
                <w:rPr>
                  <w:szCs w:val="24"/>
                </w:rPr>
              </w:pPr>
            </w:p>
            <w:p w14:paraId="744A43CD" w14:textId="77777777" w:rsidR="0041797B" w:rsidRDefault="0041797B">
              <w:pPr>
                <w:spacing w:line="259" w:lineRule="auto"/>
                <w:jc w:val="both"/>
                <w:rPr>
                  <w:szCs w:val="24"/>
                </w:rPr>
              </w:pPr>
            </w:p>
            <w:p w14:paraId="601809E7" w14:textId="77777777" w:rsidR="0041797B" w:rsidRDefault="0041797B">
              <w:pPr>
                <w:spacing w:line="259" w:lineRule="auto"/>
                <w:jc w:val="both"/>
                <w:rPr>
                  <w:szCs w:val="24"/>
                </w:rPr>
              </w:pPr>
            </w:p>
            <w:p w14:paraId="6324F543" w14:textId="47BDEA7A" w:rsidR="001C21DC" w:rsidRDefault="0041797B">
              <w:pPr>
                <w:spacing w:line="259" w:lineRule="auto"/>
                <w:jc w:val="both"/>
                <w:rPr>
                  <w:color w:val="000000"/>
                  <w:szCs w:val="24"/>
                </w:rPr>
              </w:pPr>
              <w:r w:rsidRPr="0041797B">
                <w:rPr>
                  <w:color w:val="000000"/>
                  <w:szCs w:val="24"/>
                </w:rPr>
                <w:t xml:space="preserve">Savivaldybės meras  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 w:rsidRPr="0041797B">
                <w:rPr>
                  <w:color w:val="000000"/>
                  <w:szCs w:val="24"/>
                </w:rPr>
                <w:t xml:space="preserve">Vytautas </w:t>
              </w:r>
              <w:proofErr w:type="spellStart"/>
              <w:r w:rsidRPr="0041797B">
                <w:rPr>
                  <w:color w:val="000000"/>
                  <w:szCs w:val="24"/>
                </w:rPr>
                <w:t>Simelis</w:t>
              </w:r>
              <w:proofErr w:type="spellEnd"/>
            </w:p>
            <w:p w14:paraId="13E67CC9" w14:textId="77777777" w:rsidR="00CA4AF4" w:rsidRPr="0041797B" w:rsidRDefault="00CA4AF4">
              <w:pPr>
                <w:spacing w:line="259" w:lineRule="auto"/>
                <w:jc w:val="both"/>
                <w:rPr>
                  <w:color w:val="000000"/>
                  <w:szCs w:val="24"/>
                </w:rPr>
              </w:pPr>
              <w:bookmarkStart w:id="0" w:name="_GoBack"/>
              <w:bookmarkEnd w:id="0"/>
            </w:p>
            <w:p w14:paraId="1BE1E675" w14:textId="50A5CD62" w:rsidR="001C21DC" w:rsidRPr="0041797B" w:rsidRDefault="00CA4AF4">
              <w:pPr>
                <w:spacing w:line="259" w:lineRule="auto"/>
                <w:rPr>
                  <w:color w:val="000000"/>
                  <w:szCs w:val="24"/>
                </w:rPr>
              </w:pPr>
            </w:p>
          </w:sdtContent>
        </w:sdt>
      </w:sdtContent>
    </w:sdt>
    <w:sectPr w:rsidR="001C21DC" w:rsidRPr="0041797B" w:rsidSect="0041797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79CA97" w14:textId="77777777" w:rsidR="0041797B" w:rsidRDefault="0041797B" w:rsidP="0041797B">
      <w:r>
        <w:separator/>
      </w:r>
    </w:p>
  </w:endnote>
  <w:endnote w:type="continuationSeparator" w:id="0">
    <w:p w14:paraId="68C157BF" w14:textId="77777777" w:rsidR="0041797B" w:rsidRDefault="0041797B" w:rsidP="00417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F16550" w14:textId="77777777" w:rsidR="0041797B" w:rsidRDefault="0041797B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328A2" w14:textId="77777777" w:rsidR="0041797B" w:rsidRDefault="0041797B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9C5F2B" w14:textId="77777777" w:rsidR="0041797B" w:rsidRDefault="0041797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C6A3B0" w14:textId="77777777" w:rsidR="0041797B" w:rsidRDefault="0041797B" w:rsidP="0041797B">
      <w:r>
        <w:separator/>
      </w:r>
    </w:p>
  </w:footnote>
  <w:footnote w:type="continuationSeparator" w:id="0">
    <w:p w14:paraId="325510B7" w14:textId="77777777" w:rsidR="0041797B" w:rsidRDefault="0041797B" w:rsidP="004179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DEF04D" w14:textId="77777777" w:rsidR="0041797B" w:rsidRDefault="0041797B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29352"/>
      <w:docPartObj>
        <w:docPartGallery w:val="Page Numbers (Top of Page)"/>
        <w:docPartUnique/>
      </w:docPartObj>
    </w:sdtPr>
    <w:sdtEndPr/>
    <w:sdtContent>
      <w:p w14:paraId="7A4E4E73" w14:textId="7CB32853" w:rsidR="0041797B" w:rsidRDefault="0041797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4AF4">
          <w:rPr>
            <w:noProof/>
          </w:rPr>
          <w:t>2</w:t>
        </w:r>
        <w:r>
          <w:fldChar w:fldCharType="end"/>
        </w:r>
      </w:p>
    </w:sdtContent>
  </w:sdt>
  <w:p w14:paraId="03D8D61A" w14:textId="77777777" w:rsidR="0041797B" w:rsidRDefault="0041797B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89D2ED" w14:textId="77777777" w:rsidR="0041797B" w:rsidRDefault="0041797B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33D"/>
    <w:rsid w:val="001C21DC"/>
    <w:rsid w:val="0041797B"/>
    <w:rsid w:val="006E733D"/>
    <w:rsid w:val="00CA4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F99AA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1797B"/>
    <w:rPr>
      <w:color w:val="808080"/>
    </w:rPr>
  </w:style>
  <w:style w:type="paragraph" w:styleId="Antrats">
    <w:name w:val="header"/>
    <w:basedOn w:val="prastasis"/>
    <w:link w:val="AntratsDiagrama"/>
    <w:uiPriority w:val="99"/>
    <w:rsid w:val="0041797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1797B"/>
  </w:style>
  <w:style w:type="paragraph" w:styleId="Porat">
    <w:name w:val="footer"/>
    <w:basedOn w:val="prastasis"/>
    <w:link w:val="PoratDiagrama"/>
    <w:rsid w:val="0041797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179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1797B"/>
    <w:rPr>
      <w:color w:val="808080"/>
    </w:rPr>
  </w:style>
  <w:style w:type="paragraph" w:styleId="Antrats">
    <w:name w:val="header"/>
    <w:basedOn w:val="prastasis"/>
    <w:link w:val="AntratsDiagrama"/>
    <w:uiPriority w:val="99"/>
    <w:rsid w:val="0041797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1797B"/>
  </w:style>
  <w:style w:type="paragraph" w:styleId="Porat">
    <w:name w:val="footer"/>
    <w:basedOn w:val="prastasis"/>
    <w:link w:val="PoratDiagrama"/>
    <w:rsid w:val="0041797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179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84DB017-0E57-4B5F-AF9D-E0E63F40F82F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8e7670f424640a38de4c40db5d973f9" PartId="dbffad9826a84d868bfe9afe5376545c">
    <Part Type="preambule" DocPartId="5285dccda00c44ff83910f82ac671f02" PartId="e5ac819960f84944ba5d9e5e2d853e5d"/>
    <Part Type="punktas" Nr="1" Abbr="1 p." DocPartId="55d3b1df570841b78550fad51f4e4e9b" PartId="a71b9e9752004b98b02451d6041bc26e"/>
    <Part Type="punktas" Nr="2" Abbr="2 p." DocPartId="010c309063634acaaf3f72aecbce9235" PartId="07a333fc1ab64b618cd5875e46e4d4a7">
      <Part Type="papunktis" Nr="2.1" Abbr="2.1 pp." DocPartId="52b0962014d74d389fe8d9ffdbb3bcb2" PartId="17e909ac327646cba9ab78519e7e5c8c"/>
      <Part Type="papunktis" Nr="2.2" Abbr="2.2 pp." DocPartId="25f3372569134e959049bc55b06f2968" PartId="ce9c430cf2be4bbd8794a97e7cefca5a"/>
    </Part>
    <Part Type="pastraipa" DocPartId="cc7e05713e99420caefa472d6a73bf0e" PartId="3a8098ed699740c2a86a6b5fb4c24fbf"/>
    <Part Type="signatura" DocPartId="0c30b346ced04772936976a0256a3477" PartId="4d75b0a6699747e693fd5897d7d66869"/>
  </Part>
</Parts>
</file>

<file path=customXml/itemProps1.xml><?xml version="1.0" encoding="utf-8"?>
<ds:datastoreItem xmlns:ds="http://schemas.openxmlformats.org/officeDocument/2006/customXml" ds:itemID="{4254DB59-4E53-4A14-81EB-E030CB9EAA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2140</Words>
  <Characters>1221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Alma Dailidonienė</dc:creator>
  <cp:lastModifiedBy>DRAZDAUSKIENĖ Nijolė</cp:lastModifiedBy>
  <cp:revision>4</cp:revision>
  <cp:lastPrinted>2021-09-24T05:07:00Z</cp:lastPrinted>
  <dcterms:created xsi:type="dcterms:W3CDTF">2021-10-18T08:16:00Z</dcterms:created>
  <dcterms:modified xsi:type="dcterms:W3CDTF">2021-10-18T09:01:00Z</dcterms:modified>
</cp:coreProperties>
</file>