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a5158b19286430891c984fd54cf150a"/>
        <w:id w:val="1013037044"/>
        <w:lock w:val="sdtLocked"/>
      </w:sdtPr>
      <w:sdtEndPr/>
      <w:sdtContent>
        <w:p w:rsidR="007036E6" w:rsidRDefault="002D4659" w:rsidP="002D4659">
          <w:pPr>
            <w:tabs>
              <w:tab w:val="center" w:pos="4986"/>
              <w:tab w:val="right" w:pos="9972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55B4B244" wp14:editId="5D4635AD">
                <wp:extent cx="543560" cy="595630"/>
                <wp:effectExtent l="0" t="0" r="8890" b="0"/>
                <wp:docPr id="1" name="Picture 1" descr="A black and white logo of a knight on a horse  Description automatically generated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A black and white logo of a knight on a horse  Description automatically generated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036E6" w:rsidRDefault="007036E6">
          <w:pPr>
            <w:rPr>
              <w:sz w:val="14"/>
              <w:szCs w:val="14"/>
            </w:rPr>
          </w:pPr>
        </w:p>
        <w:p w:rsidR="007036E6" w:rsidRDefault="002D465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EKONOMIKOS IR INOVACIJŲ MINISTRAS</w:t>
          </w:r>
        </w:p>
        <w:p w:rsidR="007036E6" w:rsidRDefault="007036E6">
          <w:pPr>
            <w:jc w:val="center"/>
            <w:rPr>
              <w:b/>
              <w:caps/>
            </w:rPr>
          </w:pPr>
        </w:p>
        <w:p w:rsidR="007036E6" w:rsidRDefault="002D4659">
          <w:pPr>
            <w:tabs>
              <w:tab w:val="left" w:pos="3402"/>
              <w:tab w:val="left" w:pos="4110"/>
              <w:tab w:val="center" w:pos="5179"/>
            </w:tabs>
            <w:jc w:val="center"/>
            <w:rPr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:rsidR="007036E6" w:rsidRDefault="002D4659">
          <w:pPr>
            <w:tabs>
              <w:tab w:val="left" w:pos="567"/>
              <w:tab w:val="left" w:pos="4678"/>
            </w:tabs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EKONOMIKOS IR INOVACIJŲ MINISTRO </w:t>
          </w:r>
        </w:p>
        <w:p w:rsidR="007036E6" w:rsidRDefault="002D4659">
          <w:pPr>
            <w:tabs>
              <w:tab w:val="left" w:pos="567"/>
              <w:tab w:val="left" w:pos="467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2024 M. BALANDŽIO 18 D</w:t>
          </w:r>
          <w:r>
            <w:rPr>
              <w:b/>
              <w:szCs w:val="24"/>
            </w:rPr>
            <w:t>. ĮSAKYMO NR.</w:t>
          </w:r>
          <w:r>
            <w:rPr>
              <w:b/>
              <w:bCs/>
              <w:szCs w:val="24"/>
            </w:rPr>
            <w:t xml:space="preserve"> 4-212 „DĖL SKATINAMOSIOS FINANSINĖS PRIEMONĖS „POKYTIS“ SCHEMOS PATVIRTINIMO“</w:t>
          </w:r>
        </w:p>
        <w:p w:rsidR="007036E6" w:rsidRDefault="002D4659">
          <w:pPr>
            <w:tabs>
              <w:tab w:val="left" w:pos="567"/>
              <w:tab w:val="left" w:pos="467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:rsidR="007036E6" w:rsidRDefault="007036E6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b/>
              <w:szCs w:val="24"/>
            </w:rPr>
          </w:pPr>
        </w:p>
        <w:p w:rsidR="007036E6" w:rsidRDefault="002D4659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2024 m. gegužės </w:t>
          </w:r>
          <w:r>
            <w:rPr>
              <w:rFonts w:eastAsia="Calibri"/>
              <w:szCs w:val="24"/>
              <w:lang w:val="en-US"/>
            </w:rPr>
            <w:t>30</w:t>
          </w:r>
          <w:r>
            <w:rPr>
              <w:rFonts w:eastAsia="Calibri"/>
              <w:szCs w:val="24"/>
            </w:rPr>
            <w:t xml:space="preserve"> d. Nr. </w:t>
          </w:r>
          <w:r w:rsidRPr="002D4659">
            <w:rPr>
              <w:bCs/>
            </w:rPr>
            <w:t>4-300</w:t>
          </w:r>
        </w:p>
        <w:p w:rsidR="007036E6" w:rsidRDefault="002D4659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:rsidR="007036E6" w:rsidRDefault="007036E6">
          <w:pPr>
            <w:tabs>
              <w:tab w:val="left" w:pos="567"/>
              <w:tab w:val="left" w:pos="4678"/>
            </w:tabs>
            <w:jc w:val="center"/>
            <w:rPr>
              <w:rFonts w:eastAsia="Calibri"/>
              <w:b/>
              <w:szCs w:val="24"/>
            </w:rPr>
          </w:pPr>
        </w:p>
        <w:sdt>
          <w:sdtPr>
            <w:alias w:val="pastraipa"/>
            <w:tag w:val="part_1ec39cc8c62f4240a1224aa7e2af6635"/>
            <w:id w:val="521587198"/>
            <w:lock w:val="sdtLocked"/>
          </w:sdtPr>
          <w:sdtEndPr/>
          <w:sdtContent>
            <w:p w:rsidR="007036E6" w:rsidRDefault="002D4659">
              <w:pPr>
                <w:ind w:firstLine="720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 a k e i č i u  </w:t>
              </w:r>
              <w:r>
                <w:rPr>
                  <w:rFonts w:eastAsia="Calibri"/>
                  <w:color w:val="000000"/>
                  <w:szCs w:val="24"/>
                </w:rPr>
                <w:t>Lietuvos Respublikos ekonomikos ir inovacijų ministro 2024 m. balandžio 18 d. įsakymą Nr. 4-212 „Dėl</w:t>
              </w:r>
              <w:r>
                <w:rPr>
                  <w:rFonts w:eastAsia="Calibri"/>
                  <w:color w:val="000000"/>
                  <w:szCs w:val="24"/>
                </w:rPr>
                <w:t xml:space="preserve"> Skatinamosios finansinės priemonės „Pokytis“ schemos patvirtinimo“:</w:t>
              </w:r>
            </w:p>
          </w:sdtContent>
        </w:sdt>
        <w:sdt>
          <w:sdtPr>
            <w:alias w:val="1 p."/>
            <w:tag w:val="part_53c52f50a73d4e4d8f99cb7cd4f8a8af"/>
            <w:id w:val="-1793124778"/>
            <w:lock w:val="sdtLocked"/>
          </w:sdtPr>
          <w:sdtEndPr/>
          <w:sdtContent>
            <w:p w:rsidR="007036E6" w:rsidRDefault="002D4659">
              <w:pPr>
                <w:ind w:firstLine="720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53c52f50a73d4e4d8f99cb7cd4f8a8af"/>
                  <w:id w:val="1804573491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>. Pakeičiu 2 punktą ir jį išdėstau taip:</w:t>
              </w:r>
            </w:p>
            <w:sdt>
              <w:sdtPr>
                <w:alias w:val="citata"/>
                <w:tag w:val="part_d20f451934314209ab3526868c142e40"/>
                <w:id w:val="353777363"/>
                <w:lock w:val="sdtLocked"/>
              </w:sdtPr>
              <w:sdtEndPr/>
              <w:sdtContent>
                <w:sdt>
                  <w:sdtPr>
                    <w:alias w:val="2 p."/>
                    <w:tag w:val="part_259d9c4445c94f8a94e4d6a8e0be471a"/>
                    <w:id w:val="1043251567"/>
                    <w:lock w:val="sdtLocked"/>
                  </w:sdtPr>
                  <w:sdtEndPr/>
                  <w:sdtContent>
                    <w:p w:rsidR="007036E6" w:rsidRDefault="002D4659">
                      <w:pPr>
                        <w:tabs>
                          <w:tab w:val="left" w:pos="993"/>
                        </w:tabs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59d9c4445c94f8a94e4d6a8e0be471a"/>
                          <w:id w:val="144742305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N u s t a t a u, kad mažos vidutinės kapitalizacijos įmonės ir vidutinės kapitalizacijos įmonės paraiškas dėl finansavimo projektams pagal Skatinamąją finansinę priemonę „Pokytis“ gavimo </w:t>
                      </w:r>
                      <w:r>
                        <w:rPr>
                          <w:rFonts w:eastAsia="Calibri"/>
                          <w:bCs/>
                          <w:color w:val="000000"/>
                          <w:szCs w:val="24"/>
                        </w:rPr>
                        <w:t xml:space="preserve">uždarajai akcinei bendrovei „Investicijų ir verslo garantijos“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gali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teikti nuo 2024 m. liepos 1 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1642bafe2cc499cbb7722c373f2087e"/>
            <w:id w:val="2053956489"/>
            <w:lock w:val="sdtLocked"/>
          </w:sdtPr>
          <w:sdtEndPr/>
          <w:sdtContent>
            <w:p w:rsidR="007036E6" w:rsidRDefault="002D4659">
              <w:pPr>
                <w:tabs>
                  <w:tab w:val="left" w:pos="567"/>
                  <w:tab w:val="left" w:pos="709"/>
                  <w:tab w:val="left" w:pos="851"/>
                </w:tabs>
                <w:ind w:firstLine="709"/>
                <w:jc w:val="both"/>
                <w:rPr>
                  <w:rFonts w:eastAsia="Calibri"/>
                  <w:szCs w:val="24"/>
                  <w:lang w:eastAsia="ko-KR"/>
                </w:rPr>
              </w:pPr>
              <w:sdt>
                <w:sdtPr>
                  <w:alias w:val="Numeris"/>
                  <w:tag w:val="nr_e1642bafe2cc499cbb7722c373f2087e"/>
                  <w:id w:val="1035463791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>. </w:t>
              </w:r>
              <w:r>
                <w:rPr>
                  <w:rFonts w:eastAsia="Calibri"/>
                  <w:szCs w:val="24"/>
                  <w:lang w:eastAsia="ko-KR"/>
                </w:rPr>
                <w:t>Pakeičiu nurodytu įsakymu patvirtintą Skatinamosios finansinės priemonės „Pokytis“ schemą:</w:t>
              </w:r>
            </w:p>
            <w:sdt>
              <w:sdtPr>
                <w:alias w:val="2.1 pp."/>
                <w:tag w:val="part_58c3c159ccb94d3fbd1a04e61e5383af"/>
                <w:id w:val="32618415"/>
                <w:lock w:val="sdtLocked"/>
              </w:sdtPr>
              <w:sdtEndPr/>
              <w:sdtContent>
                <w:p w:rsidR="007036E6" w:rsidRDefault="002D4659">
                  <w:pPr>
                    <w:tabs>
                      <w:tab w:val="left" w:pos="567"/>
                    </w:tabs>
                    <w:ind w:right="142" w:firstLine="709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58c3c159ccb94d3fbd1a04e61e5383af"/>
                      <w:id w:val="-113186186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ko-KR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ko-KR"/>
                    </w:rPr>
                    <w:t>. Pakeičiu 11.2 papunktį ir jį išdėstau taip:</w:t>
                  </w:r>
                </w:p>
                <w:tbl>
                  <w:tblPr>
                    <w:tblW w:w="9615" w:type="dxa"/>
                    <w:tblInd w:w="-5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09"/>
                    <w:gridCol w:w="1985"/>
                    <w:gridCol w:w="6921"/>
                  </w:tblGrid>
                  <w:tr w:rsidR="007036E6">
                    <w:trPr>
                      <w:trHeight w:val="430"/>
                    </w:trPr>
                    <w:tc>
                      <w:tcPr>
                        <w:tcW w:w="709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tabs>
                            <w:tab w:val="left" w:pos="438"/>
                          </w:tabs>
                          <w:suppressAutoHyphens/>
                          <w:ind w:left="-113" w:firstLine="113"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5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921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2D4659">
                        <w:pPr>
                          <w:suppressAutoHyphens/>
                          <w:jc w:val="both"/>
                          <w:textAlignment w:val="center"/>
                          <w:rPr>
                            <w:bCs/>
                            <w:color w:val="000000"/>
                          </w:rPr>
                        </w:pPr>
                        <w:r>
                          <w:rPr>
                            <w:color w:val="000000"/>
                          </w:rPr>
                          <w:t xml:space="preserve">„11.2. Paskolos sutarties terminas negali būti ilgesnis kaip </w:t>
                        </w:r>
                        <w:r>
                          <w:rPr>
                            <w:color w:val="000000"/>
                          </w:rPr>
                          <w:t>120 mėnesių, kuris esant objektyvioms priežastims gali būti pratęstas, bet ne ilgiau kaip iki 180 mėnesių, jei tai neprieštarauja Reglamento  (ES) Nr. 651/2014 ir Reglamento (ES) 2023/2831 nuostatoms. Sprendimą dėl Paskolos sutarties termino pratęsimo Pask</w:t>
                        </w:r>
                        <w:r>
                          <w:rPr>
                            <w:color w:val="000000"/>
                          </w:rPr>
                          <w:t>olos davėjas priima, įvertinęs Paskolos gavėjo riziką.“</w:t>
                        </w:r>
                      </w:p>
                    </w:tc>
                  </w:tr>
                </w:tbl>
                <w:p w:rsidR="007036E6" w:rsidRDefault="002D4659">
                  <w:pPr>
                    <w:tabs>
                      <w:tab w:val="left" w:pos="567"/>
                    </w:tabs>
                    <w:ind w:right="142" w:firstLine="709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</w:p>
              </w:sdtContent>
            </w:sdt>
            <w:sdt>
              <w:sdtPr>
                <w:alias w:val="2.2 pp."/>
                <w:tag w:val="part_48e9b9f4acc04a3ca2b3fa748913eaf3"/>
                <w:id w:val="-2013367939"/>
                <w:lock w:val="sdtLocked"/>
              </w:sdtPr>
              <w:sdtEndPr/>
              <w:sdtContent>
                <w:p w:rsidR="007036E6" w:rsidRDefault="002D4659">
                  <w:pPr>
                    <w:tabs>
                      <w:tab w:val="left" w:pos="567"/>
                    </w:tabs>
                    <w:ind w:right="142" w:firstLine="709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48e9b9f4acc04a3ca2b3fa748913eaf3"/>
                      <w:id w:val="64608886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ko-KR"/>
                        </w:rPr>
                        <w:t>2.2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ko-KR"/>
                    </w:rPr>
                    <w:t>. Papildau 15.3¹ papunkčiu:</w:t>
                  </w:r>
                </w:p>
                <w:tbl>
                  <w:tblPr>
                    <w:tblW w:w="9615" w:type="dxa"/>
                    <w:tblInd w:w="-5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09"/>
                    <w:gridCol w:w="1985"/>
                    <w:gridCol w:w="6921"/>
                  </w:tblGrid>
                  <w:tr w:rsidR="007036E6">
                    <w:trPr>
                      <w:trHeight w:val="430"/>
                    </w:trPr>
                    <w:tc>
                      <w:tcPr>
                        <w:tcW w:w="709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5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921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2D4659">
                        <w:pPr>
                          <w:jc w:val="both"/>
                          <w:rPr>
                            <w:rFonts w:eastAsia="Calibri"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szCs w:val="24"/>
                            <w:lang w:eastAsia="ko-KR"/>
                          </w:rPr>
                          <w:t xml:space="preserve">15.3¹. Skaičiuojant BSE, atsižvelgiama į visam Paskolos laikotarpiui planuojamus Paskolos </w:t>
                        </w:r>
                        <w:proofErr w:type="spellStart"/>
                        <w:r>
                          <w:rPr>
                            <w:rFonts w:eastAsia="Calibri"/>
                            <w:szCs w:val="24"/>
                            <w:lang w:eastAsia="ko-KR"/>
                          </w:rPr>
                          <w:t>grąžinimus</w:t>
                        </w:r>
                        <w:proofErr w:type="spellEnd"/>
                        <w:r>
                          <w:rPr>
                            <w:rFonts w:eastAsia="Calibri"/>
                            <w:szCs w:val="24"/>
                            <w:lang w:eastAsia="ko-KR"/>
                          </w:rPr>
                          <w:t>.“</w:t>
                        </w:r>
                      </w:p>
                    </w:tc>
                  </w:tr>
                </w:tbl>
                <w:p w:rsidR="007036E6" w:rsidRDefault="002D4659">
                  <w:pPr>
                    <w:tabs>
                      <w:tab w:val="left" w:pos="567"/>
                    </w:tabs>
                    <w:ind w:right="142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</w:p>
              </w:sdtContent>
            </w:sdt>
            <w:sdt>
              <w:sdtPr>
                <w:alias w:val="2.3 pp."/>
                <w:tag w:val="part_86fdd7106b2745219ea7d342743ac8ed"/>
                <w:id w:val="-830135889"/>
                <w:lock w:val="sdtLocked"/>
              </w:sdtPr>
              <w:sdtEndPr/>
              <w:sdtContent>
                <w:p w:rsidR="007036E6" w:rsidRDefault="002D4659">
                  <w:pPr>
                    <w:tabs>
                      <w:tab w:val="left" w:pos="567"/>
                    </w:tabs>
                    <w:ind w:right="142" w:firstLine="709"/>
                    <w:jc w:val="both"/>
                    <w:rPr>
                      <w:rFonts w:eastAsia="Calibri"/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86fdd7106b2745219ea7d342743ac8ed"/>
                      <w:id w:val="6298258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ko-KR"/>
                        </w:rPr>
                        <w:t>2.3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ko-KR"/>
                    </w:rPr>
                    <w:t>. Pakeičiu 15.10 papunktį ir jį išdėstau taip:</w:t>
                  </w:r>
                </w:p>
                <w:tbl>
                  <w:tblPr>
                    <w:tblW w:w="9615" w:type="dxa"/>
                    <w:tblInd w:w="-5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09"/>
                    <w:gridCol w:w="2126"/>
                    <w:gridCol w:w="6780"/>
                  </w:tblGrid>
                  <w:tr w:rsidR="007036E6">
                    <w:trPr>
                      <w:trHeight w:val="430"/>
                    </w:trPr>
                    <w:tc>
                      <w:tcPr>
                        <w:tcW w:w="709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7036E6">
                        <w:pPr>
                          <w:suppressAutoHyphens/>
                          <w:jc w:val="both"/>
                          <w:textAlignment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780" w:type="dxa"/>
                        <w:tcBorders>
                          <w:top w:val="single" w:sz="4" w:space="0" w:color="000000" w:themeColor="text1"/>
                          <w:left w:val="single" w:sz="4" w:space="0" w:color="000000" w:themeColor="text1"/>
                          <w:bottom w:val="single" w:sz="4" w:space="0" w:color="000000" w:themeColor="text1"/>
                          <w:right w:val="single" w:sz="4" w:space="0" w:color="000000" w:themeColor="text1"/>
                        </w:tcBorders>
                        <w:tcMar>
                          <w:top w:w="57" w:type="dxa"/>
                          <w:left w:w="108" w:type="dxa"/>
                          <w:bottom w:w="57" w:type="dxa"/>
                          <w:right w:w="108" w:type="dxa"/>
                        </w:tcMar>
                      </w:tcPr>
                      <w:p w:rsidR="007036E6" w:rsidRDefault="002D4659"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color w:val="000000"/>
                            <w:shd w:val="clear" w:color="auto" w:fill="FFFFFF"/>
                          </w:rPr>
                          <w:t>15.10. Jei, suteikus Paskolą, vėliau kreipiamasi dėl Paskolos termino pratęsimo, BSE yra perskaičiuojamas ir Paskolos terminas tęsiamas tik tuo atveju, jei pratęsimas neprieštarauja Reglamento  (ES) Nr. 651/2014 ir Reglamento (ES) 2023/2831 nuostatoms.“</w:t>
                        </w:r>
                      </w:p>
                    </w:tc>
                  </w:tr>
                </w:tbl>
                <w:p w:rsidR="007036E6" w:rsidRDefault="002D4659">
                  <w:pPr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fa047118a77f4e6b89677fc1275ae2e8"/>
            <w:id w:val="1504622719"/>
            <w:lock w:val="sdtLocked"/>
          </w:sdtPr>
          <w:sdtEndPr/>
          <w:sdtContent>
            <w:p w:rsidR="002D4659" w:rsidRDefault="002D4659">
              <w:pPr>
                <w:tabs>
                  <w:tab w:val="left" w:pos="7230"/>
                </w:tabs>
              </w:pPr>
            </w:p>
            <w:p w:rsidR="002D4659" w:rsidRDefault="002D4659">
              <w:pPr>
                <w:tabs>
                  <w:tab w:val="left" w:pos="7230"/>
                </w:tabs>
              </w:pPr>
            </w:p>
            <w:p w:rsidR="002D4659" w:rsidRDefault="002D4659">
              <w:pPr>
                <w:tabs>
                  <w:tab w:val="left" w:pos="7230"/>
                </w:tabs>
              </w:pPr>
            </w:p>
            <w:p w:rsidR="007036E6" w:rsidRDefault="002D4659">
              <w:pPr>
                <w:tabs>
                  <w:tab w:val="left" w:pos="7230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Ekonomikos ir inovacijų ministrė</w:t>
              </w:r>
              <w:r>
                <w:rPr>
                  <w:szCs w:val="24"/>
                </w:rPr>
                <w:tab/>
                <w:t xml:space="preserve">        Aušrinė Armonaitė</w:t>
              </w:r>
            </w:p>
            <w:p w:rsidR="007036E6" w:rsidRDefault="002D4659">
              <w:pPr>
                <w:rPr>
                  <w:sz w:val="20"/>
                </w:rPr>
              </w:pPr>
            </w:p>
          </w:sdtContent>
        </w:sdt>
      </w:sdtContent>
    </w:sdt>
    <w:sectPr w:rsidR="007036E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6" w:bottom="851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36E6" w:rsidRDefault="002D4659">
      <w:pPr>
        <w:jc w:val="both"/>
      </w:pPr>
      <w:r>
        <w:separator/>
      </w:r>
    </w:p>
  </w:endnote>
  <w:endnote w:type="continuationSeparator" w:id="0">
    <w:p w:rsidR="007036E6" w:rsidRDefault="002D4659">
      <w:pPr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7036E6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7036E6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7036E6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36E6" w:rsidRDefault="002D4659">
      <w:pPr>
        <w:jc w:val="both"/>
      </w:pPr>
      <w:r>
        <w:separator/>
      </w:r>
    </w:p>
  </w:footnote>
  <w:footnote w:type="continuationSeparator" w:id="0">
    <w:p w:rsidR="007036E6" w:rsidRDefault="002D4659">
      <w:pPr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7036E6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2D4659">
    <w:pPr>
      <w:tabs>
        <w:tab w:val="center" w:pos="4153"/>
        <w:tab w:val="right" w:pos="830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7036E6" w:rsidRDefault="007036E6">
    <w:pPr>
      <w:tabs>
        <w:tab w:val="center" w:pos="4153"/>
        <w:tab w:val="right" w:pos="8306"/>
      </w:tabs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36E6" w:rsidRDefault="007036E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637"/>
    <w:rsid w:val="002D4659"/>
    <w:rsid w:val="00361637"/>
    <w:rsid w:val="00703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B851F4"/>
  <w15:docId w15:val="{CC29E612-5E89-42A8-AFDC-FB2C29DB2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8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1600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1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14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3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9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6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9c057d-3413-4a41-93c5-e2d0b5207e19">
      <Terms xmlns="http://schemas.microsoft.com/office/infopath/2007/PartnerControls"/>
    </lcf76f155ced4ddcb4097134ff3c332f>
    <_Flow_SignoffStatus xmlns="b69c057d-3413-4a41-93c5-e2d0b5207e19" xsi:nil="true"/>
    <TaxCatchAll xmlns="a9e7eb83-60b4-45b8-8e89-8fcf76822b5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513E345ECC084B8776570EA18042D3" ma:contentTypeVersion="13" ma:contentTypeDescription="Create a new document." ma:contentTypeScope="" ma:versionID="76f3e8b8c10ccb1fab011ad8e8590a05">
  <xsd:schema xmlns:xsd="http://www.w3.org/2001/XMLSchema" xmlns:xs="http://www.w3.org/2001/XMLSchema" xmlns:p="http://schemas.microsoft.com/office/2006/metadata/properties" xmlns:ns2="b69c057d-3413-4a41-93c5-e2d0b5207e19" xmlns:ns3="a9e7eb83-60b4-45b8-8e89-8fcf76822b56" targetNamespace="http://schemas.microsoft.com/office/2006/metadata/properties" ma:root="true" ma:fieldsID="b555488fbc44dd69f701fdf12ae624e6" ns2:_="" ns3:_="">
    <xsd:import namespace="b69c057d-3413-4a41-93c5-e2d0b5207e19"/>
    <xsd:import namespace="a9e7eb83-60b4-45b8-8e89-8fcf76822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_Flow_SignoffStatu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c057d-3413-4a41-93c5-e2d0b5207e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2" nillable="true" ma:displayName="Atsijungimo būsena" ma:internalName="Atsijungimo_x0020_b_x016b_sena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7eb83-60b4-45b8-8e89-8fcf76822b5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3f1737d-2a57-4b53-b468-f8cd91867475}" ma:internalName="TaxCatchAll" ma:showField="CatchAllData" ma:web="a9e7eb83-60b4-45b8-8e89-8fcf76822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5640d55fd344d16a322429d49ce3787" PartId="aa5158b19286430891c984fd54cf150a">
    <Part Type="pastraipa" DocPartId="2a7fe2d6ea984f23b84c6c40aeeb9a69" PartId="1ec39cc8c62f4240a1224aa7e2af6635"/>
    <Part Type="punktas" Nr="1" Abbr="1 p." DocPartId="33cc77470b434b1da6fa52aa98bb93b0" PartId="53c52f50a73d4e4d8f99cb7cd4f8a8af">
      <Part Type="citata" DocPartId="b9437f9fc18a4046b6b52730fbd855ae" PartId="d20f451934314209ab3526868c142e40">
        <Part Type="punktas" Nr="2" Abbr="2 p." DocPartId="c3055e2404134f17936a4949ab77dac2" PartId="259d9c4445c94f8a94e4d6a8e0be471a"/>
      </Part>
    </Part>
    <Part Type="punktas" Nr="2" Abbr="2 p." DocPartId="b754bba70d1d4c6e8cf1fbcefd513232" PartId="e1642bafe2cc499cbb7722c373f2087e">
      <Part Type="papunktis" Nr="2.1" Abbr="2.1 pp." DocPartId="a645070adea846c184ec088ce72bfc06" PartId="58c3c159ccb94d3fbd1a04e61e5383af"/>
      <Part Type="papunktis" Nr="2.2" Abbr="2.2 pp." DocPartId="81a71636a95a4d94b6ba3eb66c9ebbe5" PartId="48e9b9f4acc04a3ca2b3fa748913eaf3"/>
      <Part Type="papunktis" Nr="2.3" Abbr="2.3 pp." DocPartId="fc76abfa888e435d85964e17e5cf72c0" PartId="86fdd7106b2745219ea7d342743ac8ed"/>
    </Part>
    <Part Type="signatura" DocPartId="0bdadf5c27cd4ae1ae49f66127248407" PartId="fa047118a77f4e6b89677fc1275ae2e8"/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9FFC6-6E1D-4CF7-BE19-CC6FD71A51B1}">
  <ds:schemaRefs>
    <ds:schemaRef ds:uri="http://schemas.microsoft.com/office/2006/metadata/properties"/>
    <ds:schemaRef ds:uri="http://schemas.microsoft.com/office/infopath/2007/PartnerControls"/>
    <ds:schemaRef ds:uri="b69c057d-3413-4a41-93c5-e2d0b5207e19"/>
    <ds:schemaRef ds:uri="a9e7eb83-60b4-45b8-8e89-8fcf76822b56"/>
  </ds:schemaRefs>
</ds:datastoreItem>
</file>

<file path=customXml/itemProps2.xml><?xml version="1.0" encoding="utf-8"?>
<ds:datastoreItem xmlns:ds="http://schemas.openxmlformats.org/officeDocument/2006/customXml" ds:itemID="{E4E2FA98-4E55-4BF3-8151-99B7A7723E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c057d-3413-4a41-93c5-e2d0b5207e19"/>
    <ds:schemaRef ds:uri="a9e7eb83-60b4-45b8-8e89-8fcf76822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BB84B8-165F-47ED-A397-E1AE6945D2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AFFDE3-D726-4295-9D61-872BB381980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10018FD-D62E-4415-B977-E6B00392E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1180</Words>
  <Characters>674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1851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a.bartkute</dc:creator>
  <cp:lastModifiedBy>DZIKAITĖ Jolanta</cp:lastModifiedBy>
  <cp:revision>3</cp:revision>
  <cp:lastPrinted>2016-09-06T11:33:00Z</cp:lastPrinted>
  <dcterms:created xsi:type="dcterms:W3CDTF">2024-05-30T10:14:00Z</dcterms:created>
  <dcterms:modified xsi:type="dcterms:W3CDTF">2024-05-30T10:43:00Z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0x010100AC513E345ECC084B8776570EA18042D3</vt:lpwstr>
  </property>
</Properties>
</file>