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178338b9b290462c9ba1b1a2b7cddee2"/>
        <w:id w:val="-1169788106"/>
        <w:lock w:val="sdtLocked"/>
        <w:placeholder>
          <w:docPart w:val="DefaultPlaceholder_1082065158"/>
        </w:placeholder>
      </w:sdtPr>
      <w:sdtEndPr>
        <w:rPr>
          <w:b w:val="0"/>
          <w:bCs w:val="0"/>
        </w:rPr>
      </w:sdtEndPr>
      <w:sdtContent>
        <w:p w14:paraId="37D3B31F" w14:textId="440DB69E" w:rsidR="004674C5" w:rsidRDefault="00393165" w:rsidP="00393165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37D3B34C" wp14:editId="37D3B34D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7D3B321" w14:textId="77777777" w:rsidR="004674C5" w:rsidRDefault="00393165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7D3B322" w14:textId="77777777" w:rsidR="004674C5" w:rsidRDefault="004674C5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7D3B323" w14:textId="77777777" w:rsidR="004674C5" w:rsidRDefault="00393165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7D3B324" w14:textId="77777777" w:rsidR="004674C5" w:rsidRDefault="00393165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37D3B325" w14:textId="77777777" w:rsidR="004674C5" w:rsidRDefault="004674C5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37D3B326" w14:textId="77777777" w:rsidR="004674C5" w:rsidRDefault="00393165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2018 m. lapkričio 2 d. Nr. V-1210</w:t>
          </w:r>
        </w:p>
        <w:p w14:paraId="37D3B327" w14:textId="77777777" w:rsidR="004674C5" w:rsidRDefault="00393165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7D3B328" w14:textId="77777777" w:rsidR="004674C5" w:rsidRDefault="004674C5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37D3B32A" w14:textId="63C5C13C" w:rsidR="004674C5" w:rsidRDefault="004674C5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e34035774d0048b497b6a4c3ae63146b"/>
            <w:id w:val="394167018"/>
            <w:lock w:val="sdtLocked"/>
            <w:placeholder>
              <w:docPart w:val="DefaultPlaceholder_1082065158"/>
            </w:placeholder>
          </w:sdtPr>
          <w:sdtEndPr>
            <w:rPr>
              <w:sz w:val="20"/>
              <w:szCs w:val="20"/>
              <w:lang w:eastAsia="lt-LT"/>
            </w:rPr>
          </w:sdtEndPr>
          <w:sdtContent>
            <w:bookmarkStart w:id="0" w:name="_GoBack" w:displacedByCustomXml="prev"/>
            <w:p w14:paraId="37D3B32B" w14:textId="15F23A6F" w:rsidR="004674C5" w:rsidRDefault="00393165">
              <w:pPr>
                <w:tabs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Asmenų, dirbančių darbo aplinkoje, kurioje galima profesinė rizika (kenksmingų veiksnių poveikis ir (ar) pavojingas darbas), privalomo sveikatos tikrinimo tvarkos aprašą (13 priedas),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patvirtintą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 xml:space="preserve">ėl </w:t>
              </w:r>
              <w:r>
                <w:rPr>
                  <w:color w:val="000000"/>
                  <w:szCs w:val="24"/>
                </w:rPr>
                <w:t>profilaktinių sveikatos tikrinimų sveikatos priežiūros įstaigose“, ir</w:t>
              </w:r>
              <w:r>
                <w:rPr>
                  <w:szCs w:val="24"/>
                </w:rPr>
                <w:t xml:space="preserve"> 1 lentelės 22 punktą išdėstau taip:</w:t>
              </w:r>
            </w:p>
            <w:p w14:paraId="37D3B32C" w14:textId="2BC177C1" w:rsidR="004674C5" w:rsidRDefault="004674C5">
              <w:pPr>
                <w:tabs>
                  <w:tab w:val="left" w:pos="142"/>
                  <w:tab w:val="left" w:pos="1134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beforeLines="20" w:before="48" w:afterLines="20" w:after="48"/>
                <w:jc w:val="both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648"/>
                <w:gridCol w:w="698"/>
                <w:gridCol w:w="1139"/>
                <w:gridCol w:w="1833"/>
                <w:gridCol w:w="1481"/>
                <w:gridCol w:w="2829"/>
              </w:tblGrid>
              <w:tr w:rsidR="004674C5" w14:paraId="37D3B342" w14:textId="77777777">
                <w:tc>
                  <w:tcPr>
                    <w:tcW w:w="1648" w:type="dxa"/>
                  </w:tcPr>
                  <w:bookmarkEnd w:id="0"/>
                  <w:p w14:paraId="37D3B32D" w14:textId="77777777" w:rsidR="004674C5" w:rsidRDefault="00393165">
                    <w:pPr>
                      <w:tabs>
                        <w:tab w:val="left" w:pos="142"/>
                        <w:tab w:val="left" w:pos="1134"/>
                        <w:tab w:val="left" w:pos="1560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356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beforeLines="20" w:before="48" w:afterLines="20" w:after="48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„22. Inkasatorių, apsaugos darbuotojų, apsaugininkų, apsaugos vadovų ar budėtojų, saugančių pastatus, patalpas ar kitus objektus, darbas</w:t>
                    </w:r>
                  </w:p>
                </w:tc>
                <w:tc>
                  <w:tcPr>
                    <w:tcW w:w="698" w:type="dxa"/>
                  </w:tcPr>
                  <w:p w14:paraId="37D3B32E" w14:textId="77777777" w:rsidR="004674C5" w:rsidRDefault="00393165">
                    <w:pPr>
                      <w:tabs>
                        <w:tab w:val="left" w:pos="142"/>
                        <w:tab w:val="left" w:pos="1134"/>
                        <w:tab w:val="left" w:pos="1560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356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beforeLines="20" w:before="48" w:afterLines="20" w:after="48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1 kartą per 2 metus</w:t>
                    </w:r>
                  </w:p>
                </w:tc>
                <w:tc>
                  <w:tcPr>
                    <w:tcW w:w="1139" w:type="dxa"/>
                  </w:tcPr>
                  <w:p w14:paraId="37D3B32F" w14:textId="77777777" w:rsidR="004674C5" w:rsidRDefault="00393165">
                    <w:pPr>
                      <w:tabs>
                        <w:tab w:val="left" w:pos="142"/>
                        <w:tab w:val="left" w:pos="1134"/>
                        <w:tab w:val="left" w:pos="1560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356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beforeLines="20" w:before="48" w:afterLines="20" w:after="48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Šeimos medicinos paslaugas teikiantys gydytojai arba darbo medicinos gydytojas</w:t>
                    </w:r>
                  </w:p>
                </w:tc>
                <w:tc>
                  <w:tcPr>
                    <w:tcW w:w="1833" w:type="dxa"/>
                  </w:tcPr>
                  <w:p w14:paraId="37D3B330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Oftalmologas,</w:t>
                    </w:r>
                  </w:p>
                  <w:p w14:paraId="37D3B331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neurologas,</w:t>
                    </w:r>
                  </w:p>
                  <w:p w14:paraId="37D3B332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sz w:val="20"/>
                        <w:lang w:eastAsia="lt-LT"/>
                      </w:rPr>
                      <w:t>otorinolaringologas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>,</w:t>
                    </w:r>
                  </w:p>
                  <w:p w14:paraId="37D3B333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psichiatras, </w:t>
                    </w:r>
                  </w:p>
                  <w:p w14:paraId="37D3B334" w14:textId="77777777" w:rsidR="004674C5" w:rsidRDefault="0039316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>esant indikacijų – kitų profesinių kvalifikacijų gydytojai</w:t>
                    </w:r>
                  </w:p>
                </w:tc>
                <w:tc>
                  <w:tcPr>
                    <w:tcW w:w="1481" w:type="dxa"/>
                  </w:tcPr>
                  <w:p w14:paraId="37D3B335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Regėjimo aštrumo, refrakcijos, </w:t>
                    </w:r>
                  </w:p>
                  <w:p w14:paraId="37D3B336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proofErr w:type="spellStart"/>
                    <w:r>
                      <w:rPr>
                        <w:sz w:val="20"/>
                        <w:lang w:eastAsia="lt-LT"/>
                      </w:rPr>
                      <w:t>vestibulinės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funkcijos ištyrimas, </w:t>
                    </w:r>
                  </w:p>
                  <w:p w14:paraId="37D3B337" w14:textId="77777777" w:rsidR="004674C5" w:rsidRDefault="00393165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esant indikacijų –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audiograma</w:t>
                    </w:r>
                    <w:proofErr w:type="spellEnd"/>
                  </w:p>
                </w:tc>
                <w:tc>
                  <w:tcPr>
                    <w:tcW w:w="2829" w:type="dxa"/>
                  </w:tcPr>
                  <w:p w14:paraId="37D3B338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1. Regėjimas su korekcija silpnesnis nei 0,8 viena ir 0,5 – kita akimi.</w:t>
                    </w:r>
                  </w:p>
                  <w:p w14:paraId="37D3B339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2. Refrakcijos anomalijos: trumparegiškumas</w:t>
                    </w:r>
                  </w:p>
                  <w:p w14:paraId="37D3B33A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(daugiau kaip 4,0D), progresuojantis trumparegiškumas su pakitimais akių dugne,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hipermetropija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 – daugiau kaip 4,0D,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hipermetropinis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astigmatizmas – daugiau kaip 1,0D,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miopinis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astigmatizmas – daugiau kaip 1D.</w:t>
                    </w:r>
                  </w:p>
                  <w:p w14:paraId="37D3B33B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3.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Vestibulinės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funkcijos sutrikimai: H81; H82.</w:t>
                    </w:r>
                  </w:p>
                  <w:p w14:paraId="37D3B33C" w14:textId="77777777" w:rsidR="004674C5" w:rsidRDefault="00393165">
                    <w:pPr>
                      <w:ind w:left="33" w:hanging="33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 xml:space="preserve">4. Įvairios etiologijos klausos susilpnėjimas abiem ausimis, kai šnabždesys girdimas mažesniu kaip 3 m atstumu: H65.2; H65.3; H66.1; H66.2; H74.0, H74.1; H74.2; H74.3; H80; H83; H90; H91.0; H91.1; H91.3; H91.8; H91.9; H93.3; H94. Individualiu atveju dėl galimybės dirbti sprendžia gydytojas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otorinolaringologas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>.</w:t>
                    </w:r>
                  </w:p>
                  <w:p w14:paraId="37D3B33D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5. Galūnės, plaštakos, pėdos trūkumas.</w:t>
                    </w:r>
                  </w:p>
                  <w:p w14:paraId="37D3B33E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6. Periferinių kraujagyslių ligos (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obliteruojantis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endarteritas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Raynaud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sindromas,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varikozinis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 xml:space="preserve"> venų išsiplėtimas ir kitos): I70-I73.0, I77.6, I83.0, I83.1, I83.2.</w:t>
                    </w:r>
                  </w:p>
                  <w:p w14:paraId="37D3B33F" w14:textId="77777777" w:rsidR="004674C5" w:rsidRDefault="00393165">
                    <w:pPr>
                      <w:ind w:left="33" w:hanging="33"/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7. Lėtinės, dažnai paūmėjančios, odos ligos: L23-L24, L50, L53. Individualiu atveju dėl galimybės dirbti sprendžia gydytojas dermatovenerologas.</w:t>
                    </w:r>
                  </w:p>
                  <w:p w14:paraId="37D3B340" w14:textId="77777777" w:rsidR="004674C5" w:rsidRDefault="00393165">
                    <w:pPr>
                      <w:rPr>
                        <w:sz w:val="20"/>
                        <w:lang w:eastAsia="lt-LT"/>
                      </w:rPr>
                    </w:pPr>
                    <w:r>
                      <w:rPr>
                        <w:sz w:val="20"/>
                        <w:lang w:eastAsia="lt-LT"/>
                      </w:rPr>
                      <w:t>8. Epilepsija: G40.</w:t>
                    </w:r>
                  </w:p>
                  <w:p w14:paraId="37D3B341" w14:textId="4A11E66B" w:rsidR="004674C5" w:rsidRDefault="00393165">
                    <w:pPr>
                      <w:tabs>
                        <w:tab w:val="left" w:pos="142"/>
                        <w:tab w:val="left" w:pos="1134"/>
                        <w:tab w:val="left" w:pos="1560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356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beforeLines="20" w:before="48" w:afterLines="20" w:after="48"/>
                      <w:rPr>
                        <w:sz w:val="20"/>
                      </w:rPr>
                    </w:pPr>
                    <w:r>
                      <w:rPr>
                        <w:sz w:val="20"/>
                        <w:lang w:eastAsia="lt-LT"/>
                      </w:rPr>
                      <w:lastRenderedPageBreak/>
                      <w:t xml:space="preserve">9. Alkoholizmas, narkomanija, </w:t>
                    </w:r>
                    <w:proofErr w:type="spellStart"/>
                    <w:r>
                      <w:rPr>
                        <w:sz w:val="20"/>
                        <w:lang w:eastAsia="lt-LT"/>
                      </w:rPr>
                      <w:t>toksikomanija</w:t>
                    </w:r>
                    <w:proofErr w:type="spellEnd"/>
                    <w:r>
                      <w:rPr>
                        <w:sz w:val="20"/>
                        <w:lang w:eastAsia="lt-LT"/>
                      </w:rPr>
                      <w:t>: F10–F19. Individualiu atveju dėl galimybės dirbti sprendžia gydytojas psichiatras.“</w:t>
                    </w:r>
                  </w:p>
                </w:tc>
              </w:tr>
            </w:tbl>
          </w:sdtContent>
        </w:sdt>
        <w:sdt>
          <w:sdtPr>
            <w:rPr>
              <w:szCs w:val="24"/>
            </w:rPr>
            <w:alias w:val="signatura"/>
            <w:tag w:val="part_5c15c670aacc4ac0a21b0bd5ca7835e5"/>
            <w:id w:val="1482273444"/>
            <w:lock w:val="sdtLocked"/>
            <w:placeholder>
              <w:docPart w:val="DefaultPlaceholder_1082065158"/>
            </w:placeholder>
          </w:sdtPr>
          <w:sdtEndPr/>
          <w:sdtContent>
            <w:p w14:paraId="37D3B345" w14:textId="54FDEAFF" w:rsidR="004674C5" w:rsidRDefault="004674C5">
              <w:pPr>
                <w:jc w:val="both"/>
                <w:rPr>
                  <w:szCs w:val="24"/>
                </w:rPr>
              </w:pPr>
            </w:p>
            <w:p w14:paraId="37D3B346" w14:textId="77777777" w:rsidR="004674C5" w:rsidRDefault="004674C5">
              <w:pPr>
                <w:jc w:val="both"/>
                <w:rPr>
                  <w:szCs w:val="24"/>
                </w:rPr>
              </w:pPr>
            </w:p>
            <w:p w14:paraId="37D3B347" w14:textId="77777777" w:rsidR="004674C5" w:rsidRDefault="004674C5">
              <w:pPr>
                <w:jc w:val="both"/>
                <w:rPr>
                  <w:szCs w:val="24"/>
                </w:rPr>
              </w:pPr>
            </w:p>
            <w:p w14:paraId="37D3B34B" w14:textId="67802641" w:rsidR="004674C5" w:rsidRDefault="00393165" w:rsidP="00393165">
              <w:pPr>
                <w:tabs>
                  <w:tab w:val="left" w:pos="7938"/>
                  <w:tab w:val="left" w:pos="10028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4674C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D3B350" w14:textId="77777777" w:rsidR="004674C5" w:rsidRDefault="00393165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7D3B351" w14:textId="77777777" w:rsidR="004674C5" w:rsidRDefault="00393165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3B355" w14:textId="77777777" w:rsidR="004674C5" w:rsidRDefault="004674C5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3B356" w14:textId="77777777" w:rsidR="004674C5" w:rsidRDefault="004674C5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3B358" w14:textId="77777777" w:rsidR="004674C5" w:rsidRDefault="004674C5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D3B34E" w14:textId="77777777" w:rsidR="004674C5" w:rsidRDefault="00393165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7D3B34F" w14:textId="77777777" w:rsidR="004674C5" w:rsidRDefault="00393165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3B352" w14:textId="77777777" w:rsidR="004674C5" w:rsidRDefault="004674C5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3B353" w14:textId="77777777" w:rsidR="004674C5" w:rsidRDefault="00393165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 w:rsidR="00182BBC"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37D3B354" w14:textId="77777777" w:rsidR="004674C5" w:rsidRDefault="004674C5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3B357" w14:textId="77777777" w:rsidR="004674C5" w:rsidRDefault="004674C5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182BBC"/>
    <w:rsid w:val="00393165"/>
    <w:rsid w:val="00467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7D3B3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316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931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8B66C17-6F7F-4ACE-9AAC-5C83364A77E1}"/>
      </w:docPartPr>
      <w:docPartBody>
        <w:p w14:paraId="4007628E" w14:textId="77777777" w:rsidR="005B5C6F" w:rsidRDefault="00800D0C">
          <w:r w:rsidRPr="0032043F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D0C"/>
    <w:rsid w:val="005B5C6F"/>
    <w:rsid w:val="0080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007628E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00D0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00D0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564582ecd3244a7ab3dee55779d6ccc" PartId="178338b9b290462c9ba1b1a2b7cddee2">
    <Part Type="pastraipa" DocPartId="27ac47cf462e465e8c135314d6e08c4c" PartId="e34035774d0048b497b6a4c3ae63146b"/>
    <Part Type="signatura" DocPartId="18160afd195c4797bd4968a83880d433" PartId="5c15c670aacc4ac0a21b0bd5ca7835e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554E5FFD-CE85-489D-81A1-0A4772B615D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CF8460D-CDE0-47EF-BDAB-840BA6096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1516</Words>
  <Characters>865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2377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PETRAUSKAITĖ Girmantė</cp:lastModifiedBy>
  <cp:revision>4</cp:revision>
  <cp:lastPrinted>2018-10-31T06:24:00Z</cp:lastPrinted>
  <dcterms:created xsi:type="dcterms:W3CDTF">2018-11-05T09:46:00Z</dcterms:created>
  <dcterms:modified xsi:type="dcterms:W3CDTF">2018-11-08T11:36:00Z</dcterms:modified>
</cp:coreProperties>
</file>