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0f08c94776a47199f43ac9a0803afc0"/>
        <w:id w:val="371589385"/>
        <w:lock w:val="sdtLocked"/>
      </w:sdtPr>
      <w:sdtEndPr/>
      <w:sdtContent>
        <w:p w14:paraId="5B585681" w14:textId="77777777" w:rsidR="00D30560" w:rsidRDefault="00D30560">
          <w:pPr>
            <w:widowControl w:val="0"/>
            <w:tabs>
              <w:tab w:val="center" w:pos="4819"/>
              <w:tab w:val="right" w:pos="9638"/>
            </w:tabs>
            <w:spacing w:line="360" w:lineRule="atLeast"/>
            <w:jc w:val="both"/>
            <w:textAlignment w:val="baseline"/>
            <w:rPr>
              <w:rFonts w:ascii="Arial" w:hAnsi="Arial"/>
              <w:sz w:val="22"/>
              <w:lang w:eastAsia="lt-LT"/>
            </w:rPr>
          </w:pPr>
        </w:p>
        <w:p w14:paraId="5B585682" w14:textId="77777777" w:rsidR="00D30560" w:rsidRDefault="00FC6B86">
          <w:pPr>
            <w:widowControl w:val="0"/>
            <w:spacing w:line="360" w:lineRule="auto"/>
            <w:ind w:firstLine="3960"/>
            <w:jc w:val="right"/>
            <w:textAlignment w:val="baseline"/>
            <w:rPr>
              <w:szCs w:val="24"/>
              <w:lang w:eastAsia="lt-LT"/>
            </w:rPr>
          </w:pPr>
          <w:r>
            <w:rPr>
              <w:szCs w:val="24"/>
              <w:lang w:eastAsia="lt-LT"/>
            </w:rPr>
            <w:t>Byla Nr. 17/2014</w:t>
          </w:r>
        </w:p>
        <w:p w14:paraId="5B585683" w14:textId="77777777" w:rsidR="00D30560" w:rsidRDefault="00FC6B86">
          <w:pPr>
            <w:widowControl w:val="0"/>
            <w:spacing w:line="360" w:lineRule="auto"/>
            <w:jc w:val="center"/>
            <w:textAlignment w:val="baseline"/>
            <w:rPr>
              <w:szCs w:val="24"/>
              <w:lang w:eastAsia="lt-LT"/>
            </w:rPr>
          </w:pPr>
          <w:r>
            <w:rPr>
              <w:noProof/>
              <w:szCs w:val="24"/>
              <w:lang w:eastAsia="lt-LT"/>
            </w:rPr>
            <w:drawing>
              <wp:inline distT="0" distB="0" distL="0" distR="0" wp14:anchorId="5B585719" wp14:editId="5B58571A">
                <wp:extent cx="523875" cy="5905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590550"/>
                        </a:xfrm>
                        <a:prstGeom prst="rect">
                          <a:avLst/>
                        </a:prstGeom>
                        <a:noFill/>
                        <a:ln>
                          <a:noFill/>
                        </a:ln>
                      </pic:spPr>
                    </pic:pic>
                  </a:graphicData>
                </a:graphic>
              </wp:inline>
            </w:drawing>
          </w:r>
        </w:p>
        <w:p w14:paraId="5B585684" w14:textId="77777777" w:rsidR="00D30560" w:rsidRDefault="00D30560">
          <w:pPr>
            <w:widowControl w:val="0"/>
            <w:spacing w:line="360" w:lineRule="auto"/>
            <w:jc w:val="center"/>
            <w:textAlignment w:val="baseline"/>
            <w:rPr>
              <w:szCs w:val="24"/>
              <w:lang w:eastAsia="lt-LT"/>
            </w:rPr>
          </w:pPr>
        </w:p>
        <w:p w14:paraId="5B585685" w14:textId="77777777" w:rsidR="00D30560" w:rsidRDefault="00FC6B86">
          <w:pPr>
            <w:widowControl w:val="0"/>
            <w:spacing w:line="360" w:lineRule="auto"/>
            <w:jc w:val="center"/>
            <w:textAlignment w:val="baseline"/>
            <w:rPr>
              <w:b/>
              <w:sz w:val="26"/>
              <w:szCs w:val="26"/>
              <w:lang w:eastAsia="lt-LT"/>
            </w:rPr>
          </w:pPr>
          <w:r>
            <w:rPr>
              <w:b/>
              <w:sz w:val="26"/>
              <w:szCs w:val="26"/>
              <w:lang w:eastAsia="lt-LT"/>
            </w:rPr>
            <w:t>LIETUVOS RESPUBLIKOS KONSTITUCINIS TEISMAS</w:t>
          </w:r>
        </w:p>
        <w:p w14:paraId="5B585686" w14:textId="77777777" w:rsidR="00D30560" w:rsidRDefault="00FC6B86">
          <w:pPr>
            <w:widowControl w:val="0"/>
            <w:spacing w:line="360" w:lineRule="auto"/>
            <w:jc w:val="center"/>
            <w:textAlignment w:val="baseline"/>
            <w:rPr>
              <w:b/>
              <w:caps/>
              <w:sz w:val="26"/>
              <w:szCs w:val="26"/>
              <w:lang w:eastAsia="lt-LT"/>
            </w:rPr>
          </w:pPr>
          <w:r>
            <w:rPr>
              <w:b/>
              <w:caps/>
              <w:sz w:val="26"/>
              <w:szCs w:val="26"/>
              <w:lang w:eastAsia="lt-LT"/>
            </w:rPr>
            <w:t>Lietuvos Respublikos vardu</w:t>
          </w:r>
        </w:p>
        <w:p w14:paraId="5B585687" w14:textId="77777777" w:rsidR="00D30560" w:rsidRDefault="00D30560">
          <w:pPr>
            <w:widowControl w:val="0"/>
            <w:spacing w:line="360" w:lineRule="auto"/>
            <w:ind w:right="758" w:firstLine="720"/>
            <w:jc w:val="center"/>
            <w:textAlignment w:val="baseline"/>
            <w:outlineLvl w:val="2"/>
            <w:rPr>
              <w:b/>
              <w:szCs w:val="24"/>
              <w:lang w:eastAsia="lt-LT"/>
            </w:rPr>
          </w:pPr>
        </w:p>
        <w:p w14:paraId="5B585688" w14:textId="77777777" w:rsidR="00D30560" w:rsidRDefault="00FC6B86">
          <w:pPr>
            <w:widowControl w:val="0"/>
            <w:spacing w:line="360" w:lineRule="auto"/>
            <w:ind w:right="758" w:firstLine="720"/>
            <w:jc w:val="center"/>
            <w:textAlignment w:val="baseline"/>
            <w:outlineLvl w:val="2"/>
            <w:rPr>
              <w:b/>
              <w:sz w:val="22"/>
              <w:szCs w:val="22"/>
              <w:lang w:eastAsia="lt-LT"/>
            </w:rPr>
          </w:pPr>
          <w:r>
            <w:rPr>
              <w:b/>
              <w:sz w:val="22"/>
              <w:szCs w:val="22"/>
              <w:lang w:eastAsia="lt-LT"/>
            </w:rPr>
            <w:t>NUTARIMAS</w:t>
          </w:r>
        </w:p>
        <w:p w14:paraId="5B585689" w14:textId="77777777" w:rsidR="00D30560" w:rsidRDefault="00FC6B86">
          <w:pPr>
            <w:widowControl w:val="0"/>
            <w:spacing w:line="360" w:lineRule="auto"/>
            <w:ind w:left="960" w:right="998"/>
            <w:jc w:val="both"/>
            <w:textAlignment w:val="baseline"/>
            <w:rPr>
              <w:b/>
              <w:caps/>
              <w:sz w:val="22"/>
              <w:lang w:eastAsia="lt-LT"/>
            </w:rPr>
          </w:pPr>
          <w:r>
            <w:rPr>
              <w:b/>
              <w:caps/>
              <w:sz w:val="22"/>
              <w:lang w:eastAsia="lt-LT"/>
            </w:rPr>
            <w:t xml:space="preserve">Dėl lietuvos respublikos ligos ir motinystės socialinio draudimo įstatymo 6 </w:t>
          </w:r>
          <w:r>
            <w:rPr>
              <w:b/>
              <w:caps/>
              <w:sz w:val="22"/>
              <w:lang w:eastAsia="lt-LT"/>
            </w:rPr>
            <w:t>straipsnio 5 dalies (</w:t>
          </w:r>
          <w:smartTag w:uri="urn:schemas-microsoft-com:office:smarttags" w:element="metricconverter">
            <w:smartTagPr>
              <w:attr w:name="ProductID" w:val="2011 m"/>
            </w:smartTagPr>
            <w:r>
              <w:rPr>
                <w:b/>
                <w:caps/>
                <w:sz w:val="22"/>
                <w:lang w:eastAsia="lt-LT"/>
              </w:rPr>
              <w:t>2011 m</w:t>
            </w:r>
          </w:smartTag>
          <w:r>
            <w:rPr>
              <w:b/>
              <w:caps/>
              <w:sz w:val="22"/>
              <w:lang w:eastAsia="lt-LT"/>
            </w:rPr>
            <w:t xml:space="preserve">. gruodžio 15 d. redakcija), lietuvos respublikos vyriausybės </w:t>
          </w:r>
          <w:smartTag w:uri="urn:schemas-microsoft-com:office:smarttags" w:element="metricconverter">
            <w:smartTagPr>
              <w:attr w:name="ProductID" w:val="2001 m"/>
            </w:smartTagPr>
            <w:r>
              <w:rPr>
                <w:b/>
                <w:caps/>
                <w:sz w:val="22"/>
                <w:lang w:eastAsia="lt-LT"/>
              </w:rPr>
              <w:t>2001 m</w:t>
            </w:r>
          </w:smartTag>
          <w:r>
            <w:rPr>
              <w:b/>
              <w:caps/>
              <w:sz w:val="22"/>
              <w:lang w:eastAsia="lt-LT"/>
            </w:rPr>
            <w:t>. sausio 25 d. nutarimu Nr. 86 patvirtintų ligos ir motinystės socialinio draudimo pašalpų nuostatų 7 punkto (</w:t>
          </w:r>
          <w:smartTag w:uri="urn:schemas-microsoft-com:office:smarttags" w:element="metricconverter">
            <w:smartTagPr>
              <w:attr w:name="ProductID" w:val="2012 m"/>
            </w:smartTagPr>
            <w:r>
              <w:rPr>
                <w:b/>
                <w:caps/>
                <w:sz w:val="22"/>
                <w:lang w:eastAsia="lt-LT"/>
              </w:rPr>
              <w:t>2012 m</w:t>
            </w:r>
          </w:smartTag>
          <w:r>
            <w:rPr>
              <w:b/>
              <w:caps/>
              <w:sz w:val="22"/>
              <w:lang w:eastAsia="lt-LT"/>
            </w:rPr>
            <w:t>. rugpjūčio 21 d. redakcija), 10 punkto (2011</w:t>
          </w:r>
          <w:r>
            <w:rPr>
              <w:b/>
              <w:caps/>
              <w:sz w:val="22"/>
              <w:lang w:eastAsia="lt-LT"/>
            </w:rPr>
            <w:t xml:space="preserve"> m. gruodžio 28 d. redakcija) nuostatų atitikties Lietuvos Respublikos Konstitucijai</w:t>
          </w:r>
        </w:p>
        <w:p w14:paraId="5B58568A" w14:textId="77777777" w:rsidR="00D30560" w:rsidRDefault="00D30560">
          <w:pPr>
            <w:widowControl w:val="0"/>
            <w:spacing w:line="360" w:lineRule="auto"/>
            <w:ind w:left="960" w:right="998"/>
            <w:jc w:val="both"/>
            <w:textAlignment w:val="baseline"/>
            <w:rPr>
              <w:b/>
              <w:szCs w:val="24"/>
              <w:lang w:eastAsia="lt-LT"/>
            </w:rPr>
          </w:pPr>
        </w:p>
        <w:p w14:paraId="5B58568B" w14:textId="77777777" w:rsidR="00D30560" w:rsidRDefault="00FC6B86">
          <w:pPr>
            <w:widowControl w:val="0"/>
            <w:spacing w:line="360" w:lineRule="auto"/>
            <w:jc w:val="center"/>
            <w:textAlignment w:val="baseline"/>
            <w:rPr>
              <w:szCs w:val="24"/>
              <w:lang w:eastAsia="lt-LT"/>
            </w:rPr>
          </w:pPr>
          <w:r>
            <w:rPr>
              <w:szCs w:val="24"/>
              <w:lang w:eastAsia="lt-LT"/>
            </w:rPr>
            <w:t>2016 m. kovo 15 d. Nr. KT8-N5/2016</w:t>
          </w:r>
        </w:p>
        <w:p w14:paraId="5B58568C" w14:textId="77777777" w:rsidR="00D30560" w:rsidRDefault="00FC6B86">
          <w:pPr>
            <w:widowControl w:val="0"/>
            <w:spacing w:line="360" w:lineRule="auto"/>
            <w:jc w:val="center"/>
            <w:textAlignment w:val="baseline"/>
            <w:rPr>
              <w:szCs w:val="24"/>
              <w:lang w:eastAsia="lt-LT"/>
            </w:rPr>
          </w:pPr>
          <w:r>
            <w:rPr>
              <w:szCs w:val="24"/>
              <w:lang w:eastAsia="lt-LT"/>
            </w:rPr>
            <w:t>Vilnius</w:t>
          </w:r>
        </w:p>
        <w:p w14:paraId="5B58568D" w14:textId="77777777" w:rsidR="00D30560" w:rsidRDefault="00D30560">
          <w:pPr>
            <w:widowControl w:val="0"/>
            <w:spacing w:line="360" w:lineRule="auto"/>
            <w:jc w:val="center"/>
            <w:textAlignment w:val="baseline"/>
            <w:rPr>
              <w:szCs w:val="24"/>
              <w:lang w:eastAsia="lt-LT"/>
            </w:rPr>
          </w:pPr>
        </w:p>
        <w:sdt>
          <w:sdtPr>
            <w:alias w:val="preambule"/>
            <w:tag w:val="part_7dcc2eea77a146d9a68cebd34e22ddfa"/>
            <w:id w:val="-1650513040"/>
            <w:lock w:val="sdtLocked"/>
          </w:sdtPr>
          <w:sdtEndPr/>
          <w:sdtContent>
            <w:p w14:paraId="5B58568E" w14:textId="77777777" w:rsidR="00D30560" w:rsidRDefault="00FC6B86">
              <w:pPr>
                <w:widowControl w:val="0"/>
                <w:spacing w:line="360" w:lineRule="auto"/>
                <w:ind w:firstLine="720"/>
                <w:jc w:val="both"/>
                <w:textAlignment w:val="baseline"/>
                <w:rPr>
                  <w:szCs w:val="24"/>
                  <w:lang w:eastAsia="lt-LT"/>
                </w:rPr>
              </w:pPr>
              <w:r>
                <w:rPr>
                  <w:szCs w:val="24"/>
                  <w:lang w:eastAsia="lt-LT"/>
                </w:rPr>
                <w:t xml:space="preserve">Lietuvos Respublikos Konstitucinis Teismas, susidedantis iš Konstitucinio Teismo teisėjų Elvyros Baltutytės, Vytauto </w:t>
              </w:r>
              <w:r>
                <w:rPr>
                  <w:szCs w:val="24"/>
                  <w:lang w:eastAsia="lt-LT"/>
                </w:rPr>
                <w:t>Greičiaus, Danutės Jočienės, Prano Kuconio, Gedimino Mesonio, Egidijaus Šileikio, Algirdo Taminsko, Dainiaus Žalimo,</w:t>
              </w:r>
            </w:p>
          </w:sdtContent>
        </w:sdt>
        <w:sdt>
          <w:sdtPr>
            <w:alias w:val="pastraipa"/>
            <w:tag w:val="part_0c925dfaf2fc4b4c93e02f44f3056bd1"/>
            <w:id w:val="-1410301908"/>
            <w:lock w:val="sdtLocked"/>
          </w:sdtPr>
          <w:sdtEndPr/>
          <w:sdtContent>
            <w:p w14:paraId="5B58568F" w14:textId="77777777" w:rsidR="00D30560" w:rsidRDefault="00FC6B86">
              <w:pPr>
                <w:widowControl w:val="0"/>
                <w:spacing w:line="360" w:lineRule="auto"/>
                <w:ind w:firstLine="720"/>
                <w:jc w:val="both"/>
                <w:textAlignment w:val="baseline"/>
                <w:rPr>
                  <w:szCs w:val="24"/>
                  <w:lang w:eastAsia="lt-LT"/>
                </w:rPr>
              </w:pPr>
              <w:r>
                <w:rPr>
                  <w:szCs w:val="24"/>
                  <w:lang w:eastAsia="lt-LT"/>
                </w:rPr>
                <w:t>sekretoriaujant Daivai Pitrėnaitei,</w:t>
              </w:r>
            </w:p>
            <w:p w14:paraId="5B585690" w14:textId="77777777" w:rsidR="00D30560" w:rsidRDefault="00FC6B86">
              <w:pPr>
                <w:widowControl w:val="0"/>
                <w:spacing w:line="360" w:lineRule="auto"/>
                <w:ind w:firstLine="720"/>
                <w:jc w:val="both"/>
                <w:textAlignment w:val="baseline"/>
                <w:rPr>
                  <w:szCs w:val="24"/>
                  <w:lang w:eastAsia="lt-LT"/>
                </w:rPr>
              </w:pPr>
              <w:r>
                <w:rPr>
                  <w:szCs w:val="24"/>
                  <w:lang w:eastAsia="lt-LT"/>
                </w:rPr>
                <w:t>remdamasis Lietuvos Respublikos Konstitucijos 102, 105 straipsniais, Lietuvos Respublikos Konstitucin</w:t>
              </w:r>
              <w:r>
                <w:rPr>
                  <w:szCs w:val="24"/>
                  <w:lang w:eastAsia="lt-LT"/>
                </w:rPr>
                <w:t>io Teismo įstatymo 1, 53</w:t>
              </w:r>
              <w:r>
                <w:rPr>
                  <w:szCs w:val="24"/>
                  <w:vertAlign w:val="superscript"/>
                  <w:lang w:eastAsia="lt-LT"/>
                </w:rPr>
                <w:t>1</w:t>
              </w:r>
              <w:r>
                <w:rPr>
                  <w:szCs w:val="24"/>
                  <w:lang w:eastAsia="lt-LT"/>
                </w:rPr>
                <w:t xml:space="preserve"> straipsniais, Teismo posėdyje 2016 m. vasario 17 d. rašytinio proceso tvarka išnagrinėjo konstitucinės justicijos bylą Nr. 17/2014 pagal pareiškėjo </w:t>
              </w:r>
              <w:r>
                <w:rPr>
                  <w:rFonts w:eastAsia="SimSun"/>
                  <w:szCs w:val="24"/>
                  <w:lang w:eastAsia="lt-LT"/>
                </w:rPr>
                <w:t xml:space="preserve">Vilniaus apygardos administracinio teismo prašymą Nr. </w:t>
              </w:r>
              <w:r>
                <w:rPr>
                  <w:szCs w:val="24"/>
                  <w:lang w:eastAsia="lt-LT"/>
                </w:rPr>
                <w:t xml:space="preserve">1B-26/2014 </w:t>
              </w:r>
              <w:r>
                <w:rPr>
                  <w:rFonts w:eastAsia="SimSun"/>
                  <w:szCs w:val="24"/>
                  <w:lang w:eastAsia="lt-LT"/>
                </w:rPr>
                <w:t xml:space="preserve">ištirti, ar </w:t>
              </w:r>
              <w:r>
                <w:rPr>
                  <w:szCs w:val="24"/>
                  <w:lang w:eastAsia="lt-LT"/>
                </w:rPr>
                <w:t>Lietuvos Respublikos ligos ir motinystės socialinio draudimo įstatymo 6 straipsnio 5 dalis (</w:t>
              </w:r>
              <w:smartTag w:uri="urn:schemas-microsoft-com:office:smarttags" w:element="metricconverter">
                <w:smartTagPr>
                  <w:attr w:name="ProductID" w:val="2011 m"/>
                </w:smartTagPr>
                <w:r>
                  <w:rPr>
                    <w:szCs w:val="24"/>
                    <w:lang w:eastAsia="lt-LT"/>
                  </w:rPr>
                  <w:t>2011 m</w:t>
                </w:r>
              </w:smartTag>
              <w:r>
                <w:rPr>
                  <w:szCs w:val="24"/>
                  <w:lang w:eastAsia="lt-LT"/>
                </w:rPr>
                <w:t xml:space="preserve">. gruodžio 15 d. redakcija), Lietuvos Respublikos Vyriausybės </w:t>
              </w:r>
              <w:smartTag w:uri="urn:schemas-microsoft-com:office:smarttags" w:element="metricconverter">
                <w:smartTagPr>
                  <w:attr w:name="ProductID" w:val="2001 m"/>
                </w:smartTagPr>
                <w:r>
                  <w:rPr>
                    <w:szCs w:val="24"/>
                    <w:lang w:eastAsia="lt-LT"/>
                  </w:rPr>
                  <w:t>2001 m</w:t>
                </w:r>
              </w:smartTag>
              <w:r>
                <w:rPr>
                  <w:szCs w:val="24"/>
                  <w:lang w:eastAsia="lt-LT"/>
                </w:rPr>
                <w:t>. sausio 25 d. nutarimu Nr. 86 „Dėl Ligos ir motinystės socialinio draudimo pašalpų nuosta</w:t>
              </w:r>
              <w:r>
                <w:rPr>
                  <w:szCs w:val="24"/>
                  <w:lang w:eastAsia="lt-LT"/>
                </w:rPr>
                <w:t>tų patvirtinimo“ patvirtintų Ligos ir motinystės socialinio draudimo pašalpų nuostatų 7 punktas (</w:t>
              </w:r>
              <w:smartTag w:uri="urn:schemas-microsoft-com:office:smarttags" w:element="metricconverter">
                <w:smartTagPr>
                  <w:attr w:name="ProductID" w:val="2012 m"/>
                </w:smartTagPr>
                <w:r>
                  <w:rPr>
                    <w:szCs w:val="24"/>
                    <w:lang w:eastAsia="lt-LT"/>
                  </w:rPr>
                  <w:t>2012 m</w:t>
                </w:r>
              </w:smartTag>
              <w:r>
                <w:rPr>
                  <w:szCs w:val="24"/>
                  <w:lang w:eastAsia="lt-LT"/>
                </w:rPr>
                <w:t xml:space="preserve">. rugpjūčio 21 d. redakcija) tiek, kiek juose nustatyta, kad maksimalus kompensuojamasis uždarbis motinystės pašalpai apskaičiuoti negali viršyti teisės </w:t>
              </w:r>
              <w:r>
                <w:rPr>
                  <w:szCs w:val="24"/>
                  <w:lang w:eastAsia="lt-LT"/>
                </w:rPr>
                <w:t xml:space="preserve">į ją atsiradimo (nėštumo ir gimdymo atostogų pradžios) mėnesį galiojusių Vyriausybės patvirtintų </w:t>
              </w:r>
              <w:r>
                <w:rPr>
                  <w:szCs w:val="24"/>
                  <w:lang w:eastAsia="lt-LT"/>
                </w:rPr>
                <w:lastRenderedPageBreak/>
                <w:t xml:space="preserve">einamųjų metų draudžiamųjų pajamų 3,2 dydžio sumos, neprieštarauja Lietuvos Respublikos Konstitucijos 29 straipsniui, 38 straipsnio 1, 2 dalims, 39 straipsnio </w:t>
              </w:r>
              <w:r>
                <w:rPr>
                  <w:szCs w:val="24"/>
                  <w:lang w:eastAsia="lt-LT"/>
                </w:rPr>
                <w:t>2 daliai.</w:t>
              </w:r>
            </w:p>
            <w:p w14:paraId="5B585691" w14:textId="77777777" w:rsidR="00D30560" w:rsidRDefault="00D30560">
              <w:pPr>
                <w:rPr>
                  <w:sz w:val="10"/>
                  <w:szCs w:val="10"/>
                </w:rPr>
              </w:pPr>
            </w:p>
            <w:p w14:paraId="5B585692" w14:textId="77777777" w:rsidR="00D30560" w:rsidRDefault="00FC6B86">
              <w:pPr>
                <w:widowControl w:val="0"/>
                <w:spacing w:line="360" w:lineRule="auto"/>
                <w:ind w:firstLine="720"/>
                <w:jc w:val="both"/>
                <w:textAlignment w:val="baseline"/>
                <w:rPr>
                  <w:szCs w:val="24"/>
                  <w:lang w:eastAsia="lt-LT"/>
                </w:rPr>
              </w:pPr>
              <w:r>
                <w:rPr>
                  <w:szCs w:val="24"/>
                  <w:lang w:eastAsia="lt-LT"/>
                </w:rPr>
                <w:t>Konstitucinis Teismas</w:t>
              </w:r>
            </w:p>
          </w:sdtContent>
        </w:sdt>
        <w:sdt>
          <w:sdtPr>
            <w:alias w:val="dalis"/>
            <w:tag w:val="part_5c15d403a91f4cef86d9a6369656ecbd"/>
            <w:id w:val="1893840467"/>
            <w:lock w:val="sdtLocked"/>
          </w:sdtPr>
          <w:sdtEndPr/>
          <w:sdtContent>
            <w:bookmarkStart w:id="0" w:name="_GoBack" w:displacedByCustomXml="prev"/>
            <w:p w14:paraId="5B585693" w14:textId="77777777" w:rsidR="00D30560" w:rsidRDefault="00FC6B86">
              <w:pPr>
                <w:widowControl w:val="0"/>
                <w:spacing w:line="360" w:lineRule="auto"/>
                <w:jc w:val="center"/>
                <w:textAlignment w:val="baseline"/>
                <w:rPr>
                  <w:b/>
                  <w:spacing w:val="20"/>
                  <w:szCs w:val="24"/>
                  <w:lang w:eastAsia="lt-LT"/>
                </w:rPr>
              </w:pPr>
              <w:sdt>
                <w:sdtPr>
                  <w:alias w:val="Pavadinimas"/>
                  <w:tag w:val="title_5c15d403a91f4cef86d9a6369656ecbd"/>
                  <w:id w:val="1687478249"/>
                  <w:lock w:val="sdtLocked"/>
                </w:sdtPr>
                <w:sdtEndPr/>
                <w:sdtContent>
                  <w:r>
                    <w:rPr>
                      <w:b/>
                      <w:spacing w:val="20"/>
                      <w:szCs w:val="24"/>
                      <w:lang w:eastAsia="lt-LT"/>
                    </w:rPr>
                    <w:t>nustatė:</w:t>
                  </w:r>
                </w:sdtContent>
              </w:sdt>
            </w:p>
            <w:p w14:paraId="5B585694" w14:textId="77777777" w:rsidR="00D30560" w:rsidRDefault="00D30560">
              <w:pPr>
                <w:rPr>
                  <w:sz w:val="10"/>
                  <w:szCs w:val="10"/>
                </w:rPr>
              </w:pPr>
            </w:p>
            <w:sdt>
              <w:sdtPr>
                <w:alias w:val="skyrius"/>
                <w:tag w:val="part_6b17b6872b8f49898b528c1cc6e47cf3"/>
                <w:id w:val="225499702"/>
                <w:lock w:val="sdtLocked"/>
              </w:sdtPr>
              <w:sdtEndPr/>
              <w:sdtContent>
                <w:p w14:paraId="5B585695" w14:textId="77777777" w:rsidR="00D30560" w:rsidRDefault="00FC6B86">
                  <w:pPr>
                    <w:widowControl w:val="0"/>
                    <w:spacing w:line="360" w:lineRule="auto"/>
                    <w:jc w:val="center"/>
                    <w:textAlignment w:val="baseline"/>
                    <w:rPr>
                      <w:b/>
                      <w:szCs w:val="24"/>
                      <w:lang w:eastAsia="lt-LT"/>
                    </w:rPr>
                  </w:pPr>
                  <w:sdt>
                    <w:sdtPr>
                      <w:alias w:val="Numeris"/>
                      <w:tag w:val="nr_6b17b6872b8f49898b528c1cc6e47cf3"/>
                      <w:id w:val="1174527459"/>
                      <w:lock w:val="sdtLocked"/>
                    </w:sdtPr>
                    <w:sdtEndPr/>
                    <w:sdtContent>
                      <w:r>
                        <w:rPr>
                          <w:b/>
                          <w:szCs w:val="24"/>
                          <w:lang w:eastAsia="lt-LT"/>
                        </w:rPr>
                        <w:t>I</w:t>
                      </w:r>
                    </w:sdtContent>
                  </w:sdt>
                </w:p>
                <w:sdt>
                  <w:sdtPr>
                    <w:alias w:val="1 p."/>
                    <w:tag w:val="part_363064d94bfa43f68b3053ba7982417a"/>
                    <w:id w:val="1943564356"/>
                    <w:lock w:val="sdtLocked"/>
                  </w:sdtPr>
                  <w:sdtEndPr/>
                  <w:sdtContent>
                    <w:p w14:paraId="5B585696" w14:textId="77777777" w:rsidR="00D30560" w:rsidRDefault="00FC6B86">
                      <w:pPr>
                        <w:widowControl w:val="0"/>
                        <w:tabs>
                          <w:tab w:val="left" w:pos="1418"/>
                        </w:tabs>
                        <w:spacing w:line="360" w:lineRule="auto"/>
                        <w:ind w:firstLine="720"/>
                        <w:jc w:val="both"/>
                        <w:textAlignment w:val="baseline"/>
                        <w:rPr>
                          <w:rFonts w:eastAsia="SimSun"/>
                          <w:szCs w:val="24"/>
                          <w:lang w:eastAsia="lt-LT"/>
                        </w:rPr>
                      </w:pPr>
                      <w:sdt>
                        <w:sdtPr>
                          <w:alias w:val="Numeris"/>
                          <w:tag w:val="nr_363064d94bfa43f68b3053ba7982417a"/>
                          <w:id w:val="-1042444523"/>
                          <w:lock w:val="sdtLocked"/>
                        </w:sdtPr>
                        <w:sdtEndPr/>
                        <w:sdtContent>
                          <w:r>
                            <w:rPr>
                              <w:rFonts w:eastAsia="SimSun"/>
                              <w:szCs w:val="24"/>
                              <w:lang w:eastAsia="lt-LT"/>
                            </w:rPr>
                            <w:t>1</w:t>
                          </w:r>
                        </w:sdtContent>
                      </w:sdt>
                      <w:r>
                        <w:rPr>
                          <w:rFonts w:eastAsia="SimSun"/>
                          <w:szCs w:val="24"/>
                          <w:lang w:eastAsia="lt-LT"/>
                        </w:rPr>
                        <w:t xml:space="preserve">. Pareiškėjas Vilniaus apygardos administracinis teismas nagrinėjo administracinę bylą pagal pareiškėjos skundą dėl Valstybinio socialinio draudimo fondo </w:t>
                      </w:r>
                      <w:r>
                        <w:rPr>
                          <w:szCs w:val="24"/>
                          <w:lang w:eastAsia="lt-LT"/>
                        </w:rPr>
                        <w:t xml:space="preserve">(toliau – VSDF) </w:t>
                      </w:r>
                      <w:r>
                        <w:rPr>
                          <w:rFonts w:eastAsia="SimSun"/>
                          <w:szCs w:val="24"/>
                          <w:lang w:eastAsia="lt-LT"/>
                        </w:rPr>
                        <w:t xml:space="preserve">valdybos prie </w:t>
                      </w:r>
                      <w:r>
                        <w:rPr>
                          <w:szCs w:val="24"/>
                          <w:lang w:eastAsia="lt-LT"/>
                        </w:rPr>
                        <w:t>Socialinės apsaugo</w:t>
                      </w:r>
                      <w:r>
                        <w:rPr>
                          <w:szCs w:val="24"/>
                          <w:lang w:eastAsia="lt-LT"/>
                        </w:rPr>
                        <w:t xml:space="preserve">s ir darbo ministerijos </w:t>
                      </w:r>
                      <w:r>
                        <w:rPr>
                          <w:rFonts w:eastAsia="SimSun"/>
                          <w:szCs w:val="24"/>
                          <w:lang w:eastAsia="lt-LT"/>
                        </w:rPr>
                        <w:t>Vilniaus skyriaus ir šios valdybos sprendimų, susijusių su motinystės pašalpos paskyrimu. 2013 m. pareiškėjai buvo paskirta maksimali motinystės pašalpa už 126 kalendorinių dienų nėštumo ir gimdymo atostogų laikotarpį, taikant pagal</w:t>
                      </w:r>
                      <w:r>
                        <w:rPr>
                          <w:rFonts w:eastAsia="SimSun"/>
                          <w:szCs w:val="24"/>
                          <w:lang w:eastAsia="lt-LT"/>
                        </w:rPr>
                        <w:t xml:space="preserve"> einamųjų 2013 metų draudžiamųjų pajamų 3,2 dydžio sumą apskaičiuotą maksimalų vienos dienos kompensuojamojo uždarbio dydį, o ne už jį didesnį pareiškėjos vienos dienos kompensuojamojo uždarbio dydį, pagal kurį pareiškėjai būtų buvusi paskirta didesnė moti</w:t>
                      </w:r>
                      <w:r>
                        <w:rPr>
                          <w:rFonts w:eastAsia="SimSun"/>
                          <w:szCs w:val="24"/>
                          <w:lang w:eastAsia="lt-LT"/>
                        </w:rPr>
                        <w:t>nystės pašalpa. Pareiškėjai paskirta motinystės pašalpa kompensavo 47,17 procentų jos prarasto darbo užmokesčio, nuo kurio buvo mokamos valstybinio socialinio draudimo įmokos ligos ir motinystės socialiniam draudimui.</w:t>
                      </w:r>
                    </w:p>
                    <w:p w14:paraId="5B585697" w14:textId="77777777" w:rsidR="00D30560" w:rsidRDefault="00FC6B86">
                      <w:pPr>
                        <w:widowControl w:val="0"/>
                        <w:tabs>
                          <w:tab w:val="left" w:pos="1418"/>
                        </w:tabs>
                        <w:spacing w:line="360" w:lineRule="auto"/>
                        <w:ind w:firstLine="720"/>
                        <w:jc w:val="both"/>
                        <w:textAlignment w:val="baseline"/>
                        <w:rPr>
                          <w:rFonts w:eastAsia="SimSun"/>
                          <w:szCs w:val="24"/>
                          <w:lang w:eastAsia="lt-LT"/>
                        </w:rPr>
                      </w:pPr>
                      <w:r>
                        <w:rPr>
                          <w:rFonts w:eastAsia="SimSun"/>
                          <w:szCs w:val="24"/>
                          <w:lang w:eastAsia="lt-LT"/>
                        </w:rPr>
                        <w:t>Vilniaus apygardos administracinis tei</w:t>
                      </w:r>
                      <w:r>
                        <w:rPr>
                          <w:rFonts w:eastAsia="SimSun"/>
                          <w:szCs w:val="24"/>
                          <w:lang w:eastAsia="lt-LT"/>
                        </w:rPr>
                        <w:t>smas, konstatavęs, kad yra pakankamas pagrindas abejoti jo nagrinėjamai administracinei bylai aktualių Ligos ir motinystės socialinio draudimo įstatymo 6 straipsnio 5 dalies (</w:t>
                      </w:r>
                      <w:smartTag w:uri="urn:schemas-microsoft-com:office:smarttags" w:element="metricconverter">
                        <w:smartTagPr>
                          <w:attr w:name="ProductID" w:val="2011 m"/>
                        </w:smartTagPr>
                        <w:r>
                          <w:rPr>
                            <w:rFonts w:eastAsia="SimSun"/>
                            <w:szCs w:val="24"/>
                            <w:lang w:eastAsia="lt-LT"/>
                          </w:rPr>
                          <w:t>2011 m</w:t>
                        </w:r>
                      </w:smartTag>
                      <w:r>
                        <w:rPr>
                          <w:rFonts w:eastAsia="SimSun"/>
                          <w:szCs w:val="24"/>
                          <w:lang w:eastAsia="lt-LT"/>
                        </w:rPr>
                        <w:t xml:space="preserve">. gruodžio 15 d. redakcija) ir Vyriausybės </w:t>
                      </w:r>
                      <w:smartTag w:uri="urn:schemas-microsoft-com:office:smarttags" w:element="metricconverter">
                        <w:smartTagPr>
                          <w:attr w:name="ProductID" w:val="2001 m"/>
                        </w:smartTagPr>
                        <w:r>
                          <w:rPr>
                            <w:rFonts w:eastAsia="SimSun"/>
                            <w:szCs w:val="24"/>
                            <w:lang w:eastAsia="lt-LT"/>
                          </w:rPr>
                          <w:t>2001 m</w:t>
                        </w:r>
                      </w:smartTag>
                      <w:r>
                        <w:rPr>
                          <w:rFonts w:eastAsia="SimSun"/>
                          <w:szCs w:val="24"/>
                          <w:lang w:eastAsia="lt-LT"/>
                        </w:rPr>
                        <w:t>. sausio 25 d. nutarimu Nr</w:t>
                      </w:r>
                      <w:r>
                        <w:rPr>
                          <w:rFonts w:eastAsia="SimSun"/>
                          <w:szCs w:val="24"/>
                          <w:lang w:eastAsia="lt-LT"/>
                        </w:rPr>
                        <w:t xml:space="preserve">. 86 </w:t>
                      </w:r>
                      <w:r>
                        <w:rPr>
                          <w:szCs w:val="24"/>
                          <w:lang w:eastAsia="lt-LT"/>
                        </w:rPr>
                        <w:t xml:space="preserve">„Dėl Ligos ir motinystės socialinio draudimo pašalpų nuostatų patvirtinimo“ </w:t>
                      </w:r>
                      <w:r>
                        <w:rPr>
                          <w:rFonts w:eastAsia="SimSun"/>
                          <w:szCs w:val="24"/>
                          <w:lang w:eastAsia="lt-LT"/>
                        </w:rPr>
                        <w:t>patvirtintų Ligos ir motinystės socialinio draudimo pašalpų nuostatų (toliau – ir Ligos ir motinystės socialinio draudimo pašalpų nuostatai) 7 punkto (</w:t>
                      </w:r>
                      <w:smartTag w:uri="urn:schemas-microsoft-com:office:smarttags" w:element="metricconverter">
                        <w:smartTagPr>
                          <w:attr w:name="ProductID" w:val="2012 m"/>
                        </w:smartTagPr>
                        <w:r>
                          <w:rPr>
                            <w:rFonts w:eastAsia="SimSun"/>
                            <w:szCs w:val="24"/>
                            <w:lang w:eastAsia="lt-LT"/>
                          </w:rPr>
                          <w:t>2012 m</w:t>
                        </w:r>
                      </w:smartTag>
                      <w:r>
                        <w:rPr>
                          <w:rFonts w:eastAsia="SimSun"/>
                          <w:szCs w:val="24"/>
                          <w:lang w:eastAsia="lt-LT"/>
                        </w:rPr>
                        <w:t xml:space="preserve">. rugpjūčio 21 d. </w:t>
                      </w:r>
                      <w:r>
                        <w:rPr>
                          <w:rFonts w:eastAsia="SimSun"/>
                          <w:szCs w:val="24"/>
                          <w:lang w:eastAsia="lt-LT"/>
                        </w:rPr>
                        <w:t>redakcija), pagal kuriuos maksimalus kompensuojamasis uždarbis motinystės pašalpai apskaičiuoti negali viršyti teisės į šią pašalpą atsiradimo (nėštumo ir gimdymo atostogų pradžios) mėnesį galiojusių Vyriausybės patvirtintų einamųjų metų draudžiamųjų pajam</w:t>
                      </w:r>
                      <w:r>
                        <w:rPr>
                          <w:rFonts w:eastAsia="SimSun"/>
                          <w:szCs w:val="24"/>
                          <w:lang w:eastAsia="lt-LT"/>
                        </w:rPr>
                        <w:t>ų 3,2 dydžio sumos, atitiktimi Konstitucijai, nutartimi administracinės bylos nagrinėjimą sustabdė ir kreipėsi į Konstitucinį Teismą su prašymu ištirti jų atitiktį Konstitucijai.</w:t>
                      </w:r>
                    </w:p>
                  </w:sdtContent>
                </w:sdt>
                <w:sdt>
                  <w:sdtPr>
                    <w:alias w:val="2 p."/>
                    <w:tag w:val="part_4446029c16b64b1f896af7a62349d01d"/>
                    <w:id w:val="-1838601998"/>
                    <w:lock w:val="sdtLocked"/>
                  </w:sdtPr>
                  <w:sdtEndPr/>
                  <w:sdtContent>
                    <w:p w14:paraId="5B585698" w14:textId="77777777" w:rsidR="00D30560" w:rsidRDefault="00FC6B86">
                      <w:pPr>
                        <w:widowControl w:val="0"/>
                        <w:tabs>
                          <w:tab w:val="left" w:pos="1418"/>
                        </w:tabs>
                        <w:spacing w:line="360" w:lineRule="auto"/>
                        <w:ind w:firstLine="720"/>
                        <w:jc w:val="both"/>
                        <w:textAlignment w:val="baseline"/>
                        <w:rPr>
                          <w:rFonts w:eastAsia="SimSun"/>
                          <w:szCs w:val="24"/>
                          <w:lang w:eastAsia="lt-LT"/>
                        </w:rPr>
                      </w:pPr>
                      <w:sdt>
                        <w:sdtPr>
                          <w:alias w:val="Numeris"/>
                          <w:tag w:val="nr_4446029c16b64b1f896af7a62349d01d"/>
                          <w:id w:val="938032837"/>
                          <w:lock w:val="sdtLocked"/>
                        </w:sdtPr>
                        <w:sdtEndPr/>
                        <w:sdtContent>
                          <w:r>
                            <w:rPr>
                              <w:rFonts w:eastAsia="SimSun"/>
                              <w:szCs w:val="24"/>
                              <w:lang w:eastAsia="lt-LT"/>
                            </w:rPr>
                            <w:t>2</w:t>
                          </w:r>
                        </w:sdtContent>
                      </w:sdt>
                      <w:r>
                        <w:rPr>
                          <w:rFonts w:eastAsia="SimSun"/>
                          <w:szCs w:val="24"/>
                          <w:lang w:eastAsia="lt-LT"/>
                        </w:rPr>
                        <w:t>. Pareiškėjo Vilniaus apygardos administracinio teismo prašymas grindžia</w:t>
                      </w:r>
                      <w:r>
                        <w:rPr>
                          <w:rFonts w:eastAsia="SimSun"/>
                          <w:szCs w:val="24"/>
                          <w:lang w:eastAsia="lt-LT"/>
                        </w:rPr>
                        <w:t>mas šiais argumentais.</w:t>
                      </w:r>
                    </w:p>
                    <w:sdt>
                      <w:sdtPr>
                        <w:alias w:val="2.1 p."/>
                        <w:tag w:val="part_239fae0d3b3b45328126879ba72b111b"/>
                        <w:id w:val="-1615742093"/>
                        <w:lock w:val="sdtLocked"/>
                      </w:sdtPr>
                      <w:sdtEndPr/>
                      <w:sdtContent>
                        <w:p w14:paraId="5B585699" w14:textId="77777777" w:rsidR="00D30560" w:rsidRDefault="00FC6B86">
                          <w:pPr>
                            <w:widowControl w:val="0"/>
                            <w:tabs>
                              <w:tab w:val="left" w:pos="1418"/>
                            </w:tabs>
                            <w:spacing w:line="360" w:lineRule="auto"/>
                            <w:ind w:firstLine="720"/>
                            <w:jc w:val="both"/>
                            <w:textAlignment w:val="baseline"/>
                            <w:rPr>
                              <w:rFonts w:eastAsia="SimSun"/>
                              <w:szCs w:val="24"/>
                              <w:lang w:eastAsia="lt-LT"/>
                            </w:rPr>
                          </w:pPr>
                          <w:sdt>
                            <w:sdtPr>
                              <w:alias w:val="Numeris"/>
                              <w:tag w:val="nr_239fae0d3b3b45328126879ba72b111b"/>
                              <w:id w:val="1481196148"/>
                              <w:lock w:val="sdtLocked"/>
                            </w:sdtPr>
                            <w:sdtEndPr/>
                            <w:sdtContent>
                              <w:r>
                                <w:rPr>
                                  <w:rFonts w:eastAsia="SimSun"/>
                                  <w:szCs w:val="24"/>
                                  <w:lang w:eastAsia="lt-LT"/>
                                </w:rPr>
                                <w:t>2.1</w:t>
                              </w:r>
                            </w:sdtContent>
                          </w:sdt>
                          <w:r>
                            <w:rPr>
                              <w:rFonts w:eastAsia="SimSun"/>
                              <w:szCs w:val="24"/>
                              <w:lang w:eastAsia="lt-LT"/>
                            </w:rPr>
                            <w:t>. Konstitucijos 39 straipsnio 2 dalyje įtvirtinta mokamų atostogų iki gimdymo ir po jo garantija dirbančioms motinoms siejama su ypatinga nėščios ir pagimdžiusios moters fiziologine būkle ir sveikatos apsaugos poreikiu, ypatingu</w:t>
                          </w:r>
                          <w:r>
                            <w:rPr>
                              <w:rFonts w:eastAsia="SimSun"/>
                              <w:szCs w:val="24"/>
                              <w:lang w:eastAsia="lt-LT"/>
                            </w:rPr>
                            <w:t xml:space="preserve"> motinos ir vaiko ryšiu pirmosiomis jo gyvenimo savaitėmis.</w:t>
                          </w:r>
                        </w:p>
                        <w:p w14:paraId="5B58569A" w14:textId="77777777" w:rsidR="00D30560" w:rsidRDefault="00FC6B86">
                          <w:pPr>
                            <w:widowControl w:val="0"/>
                            <w:tabs>
                              <w:tab w:val="left" w:pos="1418"/>
                            </w:tabs>
                            <w:spacing w:line="360" w:lineRule="auto"/>
                            <w:ind w:firstLine="720"/>
                            <w:jc w:val="both"/>
                            <w:textAlignment w:val="baseline"/>
                            <w:rPr>
                              <w:rFonts w:eastAsia="SimSun"/>
                              <w:szCs w:val="24"/>
                              <w:lang w:eastAsia="lt-LT"/>
                            </w:rPr>
                          </w:pPr>
                          <w:r>
                            <w:rPr>
                              <w:rFonts w:eastAsia="SimSun"/>
                              <w:szCs w:val="24"/>
                              <w:lang w:eastAsia="lt-LT"/>
                            </w:rPr>
                            <w:t xml:space="preserve">Konstitucinis Teismas </w:t>
                          </w:r>
                          <w:smartTag w:uri="urn:schemas-microsoft-com:office:smarttags" w:element="metricconverter">
                            <w:smartTagPr>
                              <w:attr w:name="ProductID" w:val="2012 m"/>
                            </w:smartTagPr>
                            <w:r>
                              <w:rPr>
                                <w:rFonts w:eastAsia="SimSun"/>
                                <w:szCs w:val="24"/>
                                <w:lang w:eastAsia="lt-LT"/>
                              </w:rPr>
                              <w:t>2012 m</w:t>
                            </w:r>
                          </w:smartTag>
                          <w:r>
                            <w:rPr>
                              <w:rFonts w:eastAsia="SimSun"/>
                              <w:szCs w:val="24"/>
                              <w:lang w:eastAsia="lt-LT"/>
                            </w:rPr>
                            <w:t xml:space="preserve">. vasario 27 d. nutarime pagal Konstitucijos 39 straipsnio 2 dalį garantuojamų nėštumo ir gimdymo atostogų apmokėjimą susiejo su iki šių atostogų gauto </w:t>
                          </w:r>
                          <w:r>
                            <w:rPr>
                              <w:rFonts w:eastAsia="SimSun"/>
                              <w:szCs w:val="24"/>
                              <w:lang w:eastAsia="lt-LT"/>
                            </w:rPr>
                            <w:lastRenderedPageBreak/>
                            <w:t>atlyginimo vidur</w:t>
                          </w:r>
                          <w:r>
                            <w:rPr>
                              <w:rFonts w:eastAsia="SimSun"/>
                              <w:szCs w:val="24"/>
                              <w:lang w:eastAsia="lt-LT"/>
                            </w:rPr>
                            <w:t>kiu (o ne su valstybės nustatytu kompensuojamuoju uždarbiu). Pagal Konstituciją įstatymų leidėjui palikta laisvė nustatyti iki atostogų gauto atlyginimo vidurkio apskaičiavimo tvarką, atostogų suteikimo sąlygas, pagrįstą (minimalią ir maksimalią) šių atost</w:t>
                          </w:r>
                          <w:r>
                            <w:rPr>
                              <w:rFonts w:eastAsia="SimSun"/>
                              <w:szCs w:val="24"/>
                              <w:lang w:eastAsia="lt-LT"/>
                            </w:rPr>
                            <w:t>ogų trukmę, bet ne atostogų apmokėjimo dydį (kuris turėtų atitikti per protingą laikotarpį iki atostogų gauto atlyginimo vidurkį).</w:t>
                          </w:r>
                        </w:p>
                        <w:p w14:paraId="5B58569B" w14:textId="77777777" w:rsidR="00D30560" w:rsidRDefault="00FC6B86">
                          <w:pPr>
                            <w:widowControl w:val="0"/>
                            <w:tabs>
                              <w:tab w:val="left" w:pos="1418"/>
                            </w:tabs>
                            <w:spacing w:line="360" w:lineRule="auto"/>
                            <w:ind w:firstLine="720"/>
                            <w:jc w:val="both"/>
                            <w:textAlignment w:val="baseline"/>
                            <w:rPr>
                              <w:rFonts w:eastAsia="SimSun"/>
                              <w:szCs w:val="24"/>
                              <w:lang w:eastAsia="lt-LT"/>
                            </w:rPr>
                          </w:pPr>
                          <w:r>
                            <w:rPr>
                              <w:rFonts w:eastAsia="SimSun"/>
                              <w:szCs w:val="24"/>
                              <w:lang w:eastAsia="lt-LT"/>
                            </w:rPr>
                            <w:t>Taigi ginčijamu teisiniu reguliavimu, pagal kurį nustatant motinystės pašalpos už nėštumo ir gimdymo atostogų laikotarpį dydį</w:t>
                          </w:r>
                          <w:r>
                            <w:rPr>
                              <w:rFonts w:eastAsia="SimSun"/>
                              <w:szCs w:val="24"/>
                              <w:lang w:eastAsia="lt-LT"/>
                            </w:rPr>
                            <w:t xml:space="preserve"> taikomas maksimalus kompensuojamasis uždarbis, pažeidžiama Konstitucijos 39 straipsnio 2 dalyje įtvirtinta garantija.</w:t>
                          </w:r>
                        </w:p>
                      </w:sdtContent>
                    </w:sdt>
                    <w:sdt>
                      <w:sdtPr>
                        <w:alias w:val="2.2 p."/>
                        <w:tag w:val="part_08df7768ba16418d9c59da2bf91b93ef"/>
                        <w:id w:val="-1278323070"/>
                        <w:lock w:val="sdtLocked"/>
                      </w:sdtPr>
                      <w:sdtEndPr/>
                      <w:sdtContent>
                        <w:p w14:paraId="5B58569C" w14:textId="77777777" w:rsidR="00D30560" w:rsidRDefault="00FC6B86">
                          <w:pPr>
                            <w:widowControl w:val="0"/>
                            <w:tabs>
                              <w:tab w:val="left" w:pos="1418"/>
                            </w:tabs>
                            <w:spacing w:line="360" w:lineRule="auto"/>
                            <w:ind w:firstLine="720"/>
                            <w:jc w:val="both"/>
                            <w:textAlignment w:val="baseline"/>
                            <w:rPr>
                              <w:rFonts w:eastAsia="SimSun"/>
                              <w:szCs w:val="24"/>
                              <w:lang w:eastAsia="lt-LT"/>
                            </w:rPr>
                          </w:pPr>
                          <w:sdt>
                            <w:sdtPr>
                              <w:alias w:val="Numeris"/>
                              <w:tag w:val="nr_08df7768ba16418d9c59da2bf91b93ef"/>
                              <w:id w:val="-1593465264"/>
                              <w:lock w:val="sdtLocked"/>
                            </w:sdtPr>
                            <w:sdtEndPr/>
                            <w:sdtContent>
                              <w:r>
                                <w:rPr>
                                  <w:rFonts w:eastAsia="SimSun"/>
                                  <w:szCs w:val="24"/>
                                  <w:lang w:eastAsia="lt-LT"/>
                                </w:rPr>
                                <w:t>2.2</w:t>
                              </w:r>
                            </w:sdtContent>
                          </w:sdt>
                          <w:r>
                            <w:rPr>
                              <w:rFonts w:eastAsia="SimSun"/>
                              <w:szCs w:val="24"/>
                              <w:lang w:eastAsia="lt-LT"/>
                            </w:rPr>
                            <w:t>. Remdamasis oficialiosios konstitucinės doktrinos nuostata, kad Konstitucijos 38 straipsnio 1, 2 dalių nuostatos išreiškia valsty</w:t>
                          </w:r>
                          <w:r>
                            <w:rPr>
                              <w:rFonts w:eastAsia="SimSun"/>
                              <w:szCs w:val="24"/>
                              <w:lang w:eastAsia="lt-LT"/>
                            </w:rPr>
                            <w:t>bės įsipareigojimą įstatymais ir kitais teisės aktais nustatyti tokį teisinį reguliavimą, kuris užtikrintų, kad šeima, taip pat motinystė, tėvystė ir vaikystė, kaip konstitucinės vertybės, būtų visokeriopai puoselėjamos ir saugomos, pareiškėjas teigia, kad</w:t>
                          </w:r>
                          <w:r>
                            <w:rPr>
                              <w:rFonts w:eastAsia="SimSun"/>
                              <w:szCs w:val="24"/>
                              <w:lang w:eastAsia="lt-LT"/>
                            </w:rPr>
                            <w:t>, pažeisdamas Konstitucijos 39 straipsnio 2 dalį, kurioje yra įtvirtinta viena iš garantijų, kurias įgyvendindama valstybė užtikrina, kad minėtos konstitucinės vertybės būtų visokeriopai puoselėjamos ir saugomos, įstatymų leidėjas nevykdo ir iš Konstitucij</w:t>
                          </w:r>
                          <w:r>
                            <w:rPr>
                              <w:rFonts w:eastAsia="SimSun"/>
                              <w:szCs w:val="24"/>
                              <w:lang w:eastAsia="lt-LT"/>
                            </w:rPr>
                            <w:t>os 38 straipsnio 1, 2 dalių jam kylančių pareigų.</w:t>
                          </w:r>
                        </w:p>
                      </w:sdtContent>
                    </w:sdt>
                    <w:sdt>
                      <w:sdtPr>
                        <w:alias w:val="2.3 p."/>
                        <w:tag w:val="part_d9b896d5f36f4b8b8b41af591c334e1c"/>
                        <w:id w:val="-2086906502"/>
                        <w:lock w:val="sdtLocked"/>
                      </w:sdtPr>
                      <w:sdtEndPr/>
                      <w:sdtContent>
                        <w:p w14:paraId="5B58569D" w14:textId="77777777" w:rsidR="00D30560" w:rsidRDefault="00FC6B86">
                          <w:pPr>
                            <w:widowControl w:val="0"/>
                            <w:tabs>
                              <w:tab w:val="left" w:pos="1418"/>
                            </w:tabs>
                            <w:spacing w:line="360" w:lineRule="auto"/>
                            <w:ind w:firstLine="720"/>
                            <w:jc w:val="both"/>
                            <w:textAlignment w:val="baseline"/>
                            <w:rPr>
                              <w:rFonts w:eastAsia="SimSun"/>
                              <w:szCs w:val="24"/>
                              <w:lang w:eastAsia="lt-LT"/>
                            </w:rPr>
                          </w:pPr>
                          <w:sdt>
                            <w:sdtPr>
                              <w:alias w:val="Numeris"/>
                              <w:tag w:val="nr_d9b896d5f36f4b8b8b41af591c334e1c"/>
                              <w:id w:val="66084886"/>
                              <w:lock w:val="sdtLocked"/>
                            </w:sdtPr>
                            <w:sdtEndPr/>
                            <w:sdtContent>
                              <w:r>
                                <w:rPr>
                                  <w:rFonts w:eastAsia="SimSun"/>
                                  <w:szCs w:val="24"/>
                                  <w:lang w:eastAsia="lt-LT"/>
                                </w:rPr>
                                <w:t>2.3</w:t>
                              </w:r>
                            </w:sdtContent>
                          </w:sdt>
                          <w:r>
                            <w:rPr>
                              <w:rFonts w:eastAsia="SimSun"/>
                              <w:szCs w:val="24"/>
                              <w:lang w:eastAsia="lt-LT"/>
                            </w:rPr>
                            <w:t>. Dirbančių motinų, kurios valstybinio socialinio draudimo įmokas ligos ir motinystės socialiniam draudimui moka nuo visų pajamų, teisinė padėtis yra vienoda, tačiau motinystės pašalpoms apskaičiuoti</w:t>
                          </w:r>
                          <w:r>
                            <w:rPr>
                              <w:rFonts w:eastAsia="SimSun"/>
                              <w:szCs w:val="24"/>
                              <w:lang w:eastAsia="lt-LT"/>
                            </w:rPr>
                            <w:t xml:space="preserve"> taikant maksimalų kompensuojamąjį uždarbį jos yra traktuojamos skirtingai, t. y. vienoms (toms, kurių kompensuojamasis uždarbis, apskaičiuojamas pagal jų draudžiamąsias pajamas, neviršija maksimalaus kompensuojamojo uždarbio) kompensuojama 100 procentų dė</w:t>
                          </w:r>
                          <w:r>
                            <w:rPr>
                              <w:rFonts w:eastAsia="SimSun"/>
                              <w:szCs w:val="24"/>
                              <w:lang w:eastAsia="lt-LT"/>
                            </w:rPr>
                            <w:t>l nėštumo ir gimdymo prarasto uždarbio, o kitoms (toms, kurių kompensuojamasis uždarbis viršija maksimalų kompensuojamąjį uždarbį) – mažiau. Toks vienodoje padėtyje esančių asmenų nevienodas traktavimas nėra objektyviai pateisinamas, todėl pažeidžiamas Kon</w:t>
                          </w:r>
                          <w:r>
                            <w:rPr>
                              <w:rFonts w:eastAsia="SimSun"/>
                              <w:szCs w:val="24"/>
                              <w:lang w:eastAsia="lt-LT"/>
                            </w:rPr>
                            <w:t>stitucijos 29 straipsnyje įtvirtintas asmenų lygybės įstatymui principas.</w:t>
                          </w:r>
                        </w:p>
                        <w:p w14:paraId="5B58569E" w14:textId="77777777" w:rsidR="00D30560" w:rsidRDefault="00FC6B86">
                          <w:pPr>
                            <w:rPr>
                              <w:sz w:val="10"/>
                              <w:szCs w:val="10"/>
                            </w:rPr>
                          </w:pPr>
                        </w:p>
                      </w:sdtContent>
                    </w:sdt>
                  </w:sdtContent>
                </w:sdt>
              </w:sdtContent>
            </w:sdt>
            <w:sdt>
              <w:sdtPr>
                <w:alias w:val="skyrius"/>
                <w:tag w:val="part_c7b2f3d1a8e84666a9062cf7ae9de25e"/>
                <w:id w:val="-669408522"/>
                <w:lock w:val="sdtLocked"/>
              </w:sdtPr>
              <w:sdtEndPr/>
              <w:sdtContent>
                <w:p w14:paraId="5B58569F" w14:textId="77777777" w:rsidR="00D30560" w:rsidRDefault="00FC6B86">
                  <w:pPr>
                    <w:widowControl w:val="0"/>
                    <w:tabs>
                      <w:tab w:val="left" w:pos="1418"/>
                      <w:tab w:val="num" w:pos="2478"/>
                    </w:tabs>
                    <w:spacing w:line="360" w:lineRule="auto"/>
                    <w:jc w:val="center"/>
                    <w:textAlignment w:val="baseline"/>
                    <w:rPr>
                      <w:b/>
                      <w:szCs w:val="24"/>
                      <w:lang w:eastAsia="lt-LT"/>
                    </w:rPr>
                  </w:pPr>
                  <w:sdt>
                    <w:sdtPr>
                      <w:alias w:val="Numeris"/>
                      <w:tag w:val="nr_c7b2f3d1a8e84666a9062cf7ae9de25e"/>
                      <w:id w:val="-1594462883"/>
                      <w:lock w:val="sdtLocked"/>
                    </w:sdtPr>
                    <w:sdtEndPr/>
                    <w:sdtContent>
                      <w:r>
                        <w:rPr>
                          <w:b/>
                          <w:szCs w:val="24"/>
                          <w:lang w:eastAsia="lt-LT"/>
                        </w:rPr>
                        <w:t>II</w:t>
                      </w:r>
                    </w:sdtContent>
                  </w:sdt>
                </w:p>
                <w:sdt>
                  <w:sdtPr>
                    <w:alias w:val="1 p."/>
                    <w:tag w:val="part_0669a2bd5f914925a50210c96572890a"/>
                    <w:id w:val="403027561"/>
                    <w:lock w:val="sdtLocked"/>
                  </w:sdtPr>
                  <w:sdtEndPr/>
                  <w:sdtContent>
                    <w:p w14:paraId="5B5856A0" w14:textId="77777777" w:rsidR="00D30560" w:rsidRDefault="00FC6B86">
                      <w:pPr>
                        <w:widowControl w:val="0"/>
                        <w:spacing w:line="360" w:lineRule="auto"/>
                        <w:ind w:firstLine="720"/>
                        <w:jc w:val="both"/>
                        <w:textAlignment w:val="baseline"/>
                        <w:rPr>
                          <w:bCs/>
                          <w:szCs w:val="24"/>
                          <w:lang w:eastAsia="lt-LT"/>
                        </w:rPr>
                      </w:pPr>
                      <w:sdt>
                        <w:sdtPr>
                          <w:alias w:val="Numeris"/>
                          <w:tag w:val="nr_0669a2bd5f914925a50210c96572890a"/>
                          <w:id w:val="-512307264"/>
                          <w:lock w:val="sdtLocked"/>
                        </w:sdtPr>
                        <w:sdtEndPr/>
                        <w:sdtContent>
                          <w:r>
                            <w:rPr>
                              <w:szCs w:val="24"/>
                              <w:lang w:eastAsia="lt-LT"/>
                            </w:rPr>
                            <w:t>1</w:t>
                          </w:r>
                        </w:sdtContent>
                      </w:sdt>
                      <w:r>
                        <w:rPr>
                          <w:szCs w:val="24"/>
                          <w:lang w:eastAsia="lt-LT"/>
                        </w:rPr>
                        <w:t>. Rengiant bylą Konstitucinio Teismo posėdžiui gauti suinteresuoto asmens Seimo atstovės Seimo Socialinių reikalų ir darbo komiteto pirmininkės Kristinos Miškinienės r</w:t>
                      </w:r>
                      <w:r>
                        <w:rPr>
                          <w:szCs w:val="24"/>
                          <w:lang w:eastAsia="lt-LT"/>
                        </w:rPr>
                        <w:t>ašytiniai paaiškinimai, kuriuose teigiama, kad Ligos ir motinystės socialinio draudimo įstatymo 6 straipsnio 5 dalyje (2011 m. gruodžio 15 d. redakcija)</w:t>
                      </w:r>
                      <w:r>
                        <w:rPr>
                          <w:bCs/>
                          <w:szCs w:val="24"/>
                          <w:lang w:eastAsia="lt-LT"/>
                        </w:rPr>
                        <w:t xml:space="preserve"> įtvirtintas ginčijamas teisinis reguliavimas </w:t>
                      </w:r>
                      <w:r>
                        <w:rPr>
                          <w:szCs w:val="24"/>
                          <w:lang w:eastAsia="lt-LT"/>
                        </w:rPr>
                        <w:t>neprieštarauja Konstitucijos 29 straipsniui, 38 straipsnio</w:t>
                      </w:r>
                      <w:r>
                        <w:rPr>
                          <w:szCs w:val="24"/>
                          <w:lang w:eastAsia="lt-LT"/>
                        </w:rPr>
                        <w:t xml:space="preserve"> 1, 2 dalims, 39 straipsnio 2 daliai. </w:t>
                      </w:r>
                      <w:r>
                        <w:rPr>
                          <w:bCs/>
                          <w:szCs w:val="24"/>
                          <w:lang w:eastAsia="lt-LT"/>
                        </w:rPr>
                        <w:t>Suinteresuoto asmens Seimo atstovės pozicija grindžiama šiais argumentais.</w:t>
                      </w:r>
                    </w:p>
                    <w:sdt>
                      <w:sdtPr>
                        <w:alias w:val="1.1 p."/>
                        <w:tag w:val="part_f44419e062b544acb9fdc121908a6edd"/>
                        <w:id w:val="-1791504071"/>
                        <w:lock w:val="sdtLocked"/>
                      </w:sdtPr>
                      <w:sdtEndPr/>
                      <w:sdtContent>
                        <w:p w14:paraId="5B5856A1" w14:textId="77777777" w:rsidR="00D30560" w:rsidRDefault="00FC6B86">
                          <w:pPr>
                            <w:widowControl w:val="0"/>
                            <w:spacing w:line="360" w:lineRule="auto"/>
                            <w:ind w:firstLine="720"/>
                            <w:jc w:val="both"/>
                            <w:textAlignment w:val="baseline"/>
                            <w:rPr>
                              <w:szCs w:val="24"/>
                              <w:lang w:eastAsia="lt-LT"/>
                            </w:rPr>
                          </w:pPr>
                          <w:sdt>
                            <w:sdtPr>
                              <w:alias w:val="Numeris"/>
                              <w:tag w:val="nr_f44419e062b544acb9fdc121908a6edd"/>
                              <w:id w:val="1514182322"/>
                              <w:lock w:val="sdtLocked"/>
                            </w:sdtPr>
                            <w:sdtEndPr/>
                            <w:sdtContent>
                              <w:r>
                                <w:rPr>
                                  <w:szCs w:val="24"/>
                                  <w:lang w:eastAsia="lt-LT"/>
                                </w:rPr>
                                <w:t>1.1</w:t>
                              </w:r>
                            </w:sdtContent>
                          </w:sdt>
                          <w:r>
                            <w:rPr>
                              <w:szCs w:val="24"/>
                              <w:lang w:eastAsia="lt-LT"/>
                            </w:rPr>
                            <w:t xml:space="preserve">. Lietuvos valstybinio socialinio draudimo sistemos, kurios dalis yra ligos ir motinystės socialinis draudimas, pajėgumą lemia šalies </w:t>
                          </w:r>
                          <w:r>
                            <w:rPr>
                              <w:szCs w:val="24"/>
                              <w:lang w:eastAsia="lt-LT"/>
                            </w:rPr>
                            <w:t xml:space="preserve">ekonominė būklė, gebėjimas surinkti mokesčius, socialinio draudimo įmokų ir išmokų santykis. Dirbančiųjų mokamomis socialinio draudimo </w:t>
                          </w:r>
                          <w:r>
                            <w:rPr>
                              <w:szCs w:val="24"/>
                              <w:lang w:eastAsia="lt-LT"/>
                            </w:rPr>
                            <w:lastRenderedPageBreak/>
                            <w:t>įmokomis į VSDF biudžetą yra garantuojamos išmokos tiems, kurie dėl tam tikros įstatymuose numatytos socialinės rizikos n</w:t>
                          </w:r>
                          <w:r>
                            <w:rPr>
                              <w:szCs w:val="24"/>
                              <w:lang w:eastAsia="lt-LT"/>
                            </w:rPr>
                            <w:t>egali patys užsitikrinti pragyvenimui reikalingų lėšų. Įstatymų leidėjas, nustatydamas maksimalų kompensuojamojo uždarbio dydį valstybinio socialinio draudimo pašalpoms (įskaitant motinystės pašalpą) apskaičiuoti, siekė konstituciškai reikšmingų tikslų – r</w:t>
                          </w:r>
                          <w:r>
                            <w:rPr>
                              <w:szCs w:val="24"/>
                              <w:lang w:eastAsia="lt-LT"/>
                            </w:rPr>
                            <w:t>emiantis konstituciniu socialinio solidarumo principu sudaryti pakankamą VSDF biudžetą, kad valstybė turėtų materialinių galimybių garantuoti tam tikro dydžio socialinę apsaugą visiems tam tikrą socialinę riziką patyrusiems asmenims, įskaitant mažesnes paj</w:t>
                          </w:r>
                          <w:r>
                            <w:rPr>
                              <w:szCs w:val="24"/>
                              <w:lang w:eastAsia="lt-LT"/>
                            </w:rPr>
                            <w:t>amas gavusius ir atitinkamai mažesnes įmokas mokėjusius asmenis.</w:t>
                          </w:r>
                        </w:p>
                        <w:p w14:paraId="5B5856A2" w14:textId="77777777" w:rsidR="00D30560" w:rsidRDefault="00FC6B86">
                          <w:pPr>
                            <w:widowControl w:val="0"/>
                            <w:spacing w:line="360" w:lineRule="auto"/>
                            <w:ind w:firstLine="720"/>
                            <w:jc w:val="both"/>
                            <w:textAlignment w:val="baseline"/>
                            <w:rPr>
                              <w:szCs w:val="24"/>
                              <w:lang w:eastAsia="lt-LT"/>
                            </w:rPr>
                          </w:pPr>
                          <w:r>
                            <w:rPr>
                              <w:szCs w:val="24"/>
                              <w:lang w:eastAsia="lt-LT"/>
                            </w:rPr>
                            <w:t xml:space="preserve">Siekiant užtikrinti socialinę darną, taip pat derinti šeimų, visuomenės ir valstybės išgales, įstatymu nustatytas ne tik maksimalus, bet ir minimalus kompensuojamojo uždarbio dydis </w:t>
                          </w:r>
                          <w:r>
                            <w:rPr>
                              <w:szCs w:val="24"/>
                              <w:lang w:eastAsia="lt-LT"/>
                            </w:rPr>
                            <w:t>valstybinio socialinio draudimo pašalpoms, įskaitant motinystės pašalpą, apskaičiuoti. Pagal Ligos ir motinystės socialinio draudimo įstatymo 18 straipsnį motinystės pašalpa per mėnesį negali būti mažesnė už nėštumo ir gimdymo atostogų pradžios mėnesį gali</w:t>
                          </w:r>
                          <w:r>
                            <w:rPr>
                              <w:szCs w:val="24"/>
                              <w:lang w:eastAsia="lt-LT"/>
                            </w:rPr>
                            <w:t>ojusių einamųjų metų draudžiamųjų pajamų trečdalį.</w:t>
                          </w:r>
                        </w:p>
                      </w:sdtContent>
                    </w:sdt>
                    <w:sdt>
                      <w:sdtPr>
                        <w:alias w:val="1.2 p."/>
                        <w:tag w:val="part_5bde4cdb86174b2db5cb4c568616bbe7"/>
                        <w:id w:val="1871564975"/>
                        <w:lock w:val="sdtLocked"/>
                      </w:sdtPr>
                      <w:sdtEndPr/>
                      <w:sdtContent>
                        <w:p w14:paraId="5B5856A3" w14:textId="77777777" w:rsidR="00D30560" w:rsidRDefault="00FC6B86">
                          <w:pPr>
                            <w:widowControl w:val="0"/>
                            <w:spacing w:line="360" w:lineRule="auto"/>
                            <w:ind w:firstLine="720"/>
                            <w:jc w:val="both"/>
                            <w:textAlignment w:val="baseline"/>
                            <w:rPr>
                              <w:szCs w:val="24"/>
                              <w:lang w:eastAsia="lt-LT"/>
                            </w:rPr>
                          </w:pPr>
                          <w:sdt>
                            <w:sdtPr>
                              <w:alias w:val="Numeris"/>
                              <w:tag w:val="nr_5bde4cdb86174b2db5cb4c568616bbe7"/>
                              <w:id w:val="-683434972"/>
                              <w:lock w:val="sdtLocked"/>
                            </w:sdtPr>
                            <w:sdtEndPr/>
                            <w:sdtContent>
                              <w:r>
                                <w:rPr>
                                  <w:szCs w:val="24"/>
                                  <w:lang w:eastAsia="lt-LT"/>
                                </w:rPr>
                                <w:t>1.2</w:t>
                              </w:r>
                            </w:sdtContent>
                          </w:sdt>
                          <w:r>
                            <w:rPr>
                              <w:szCs w:val="24"/>
                              <w:lang w:eastAsia="lt-LT"/>
                            </w:rPr>
                            <w:t>. Asmens kompensuojamasis uždarbis atspindi pajamas, nuo kurių buvo skaičiuojamos ir mokamos socialinio draudimo įmokos, o ne faktiškai įmokėtas šių įmokų sumas. Akivaizdu, kad ligos ir motinystės s</w:t>
                          </w:r>
                          <w:r>
                            <w:rPr>
                              <w:szCs w:val="24"/>
                              <w:lang w:eastAsia="lt-LT"/>
                            </w:rPr>
                            <w:t>ocialinio draudimo įmokų suma, kurią apdraustasis asmuo sumoka per nustatytą reikalaujamo stažo laikotarpį, yra gerokai mažesnė už jo kompensuojamąjį uždarbį. Bet kurios socialinės rizikos, taip pat ir motinystės, atveju socialinio draudimo sistema neįmano</w:t>
                          </w:r>
                          <w:r>
                            <w:rPr>
                              <w:szCs w:val="24"/>
                              <w:lang w:eastAsia="lt-LT"/>
                            </w:rPr>
                            <w:t>ma kompensuoti (to ir nesiekiama) visų dėl tam tikrų socialinės rizikos veiksnių prarastų pajamų. Atsižvelgiant į tai, Ligos ir motinystės socialinio draudimo įstatymo 2 straipsnyje nustatyta, kad ligos ir motinystės socialinis draudimas įstatymų nustatyta</w:t>
                          </w:r>
                          <w:r>
                            <w:rPr>
                              <w:szCs w:val="24"/>
                              <w:lang w:eastAsia="lt-LT"/>
                            </w:rPr>
                            <w:t>is atvejais kompensuoja šios rūšies draudimu apdraustiems asmenims dalį dėl draudiminio įvykio (taip pat ir motinystės) prarastų darbo pajamų.</w:t>
                          </w:r>
                        </w:p>
                      </w:sdtContent>
                    </w:sdt>
                    <w:sdt>
                      <w:sdtPr>
                        <w:alias w:val="1.3 p."/>
                        <w:tag w:val="part_343ffaf7a1874a16a6a2d795ab856e42"/>
                        <w:id w:val="1185101834"/>
                        <w:lock w:val="sdtLocked"/>
                      </w:sdtPr>
                      <w:sdtEndPr/>
                      <w:sdtContent>
                        <w:p w14:paraId="5B5856A4" w14:textId="77777777" w:rsidR="00D30560" w:rsidRDefault="00FC6B86">
                          <w:pPr>
                            <w:widowControl w:val="0"/>
                            <w:spacing w:line="360" w:lineRule="auto"/>
                            <w:ind w:firstLine="720"/>
                            <w:jc w:val="both"/>
                            <w:textAlignment w:val="baseline"/>
                            <w:rPr>
                              <w:szCs w:val="24"/>
                              <w:lang w:eastAsia="lt-LT"/>
                            </w:rPr>
                          </w:pPr>
                          <w:sdt>
                            <w:sdtPr>
                              <w:alias w:val="Numeris"/>
                              <w:tag w:val="nr_343ffaf7a1874a16a6a2d795ab856e42"/>
                              <w:id w:val="855780365"/>
                              <w:lock w:val="sdtLocked"/>
                            </w:sdtPr>
                            <w:sdtEndPr/>
                            <w:sdtContent>
                              <w:r>
                                <w:rPr>
                                  <w:szCs w:val="24"/>
                                  <w:lang w:eastAsia="lt-LT"/>
                                </w:rPr>
                                <w:t>1.3</w:t>
                              </w:r>
                            </w:sdtContent>
                          </w:sdt>
                          <w:r>
                            <w:rPr>
                              <w:szCs w:val="24"/>
                              <w:lang w:eastAsia="lt-LT"/>
                            </w:rPr>
                            <w:t>. Ginčijamu teisiniu reguliavimu nustatytas maksimalus kompensuojamojo uždarbio dydis (t. y. maksimalus mė</w:t>
                          </w:r>
                          <w:r>
                            <w:rPr>
                              <w:szCs w:val="24"/>
                              <w:lang w:eastAsia="lt-LT"/>
                            </w:rPr>
                            <w:t>nesio motinystės pašalpos dydis), lygus 3,2 einamųjų metų draudžiamųjų pajamų sumai, net viršija Lietuvos statistikos departamento paskelbtą vidutinį mėnesinį bruto darbo užmokestį šalies ūkyje (be individualių įmonių).</w:t>
                          </w:r>
                        </w:p>
                      </w:sdtContent>
                    </w:sdt>
                  </w:sdtContent>
                </w:sdt>
                <w:sdt>
                  <w:sdtPr>
                    <w:alias w:val="2 p."/>
                    <w:tag w:val="part_8775a6b9ff374793b7a5ff263020ae5d"/>
                    <w:id w:val="1859843751"/>
                    <w:lock w:val="sdtLocked"/>
                  </w:sdtPr>
                  <w:sdtEndPr/>
                  <w:sdtContent>
                    <w:p w14:paraId="5B5856A5" w14:textId="77777777" w:rsidR="00D30560" w:rsidRDefault="00FC6B86">
                      <w:pPr>
                        <w:widowControl w:val="0"/>
                        <w:spacing w:line="360" w:lineRule="auto"/>
                        <w:ind w:firstLine="720"/>
                        <w:jc w:val="both"/>
                        <w:textAlignment w:val="baseline"/>
                        <w:rPr>
                          <w:bCs/>
                          <w:szCs w:val="24"/>
                          <w:lang w:eastAsia="lt-LT"/>
                        </w:rPr>
                      </w:pPr>
                      <w:sdt>
                        <w:sdtPr>
                          <w:alias w:val="Numeris"/>
                          <w:tag w:val="nr_8775a6b9ff374793b7a5ff263020ae5d"/>
                          <w:id w:val="786155669"/>
                          <w:lock w:val="sdtLocked"/>
                        </w:sdtPr>
                        <w:sdtEndPr/>
                        <w:sdtContent>
                          <w:r>
                            <w:rPr>
                              <w:szCs w:val="24"/>
                              <w:lang w:eastAsia="lt-LT"/>
                            </w:rPr>
                            <w:t>2</w:t>
                          </w:r>
                        </w:sdtContent>
                      </w:sdt>
                      <w:r>
                        <w:rPr>
                          <w:szCs w:val="24"/>
                          <w:lang w:eastAsia="lt-LT"/>
                        </w:rPr>
                        <w:t>. Rengiant bylą Konstitucinio</w:t>
                      </w:r>
                      <w:r>
                        <w:rPr>
                          <w:szCs w:val="24"/>
                          <w:lang w:eastAsia="lt-LT"/>
                        </w:rPr>
                        <w:t xml:space="preserve"> Teismo posėdžiui gauti suinteresuoto asmens Vyriausybės atstovių Lietuvos Respublikos socialinės apsaugos ir darbo ministerijos Teisės skyriaus vedėjo pavaduotojos Alesios Rynkevič ir Socialinio draudimo ir pensijų departamento Socialinio draudimo skyriau</w:t>
                      </w:r>
                      <w:r>
                        <w:rPr>
                          <w:szCs w:val="24"/>
                          <w:lang w:eastAsia="lt-LT"/>
                        </w:rPr>
                        <w:t>s patarėjos Vilmos Vizbaraitės rašytiniai paaiškinimai, kuriuose teigiama, kad Ligos ir motinystės socialinio draudimo pašalpų nuostatų 7 punkte (</w:t>
                      </w:r>
                      <w:smartTag w:uri="urn:schemas-microsoft-com:office:smarttags" w:element="metricconverter">
                        <w:smartTagPr>
                          <w:attr w:name="ProductID" w:val="2012 m"/>
                        </w:smartTagPr>
                        <w:r>
                          <w:rPr>
                            <w:szCs w:val="24"/>
                            <w:lang w:eastAsia="lt-LT"/>
                          </w:rPr>
                          <w:t>2012 m</w:t>
                        </w:r>
                      </w:smartTag>
                      <w:r>
                        <w:rPr>
                          <w:szCs w:val="24"/>
                          <w:lang w:eastAsia="lt-LT"/>
                        </w:rPr>
                        <w:t>. rugpjūčio 21 d. redakcija) įtvirtintas</w:t>
                      </w:r>
                      <w:r>
                        <w:rPr>
                          <w:bCs/>
                          <w:szCs w:val="24"/>
                          <w:lang w:eastAsia="lt-LT"/>
                        </w:rPr>
                        <w:t xml:space="preserve"> ginčijamas teisinis reguliavimas</w:t>
                      </w:r>
                      <w:r>
                        <w:rPr>
                          <w:szCs w:val="24"/>
                          <w:lang w:eastAsia="lt-LT"/>
                        </w:rPr>
                        <w:t xml:space="preserve"> neprieštarauja Konstitucijos 2</w:t>
                      </w:r>
                      <w:r>
                        <w:rPr>
                          <w:szCs w:val="24"/>
                          <w:lang w:eastAsia="lt-LT"/>
                        </w:rPr>
                        <w:t xml:space="preserve">9 straipsniui, 38 straipsnio 1, 2 dalims, 39 straipsnio 2 daliai. </w:t>
                      </w:r>
                      <w:r>
                        <w:rPr>
                          <w:bCs/>
                          <w:szCs w:val="24"/>
                          <w:lang w:eastAsia="lt-LT"/>
                        </w:rPr>
                        <w:t xml:space="preserve">Suinteresuoto asmens Vyriausybės atstovių pozicija grindžiama </w:t>
                      </w:r>
                      <w:r>
                        <w:rPr>
                          <w:bCs/>
                          <w:szCs w:val="24"/>
                          <w:lang w:eastAsia="lt-LT"/>
                        </w:rPr>
                        <w:lastRenderedPageBreak/>
                        <w:t>šiais argumentais.</w:t>
                      </w:r>
                    </w:p>
                    <w:sdt>
                      <w:sdtPr>
                        <w:alias w:val="2.1 p."/>
                        <w:tag w:val="part_1b90c4c077b34136980bb062a8a1aba1"/>
                        <w:id w:val="470406919"/>
                        <w:lock w:val="sdtLocked"/>
                      </w:sdtPr>
                      <w:sdtEndPr/>
                      <w:sdtContent>
                        <w:p w14:paraId="5B5856A6" w14:textId="77777777" w:rsidR="00D30560" w:rsidRDefault="00FC6B86">
                          <w:pPr>
                            <w:widowControl w:val="0"/>
                            <w:spacing w:line="360" w:lineRule="auto"/>
                            <w:ind w:firstLine="720"/>
                            <w:jc w:val="both"/>
                            <w:textAlignment w:val="baseline"/>
                            <w:rPr>
                              <w:bCs/>
                              <w:szCs w:val="24"/>
                              <w:lang w:eastAsia="lt-LT"/>
                            </w:rPr>
                          </w:pPr>
                          <w:sdt>
                            <w:sdtPr>
                              <w:alias w:val="Numeris"/>
                              <w:tag w:val="nr_1b90c4c077b34136980bb062a8a1aba1"/>
                              <w:id w:val="1380061251"/>
                              <w:lock w:val="sdtLocked"/>
                            </w:sdtPr>
                            <w:sdtEndPr/>
                            <w:sdtContent>
                              <w:r>
                                <w:rPr>
                                  <w:bCs/>
                                  <w:szCs w:val="24"/>
                                  <w:lang w:eastAsia="lt-LT"/>
                                </w:rPr>
                                <w:t>2.1</w:t>
                              </w:r>
                            </w:sdtContent>
                          </w:sdt>
                          <w:r>
                            <w:rPr>
                              <w:bCs/>
                              <w:szCs w:val="24"/>
                              <w:lang w:eastAsia="lt-LT"/>
                            </w:rPr>
                            <w:t>. Valstybinio socialinio draudimo sistema, įskaitant</w:t>
                          </w:r>
                          <w:r>
                            <w:rPr>
                              <w:szCs w:val="24"/>
                              <w:lang w:eastAsia="lt-LT"/>
                            </w:rPr>
                            <w:t xml:space="preserve"> ligos ir motinystės socialinį draudimą, yra paremta</w:t>
                          </w:r>
                          <w:r>
                            <w:rPr>
                              <w:szCs w:val="24"/>
                              <w:lang w:eastAsia="lt-LT"/>
                            </w:rPr>
                            <w:t xml:space="preserve"> </w:t>
                          </w:r>
                          <w:r>
                            <w:rPr>
                              <w:bCs/>
                              <w:szCs w:val="24"/>
                              <w:lang w:eastAsia="lt-LT"/>
                            </w:rPr>
                            <w:t xml:space="preserve">konstituciniu socialinio solidarumo principu, pagal kurį </w:t>
                          </w:r>
                          <w:r>
                            <w:rPr>
                              <w:szCs w:val="24"/>
                              <w:lang w:eastAsia="lt-LT"/>
                            </w:rPr>
                            <w:t>visuomenė prisideda prie tų savo narių, kurie dėl įstatymuose nustatytų svarbių priežasčių negali apsirūpinti iš darbo ir kitokių pajamų arba yra nepakankamai aprūpinti, išlaikymo. Todėl</w:t>
                          </w:r>
                          <w:r>
                            <w:rPr>
                              <w:bCs/>
                              <w:szCs w:val="24"/>
                              <w:lang w:eastAsia="lt-LT"/>
                            </w:rPr>
                            <w:t xml:space="preserve"> su valstybi</w:t>
                          </w:r>
                          <w:r>
                            <w:rPr>
                              <w:bCs/>
                              <w:szCs w:val="24"/>
                              <w:lang w:eastAsia="lt-LT"/>
                            </w:rPr>
                            <w:t>niu socialiniu draudimu susijusių įsipareigojimų vykdymo našta tam tikru mastu turi būti paskirstyta ir visuomenės nariams</w:t>
                          </w:r>
                          <w:r>
                            <w:rPr>
                              <w:szCs w:val="24"/>
                              <w:lang w:eastAsia="lt-LT"/>
                            </w:rPr>
                            <w:t>.</w:t>
                          </w:r>
                        </w:p>
                        <w:p w14:paraId="5B5856A7" w14:textId="77777777" w:rsidR="00D30560" w:rsidRDefault="00FC6B86">
                          <w:pPr>
                            <w:widowControl w:val="0"/>
                            <w:spacing w:line="360" w:lineRule="auto"/>
                            <w:ind w:firstLine="720"/>
                            <w:jc w:val="both"/>
                            <w:textAlignment w:val="baseline"/>
                            <w:rPr>
                              <w:bCs/>
                              <w:szCs w:val="24"/>
                              <w:lang w:eastAsia="lt-LT"/>
                            </w:rPr>
                          </w:pPr>
                          <w:r>
                            <w:rPr>
                              <w:szCs w:val="24"/>
                              <w:lang w:eastAsia="lt-LT"/>
                            </w:rPr>
                            <w:t>Siekdamas užtikrinti socialinę darną, taip pat derinti šeimų, visuomenės ir valstybės išgales, įstatymų leidėjas nustatė minimalų ir</w:t>
                          </w:r>
                          <w:r>
                            <w:rPr>
                              <w:szCs w:val="24"/>
                              <w:lang w:eastAsia="lt-LT"/>
                            </w:rPr>
                            <w:t xml:space="preserve"> maksimalų kompensuojamojo uždarbio dydį valstybinio socialinio draudimo pašalpoms, įskaitant motinystės pašalpą, apskaičiuoti. Atsižvelgiant į tai, kad valstybinis socialinis draudimas paremtas visuotinumo ir solidarumo principais, maksimalaus kompensuoja</w:t>
                          </w:r>
                          <w:r>
                            <w:rPr>
                              <w:szCs w:val="24"/>
                              <w:lang w:eastAsia="lt-LT"/>
                            </w:rPr>
                            <w:t>mojo uždarbio dydžio nustatymas garantuoja minimalių valstybinio socialinio draudimo pašalpų mokėjimą. Atsisakius maksimalaus kompensuojamojo uždarbio dydžio nustatymo, reikėtų atsisakyti minimalių valstybinio socialinio draudimo pašalpų nustatymo ir asmen</w:t>
                          </w:r>
                          <w:r>
                            <w:rPr>
                              <w:szCs w:val="24"/>
                              <w:lang w:eastAsia="lt-LT"/>
                            </w:rPr>
                            <w:t>ims, gaunantiems mažas pajamas, būtų neužtikrintos net minimalios socialinės garantijos.</w:t>
                          </w:r>
                        </w:p>
                      </w:sdtContent>
                    </w:sdt>
                    <w:sdt>
                      <w:sdtPr>
                        <w:alias w:val="2.2 p."/>
                        <w:tag w:val="part_de83313197be413faecef7b6315e6c25"/>
                        <w:id w:val="998234309"/>
                        <w:lock w:val="sdtLocked"/>
                      </w:sdtPr>
                      <w:sdtEndPr/>
                      <w:sdtContent>
                        <w:p w14:paraId="5B5856A8" w14:textId="77777777" w:rsidR="00D30560" w:rsidRDefault="00FC6B86">
                          <w:pPr>
                            <w:widowControl w:val="0"/>
                            <w:spacing w:line="360" w:lineRule="auto"/>
                            <w:ind w:firstLine="720"/>
                            <w:jc w:val="both"/>
                            <w:textAlignment w:val="baseline"/>
                            <w:rPr>
                              <w:bCs/>
                              <w:szCs w:val="24"/>
                              <w:lang w:eastAsia="lt-LT"/>
                            </w:rPr>
                          </w:pPr>
                          <w:sdt>
                            <w:sdtPr>
                              <w:alias w:val="Numeris"/>
                              <w:tag w:val="nr_de83313197be413faecef7b6315e6c25"/>
                              <w:id w:val="-1934043334"/>
                              <w:lock w:val="sdtLocked"/>
                            </w:sdtPr>
                            <w:sdtEndPr/>
                            <w:sdtContent>
                              <w:r>
                                <w:rPr>
                                  <w:bCs/>
                                  <w:szCs w:val="24"/>
                                  <w:lang w:eastAsia="lt-LT"/>
                                </w:rPr>
                                <w:t>2.2</w:t>
                              </w:r>
                            </w:sdtContent>
                          </w:sdt>
                          <w:r>
                            <w:rPr>
                              <w:bCs/>
                              <w:szCs w:val="24"/>
                              <w:lang w:eastAsia="lt-LT"/>
                            </w:rPr>
                            <w:t xml:space="preserve">. Valstybinio socialinio draudimo sistema, kuriai priklauso ir motinystės pašalpos, negarantuoja šio draudimo išmokų, lygių asmens sumokėtoms įmokoms. Pagal </w:t>
                          </w:r>
                          <w:r>
                            <w:rPr>
                              <w:szCs w:val="24"/>
                              <w:lang w:eastAsia="lt-LT"/>
                            </w:rPr>
                            <w:t>Lig</w:t>
                          </w:r>
                          <w:r>
                            <w:rPr>
                              <w:szCs w:val="24"/>
                              <w:lang w:eastAsia="lt-LT"/>
                            </w:rPr>
                            <w:t>os ir motinystės socialinio draudimo įstatymo 2 straipsnį ligos ir motinystės socialinis draudimas kompensuoja šios rūšies draudimu apdraustiems asmenims dalį prarastų darbo pajamų. Todėl ginčijamas teisinis reguliavimas, pagal kurį maksimaliu kompensuojam</w:t>
                          </w:r>
                          <w:r>
                            <w:rPr>
                              <w:szCs w:val="24"/>
                              <w:lang w:eastAsia="lt-LT"/>
                            </w:rPr>
                            <w:t>uoju uždarbiu valstybinio socialinio draudimo pašalpoms apskaičiuoti kompensuojamos ne visos prarastos pajamos, o jų dalis, atitinka ligos ir motinystės socialinio draudimo paskirtį, taip pat solidarumo principą, kuris nepaneigia asmeninės atsakomybės už s</w:t>
                          </w:r>
                          <w:r>
                            <w:rPr>
                              <w:szCs w:val="24"/>
                              <w:lang w:eastAsia="lt-LT"/>
                            </w:rPr>
                            <w:t>avo likimą.</w:t>
                          </w:r>
                        </w:p>
                      </w:sdtContent>
                    </w:sdt>
                    <w:sdt>
                      <w:sdtPr>
                        <w:alias w:val="2.3 p."/>
                        <w:tag w:val="part_4dc613fe0ab44bcf9831f5402bea701d"/>
                        <w:id w:val="13046204"/>
                        <w:lock w:val="sdtLocked"/>
                      </w:sdtPr>
                      <w:sdtEndPr/>
                      <w:sdtContent>
                        <w:p w14:paraId="5B5856A9" w14:textId="77777777" w:rsidR="00D30560" w:rsidRDefault="00FC6B86">
                          <w:pPr>
                            <w:widowControl w:val="0"/>
                            <w:spacing w:line="360" w:lineRule="auto"/>
                            <w:ind w:firstLine="720"/>
                            <w:jc w:val="both"/>
                            <w:textAlignment w:val="baseline"/>
                            <w:rPr>
                              <w:szCs w:val="24"/>
                              <w:lang w:eastAsia="lt-LT"/>
                            </w:rPr>
                          </w:pPr>
                          <w:sdt>
                            <w:sdtPr>
                              <w:alias w:val="Numeris"/>
                              <w:tag w:val="nr_4dc613fe0ab44bcf9831f5402bea701d"/>
                              <w:id w:val="1533532368"/>
                              <w:lock w:val="sdtLocked"/>
                            </w:sdtPr>
                            <w:sdtEndPr/>
                            <w:sdtContent>
                              <w:r>
                                <w:rPr>
                                  <w:bCs/>
                                  <w:szCs w:val="24"/>
                                  <w:lang w:eastAsia="lt-LT"/>
                                </w:rPr>
                                <w:t>2.3</w:t>
                              </w:r>
                            </w:sdtContent>
                          </w:sdt>
                          <w:r>
                            <w:rPr>
                              <w:bCs/>
                              <w:szCs w:val="24"/>
                              <w:lang w:eastAsia="lt-LT"/>
                            </w:rPr>
                            <w:t xml:space="preserve">. Pagal Konstitucijos 39 straipsnio 2 dalį apmokant dirbančioms motinoms nėštumo ir gimdymo atostogas, kaip ir pagal šio straipsnio 1 dalį teikiant paramą šeimai ir motinoms, būtina paisyti valstybės išgalių. </w:t>
                          </w:r>
                          <w:r>
                            <w:rPr>
                              <w:szCs w:val="24"/>
                              <w:lang w:eastAsia="lt-LT"/>
                            </w:rPr>
                            <w:t>Lietuvos valstybinio sociali</w:t>
                          </w:r>
                          <w:r>
                            <w:rPr>
                              <w:szCs w:val="24"/>
                              <w:lang w:eastAsia="lt-LT"/>
                            </w:rPr>
                            <w:t>nio draudimo sistema paremta einamojo finansavimo principu, pagal kurį surinktos įmokos išdalijamos, todėl ji labai priklauso nuo šalies ekonomikos, taigi ir nuo valstybės finansinių galimybių. Įstatymų leidėjas, atsižvelgdamas į šalies ūkio būklę, užtikri</w:t>
                          </w:r>
                          <w:r>
                            <w:rPr>
                              <w:szCs w:val="24"/>
                              <w:lang w:eastAsia="lt-LT"/>
                            </w:rPr>
                            <w:t>ndamas valstybės materialines galimybes garantuoti socialinę apsaugą, subalansuodamas valstybinio socialinio draudimo sistemą ir paisydamas konstitucinių atsakingo valdymo, socialinės darnos, teisingumo, protingumo, proporcingumo principų, turi teisę aprib</w:t>
                          </w:r>
                          <w:r>
                            <w:rPr>
                              <w:szCs w:val="24"/>
                              <w:lang w:eastAsia="lt-LT"/>
                            </w:rPr>
                            <w:t>oti gaunamų valstybinio socialinio draudimo išmokų dydžius. Įstatymų leidėjas, siekdamas išvengti situacijos, kai gali būti nesurenkama pakankamai VSDF biudžeto pajamų valstybės įsipareigojimams vykdyti, turi teisę nustatyti, kad didesnį darbo užmokestį ga</w:t>
                          </w:r>
                          <w:r>
                            <w:rPr>
                              <w:szCs w:val="24"/>
                              <w:lang w:eastAsia="lt-LT"/>
                            </w:rPr>
                            <w:t xml:space="preserve">unantys asmenys daugiau prisidėtų prie VSDF biudžeto sudarymo, nes priešingu atveju valstybė negalėtų tinkamai </w:t>
                          </w:r>
                          <w:r>
                            <w:rPr>
                              <w:szCs w:val="24"/>
                              <w:lang w:eastAsia="lt-LT"/>
                            </w:rPr>
                            <w:lastRenderedPageBreak/>
                            <w:t xml:space="preserve">vykdyti </w:t>
                          </w:r>
                          <w:r>
                            <w:rPr>
                              <w:i/>
                              <w:szCs w:val="24"/>
                              <w:lang w:eastAsia="lt-LT"/>
                            </w:rPr>
                            <w:t>inter alia</w:t>
                          </w:r>
                          <w:r>
                            <w:rPr>
                              <w:szCs w:val="24"/>
                              <w:lang w:eastAsia="lt-LT"/>
                            </w:rPr>
                            <w:t xml:space="preserve"> Konstitucijos 38, 39 straipsniuose jai pavestų pareigų.</w:t>
                          </w:r>
                        </w:p>
                        <w:p w14:paraId="5B5856AA" w14:textId="77777777" w:rsidR="00D30560" w:rsidRDefault="00FC6B86">
                          <w:pPr>
                            <w:widowControl w:val="0"/>
                            <w:spacing w:line="360" w:lineRule="auto"/>
                            <w:ind w:firstLine="720"/>
                            <w:jc w:val="both"/>
                            <w:textAlignment w:val="baseline"/>
                            <w:rPr>
                              <w:szCs w:val="24"/>
                              <w:lang w:eastAsia="lt-LT"/>
                            </w:rPr>
                          </w:pPr>
                          <w:r>
                            <w:rPr>
                              <w:szCs w:val="24"/>
                              <w:lang w:eastAsia="lt-LT"/>
                            </w:rPr>
                            <w:t>Pagal Valstybinių socialinio draudimo pensijų įstatymo 16 straipsnį ei</w:t>
                          </w:r>
                          <w:r>
                            <w:rPr>
                              <w:szCs w:val="24"/>
                              <w:lang w:eastAsia="lt-LT"/>
                            </w:rPr>
                            <w:t>namųjų metų draudžiamųjų pajamų dydis, pagal kurį apskaičiuojamas motinystės pašalpos dydžiui aktualus maksimalus kompensuojamasis uždarbis, priklauso nuo atitinkamo laikotarpio VSDF biudžeto pajamų ir išlaidų. VSDF biudžetas, įskaitant lėšas ligos ir moti</w:t>
                          </w:r>
                          <w:r>
                            <w:rPr>
                              <w:szCs w:val="24"/>
                              <w:lang w:eastAsia="lt-LT"/>
                            </w:rPr>
                            <w:t>nystės socialiniam draudimui, jau kelerius metus yra deficitinis. Taigi įstatymų leidėjas, siekdamas pozityvių, visuomeniškai reikšmingų tikslų, ginčijamu teisiniu reguliavimu pagrįstai nustatė maksimalų kompensuojamojo uždarbio dydį, kuris, beje, net virš</w:t>
                          </w:r>
                          <w:r>
                            <w:rPr>
                              <w:szCs w:val="24"/>
                              <w:lang w:eastAsia="lt-LT"/>
                            </w:rPr>
                            <w:t>ija Lietuvos statistikos departamento paskelbtą vidutinį mėnesinį bruto darbo užmokestį šalies ūkyje (be individualių įmonių)</w:t>
                          </w:r>
                          <w:r>
                            <w:rPr>
                              <w:i/>
                              <w:szCs w:val="24"/>
                              <w:lang w:eastAsia="lt-LT"/>
                            </w:rPr>
                            <w:t>.</w:t>
                          </w:r>
                        </w:p>
                      </w:sdtContent>
                    </w:sdt>
                    <w:sdt>
                      <w:sdtPr>
                        <w:alias w:val="2.4 p."/>
                        <w:tag w:val="part_0ee676b97ea341b9adad5232eee8329b"/>
                        <w:id w:val="960614045"/>
                        <w:lock w:val="sdtLocked"/>
                      </w:sdtPr>
                      <w:sdtEndPr/>
                      <w:sdtContent>
                        <w:p w14:paraId="5B5856AB" w14:textId="77777777" w:rsidR="00D30560" w:rsidRDefault="00FC6B86">
                          <w:pPr>
                            <w:widowControl w:val="0"/>
                            <w:spacing w:line="360" w:lineRule="auto"/>
                            <w:ind w:firstLine="720"/>
                            <w:jc w:val="both"/>
                            <w:textAlignment w:val="baseline"/>
                            <w:rPr>
                              <w:szCs w:val="24"/>
                              <w:lang w:eastAsia="lt-LT"/>
                            </w:rPr>
                          </w:pPr>
                          <w:sdt>
                            <w:sdtPr>
                              <w:alias w:val="Numeris"/>
                              <w:tag w:val="nr_0ee676b97ea341b9adad5232eee8329b"/>
                              <w:id w:val="-1460801258"/>
                              <w:lock w:val="sdtLocked"/>
                            </w:sdtPr>
                            <w:sdtEndPr/>
                            <w:sdtContent>
                              <w:r>
                                <w:rPr>
                                  <w:szCs w:val="24"/>
                                  <w:lang w:eastAsia="lt-LT"/>
                                </w:rPr>
                                <w:t>2.4</w:t>
                              </w:r>
                            </w:sdtContent>
                          </w:sdt>
                          <w:r>
                            <w:rPr>
                              <w:szCs w:val="24"/>
                              <w:lang w:eastAsia="lt-LT"/>
                            </w:rPr>
                            <w:t>. Ginčijamu teisiniu reguliavimu nėra nei diskriminuojamos, nei privilegijuojamos motinos, kurios sumoka daugiau įmokų, be</w:t>
                          </w:r>
                          <w:r>
                            <w:rPr>
                              <w:szCs w:val="24"/>
                              <w:lang w:eastAsia="lt-LT"/>
                            </w:rPr>
                            <w:t>t negauna išmokų, didesnių už maksimalias, todėl juo nepažeidžiamas Konstitucijos 29 straipsnyje įtvirtintas asmenų lygybės principas.</w:t>
                          </w:r>
                        </w:p>
                      </w:sdtContent>
                    </w:sdt>
                    <w:sdt>
                      <w:sdtPr>
                        <w:alias w:val="2.5 p."/>
                        <w:tag w:val="part_d77c4ab96faf42228401143b3f132236"/>
                        <w:id w:val="220730627"/>
                        <w:lock w:val="sdtLocked"/>
                      </w:sdtPr>
                      <w:sdtEndPr/>
                      <w:sdtContent>
                        <w:p w14:paraId="5B5856AC" w14:textId="77777777" w:rsidR="00D30560" w:rsidRDefault="00FC6B86">
                          <w:pPr>
                            <w:widowControl w:val="0"/>
                            <w:spacing w:line="360" w:lineRule="auto"/>
                            <w:ind w:firstLine="720"/>
                            <w:jc w:val="both"/>
                            <w:textAlignment w:val="baseline"/>
                            <w:rPr>
                              <w:szCs w:val="24"/>
                              <w:lang w:eastAsia="lt-LT"/>
                            </w:rPr>
                          </w:pPr>
                          <w:sdt>
                            <w:sdtPr>
                              <w:alias w:val="Numeris"/>
                              <w:tag w:val="nr_d77c4ab96faf42228401143b3f132236"/>
                              <w:id w:val="-794753205"/>
                              <w:lock w:val="sdtLocked"/>
                            </w:sdtPr>
                            <w:sdtEndPr/>
                            <w:sdtContent>
                              <w:r>
                                <w:rPr>
                                  <w:szCs w:val="24"/>
                                  <w:lang w:eastAsia="lt-LT"/>
                                </w:rPr>
                                <w:t>2.5</w:t>
                              </w:r>
                            </w:sdtContent>
                          </w:sdt>
                          <w:r>
                            <w:rPr>
                              <w:szCs w:val="24"/>
                              <w:lang w:eastAsia="lt-LT"/>
                            </w:rPr>
                            <w:t>. Ginčijamas teisinis reguliavimas taip pat suderintas su įsipareigojimais pagal tarptautines sutartis, susijusias</w:t>
                          </w:r>
                          <w:r>
                            <w:rPr>
                              <w:szCs w:val="24"/>
                              <w:lang w:eastAsia="lt-LT"/>
                            </w:rPr>
                            <w:t xml:space="preserve"> su motinystės apsauga. 2000 m. birželio 15 d. Tarptautinės darbo organizacijos konvencijoje Nr. 183 dėl </w:t>
                          </w:r>
                          <w:smartTag w:uri="urn:schemas-microsoft-com:office:smarttags" w:element="metricconverter">
                            <w:smartTagPr>
                              <w:attr w:name="ProductID" w:val="1952 m"/>
                            </w:smartTagPr>
                            <w:r>
                              <w:rPr>
                                <w:szCs w:val="24"/>
                                <w:lang w:eastAsia="lt-LT"/>
                              </w:rPr>
                              <w:t>1952 m</w:t>
                            </w:r>
                          </w:smartTag>
                          <w:r>
                            <w:rPr>
                              <w:szCs w:val="24"/>
                              <w:lang w:eastAsia="lt-LT"/>
                            </w:rPr>
                            <w:t xml:space="preserve">. Motinystės apsaugos konvencijos (su pakeitimais) pakeitimo (Lietuvos Respublikos ratifikuota </w:t>
                          </w:r>
                          <w:smartTag w:uri="urn:schemas-microsoft-com:office:smarttags" w:element="metricconverter">
                            <w:smartTagPr>
                              <w:attr w:name="ProductID" w:val="2003 m"/>
                            </w:smartTagPr>
                            <w:r>
                              <w:rPr>
                                <w:szCs w:val="24"/>
                                <w:lang w:eastAsia="lt-LT"/>
                              </w:rPr>
                              <w:t>2003 m</w:t>
                            </w:r>
                          </w:smartTag>
                          <w:r>
                            <w:rPr>
                              <w:szCs w:val="24"/>
                              <w:lang w:eastAsia="lt-LT"/>
                            </w:rPr>
                            <w:t>. kovo 25 d. ir Lietuvos Respublikai įsigali</w:t>
                          </w:r>
                          <w:r>
                            <w:rPr>
                              <w:szCs w:val="24"/>
                              <w:lang w:eastAsia="lt-LT"/>
                            </w:rPr>
                            <w:t xml:space="preserve">ojo </w:t>
                          </w:r>
                          <w:smartTag w:uri="urn:schemas-microsoft-com:office:smarttags" w:element="metricconverter">
                            <w:smartTagPr>
                              <w:attr w:name="ProductID" w:val="2004 m"/>
                            </w:smartTagPr>
                            <w:r>
                              <w:rPr>
                                <w:szCs w:val="24"/>
                                <w:lang w:eastAsia="lt-LT"/>
                              </w:rPr>
                              <w:t>2004 m</w:t>
                            </w:r>
                          </w:smartTag>
                          <w:r>
                            <w:rPr>
                              <w:szCs w:val="24"/>
                              <w:lang w:eastAsia="lt-LT"/>
                            </w:rPr>
                            <w:t>. rugsėjo 23 d.) nustatyta, kad jeigu pagal nacionalinę teisę ar praktiką piniginių išmokų, mokamų už motinystės atostogas, dydis yra skaičiuojamas atsižvelgiant į buvusį uždarbį, tokių išmokų dydis negali būti mažesnis kaip du trečdaliai buvusio</w:t>
                          </w:r>
                          <w:r>
                            <w:rPr>
                              <w:szCs w:val="24"/>
                              <w:lang w:eastAsia="lt-LT"/>
                            </w:rPr>
                            <w:t xml:space="preserve"> moters uždarbio arba to uždarbio, į kurį atsižvelgiama apskaičiuojant išmokos dydį (6 straipsnio 3 dalis). Ši nuostata yra įgyvendinta Ligos ir motinystės socialinio draudimo įstatymo 18 straipsnio 1 dalyje nustačius, kad motinystės pašalpa, mokama nėštum</w:t>
                          </w:r>
                          <w:r>
                            <w:rPr>
                              <w:szCs w:val="24"/>
                              <w:lang w:eastAsia="lt-LT"/>
                            </w:rPr>
                            <w:t>o ir gimdymo atostogų laikotarpiu, yra 100 procentų pašalpos gavėjo kompensuojamojo uždarbio dydžio, t. y. šios pašalpos dydis nėra mažesnis kaip du trečdaliai uždarbio, į kurį atsižvelgiama apskaičiuojant motinystės pašalpos dydį.</w:t>
                          </w:r>
                        </w:p>
                        <w:p w14:paraId="5B5856AD" w14:textId="77777777" w:rsidR="00D30560" w:rsidRDefault="00FC6B86">
                          <w:pPr>
                            <w:rPr>
                              <w:sz w:val="10"/>
                              <w:szCs w:val="10"/>
                            </w:rPr>
                          </w:pPr>
                        </w:p>
                      </w:sdtContent>
                    </w:sdt>
                  </w:sdtContent>
                </w:sdt>
              </w:sdtContent>
            </w:sdt>
            <w:sdt>
              <w:sdtPr>
                <w:alias w:val="skyrius"/>
                <w:tag w:val="part_c8a799e32b03430eabb55bdbc21b538d"/>
                <w:id w:val="-356422931"/>
                <w:lock w:val="sdtLocked"/>
              </w:sdtPr>
              <w:sdtEndPr/>
              <w:sdtContent>
                <w:p w14:paraId="5B5856AE" w14:textId="77777777" w:rsidR="00D30560" w:rsidRDefault="00FC6B86">
                  <w:pPr>
                    <w:widowControl w:val="0"/>
                    <w:spacing w:line="360" w:lineRule="auto"/>
                    <w:jc w:val="center"/>
                    <w:textAlignment w:val="baseline"/>
                    <w:rPr>
                      <w:b/>
                      <w:szCs w:val="24"/>
                      <w:lang w:eastAsia="lt-LT"/>
                    </w:rPr>
                  </w:pPr>
                  <w:sdt>
                    <w:sdtPr>
                      <w:alias w:val="Numeris"/>
                      <w:tag w:val="nr_c8a799e32b03430eabb55bdbc21b538d"/>
                      <w:id w:val="609175155"/>
                      <w:lock w:val="sdtLocked"/>
                    </w:sdtPr>
                    <w:sdtEndPr/>
                    <w:sdtContent>
                      <w:r>
                        <w:rPr>
                          <w:b/>
                          <w:szCs w:val="24"/>
                          <w:lang w:eastAsia="lt-LT"/>
                        </w:rPr>
                        <w:t>III</w:t>
                      </w:r>
                    </w:sdtContent>
                  </w:sdt>
                </w:p>
                <w:p w14:paraId="5B5856AF" w14:textId="77777777" w:rsidR="00D30560" w:rsidRDefault="00FC6B86">
                  <w:pPr>
                    <w:widowControl w:val="0"/>
                    <w:spacing w:line="360" w:lineRule="auto"/>
                    <w:ind w:firstLine="720"/>
                    <w:jc w:val="both"/>
                    <w:textAlignment w:val="baseline"/>
                    <w:rPr>
                      <w:i/>
                      <w:szCs w:val="24"/>
                      <w:lang w:eastAsia="lt-LT"/>
                    </w:rPr>
                  </w:pPr>
                  <w:r>
                    <w:rPr>
                      <w:szCs w:val="24"/>
                      <w:lang w:eastAsia="lt-LT"/>
                    </w:rPr>
                    <w:t>Rengiant by</w:t>
                  </w:r>
                  <w:r>
                    <w:rPr>
                      <w:szCs w:val="24"/>
                      <w:lang w:eastAsia="lt-LT"/>
                    </w:rPr>
                    <w:t>lą Konstitucinio Teismo posėdžiui gautas VSDF valdybos prie Socialinės apsaugos ir darbo ministerijos direktoriaus Mindaugo Sinkevičiaus raštas, kuriame pateikta statistinė informacija su šia konstitucinės justicijos byla susijusiais klausimais.</w:t>
                  </w:r>
                </w:p>
                <w:p w14:paraId="5B5856B0" w14:textId="77777777" w:rsidR="00D30560" w:rsidRDefault="00D30560">
                  <w:pPr>
                    <w:rPr>
                      <w:sz w:val="10"/>
                      <w:szCs w:val="10"/>
                    </w:rPr>
                  </w:pPr>
                </w:p>
                <w:p w14:paraId="5B5856B1" w14:textId="77777777" w:rsidR="00D30560" w:rsidRDefault="00FC6B86">
                  <w:pPr>
                    <w:widowControl w:val="0"/>
                    <w:spacing w:line="360" w:lineRule="auto"/>
                    <w:ind w:firstLine="720"/>
                    <w:jc w:val="both"/>
                    <w:textAlignment w:val="baseline"/>
                    <w:rPr>
                      <w:szCs w:val="24"/>
                      <w:lang w:eastAsia="lt-LT"/>
                    </w:rPr>
                  </w:pPr>
                  <w:r>
                    <w:rPr>
                      <w:szCs w:val="24"/>
                      <w:lang w:eastAsia="lt-LT"/>
                    </w:rPr>
                    <w:t>Konstitucinis Teismas</w:t>
                  </w:r>
                </w:p>
              </w:sdtContent>
            </w:sdt>
            <w:bookmarkEnd w:id="0" w:displacedByCustomXml="next"/>
          </w:sdtContent>
        </w:sdt>
        <w:sdt>
          <w:sdtPr>
            <w:alias w:val="dalis"/>
            <w:tag w:val="part_3421cab9d68248fa998c341bc5ce452b"/>
            <w:id w:val="1628427579"/>
            <w:lock w:val="sdtLocked"/>
          </w:sdtPr>
          <w:sdtEndPr/>
          <w:sdtContent>
            <w:p w14:paraId="5B5856B2" w14:textId="77777777" w:rsidR="00D30560" w:rsidRDefault="00FC6B86">
              <w:pPr>
                <w:widowControl w:val="0"/>
                <w:spacing w:line="360" w:lineRule="auto"/>
                <w:jc w:val="center"/>
                <w:textAlignment w:val="baseline"/>
                <w:rPr>
                  <w:b/>
                  <w:spacing w:val="20"/>
                  <w:szCs w:val="24"/>
                  <w:lang w:eastAsia="lt-LT"/>
                </w:rPr>
              </w:pPr>
              <w:sdt>
                <w:sdtPr>
                  <w:alias w:val="Pavadinimas"/>
                  <w:tag w:val="title_3421cab9d68248fa998c341bc5ce452b"/>
                  <w:id w:val="-132796083"/>
                  <w:lock w:val="sdtLocked"/>
                </w:sdtPr>
                <w:sdtEndPr/>
                <w:sdtContent>
                  <w:r>
                    <w:rPr>
                      <w:b/>
                      <w:spacing w:val="20"/>
                      <w:szCs w:val="24"/>
                      <w:lang w:eastAsia="lt-LT"/>
                    </w:rPr>
                    <w:t>konstatuoja:</w:t>
                  </w:r>
                </w:sdtContent>
              </w:sdt>
            </w:p>
            <w:p w14:paraId="5B5856B3" w14:textId="77777777" w:rsidR="00D30560" w:rsidRDefault="00D30560">
              <w:pPr>
                <w:rPr>
                  <w:sz w:val="10"/>
                  <w:szCs w:val="10"/>
                </w:rPr>
              </w:pPr>
            </w:p>
            <w:sdt>
              <w:sdtPr>
                <w:alias w:val="skyrius"/>
                <w:tag w:val="part_8d48ec04831f495a91d6f24de64131e7"/>
                <w:id w:val="-1299677675"/>
                <w:lock w:val="sdtLocked"/>
              </w:sdtPr>
              <w:sdtEndPr/>
              <w:sdtContent>
                <w:p w14:paraId="5B5856B4" w14:textId="77777777" w:rsidR="00D30560" w:rsidRDefault="00FC6B86">
                  <w:pPr>
                    <w:widowControl w:val="0"/>
                    <w:spacing w:line="360" w:lineRule="auto"/>
                    <w:jc w:val="center"/>
                    <w:textAlignment w:val="baseline"/>
                    <w:rPr>
                      <w:b/>
                      <w:bCs/>
                      <w:szCs w:val="24"/>
                      <w:lang w:eastAsia="lt-LT"/>
                    </w:rPr>
                  </w:pPr>
                  <w:sdt>
                    <w:sdtPr>
                      <w:alias w:val="Numeris"/>
                      <w:tag w:val="nr_8d48ec04831f495a91d6f24de64131e7"/>
                      <w:id w:val="1152331917"/>
                      <w:lock w:val="sdtLocked"/>
                    </w:sdtPr>
                    <w:sdtEndPr/>
                    <w:sdtContent>
                      <w:r>
                        <w:rPr>
                          <w:b/>
                          <w:bCs/>
                          <w:szCs w:val="24"/>
                          <w:lang w:eastAsia="lt-LT"/>
                        </w:rPr>
                        <w:t>I</w:t>
                      </w:r>
                    </w:sdtContent>
                  </w:sdt>
                </w:p>
                <w:sdt>
                  <w:sdtPr>
                    <w:alias w:val="1 p."/>
                    <w:tag w:val="part_f3809d41f5d4408eada9fb42dda10d4d"/>
                    <w:id w:val="1913658135"/>
                    <w:lock w:val="sdtLocked"/>
                  </w:sdtPr>
                  <w:sdtEndPr/>
                  <w:sdtContent>
                    <w:p w14:paraId="5B5856B5" w14:textId="77777777" w:rsidR="00D30560" w:rsidRDefault="00FC6B86">
                      <w:pPr>
                        <w:widowControl w:val="0"/>
                        <w:spacing w:line="360" w:lineRule="auto"/>
                        <w:ind w:firstLine="720"/>
                        <w:jc w:val="both"/>
                        <w:textAlignment w:val="baseline"/>
                        <w:rPr>
                          <w:szCs w:val="24"/>
                          <w:lang w:eastAsia="lt-LT"/>
                        </w:rPr>
                      </w:pPr>
                      <w:sdt>
                        <w:sdtPr>
                          <w:alias w:val="Numeris"/>
                          <w:tag w:val="nr_f3809d41f5d4408eada9fb42dda10d4d"/>
                          <w:id w:val="-708181835"/>
                          <w:lock w:val="sdtLocked"/>
                        </w:sdtPr>
                        <w:sdtEndPr/>
                        <w:sdtContent>
                          <w:r>
                            <w:rPr>
                              <w:bCs/>
                              <w:szCs w:val="24"/>
                              <w:lang w:eastAsia="lt-LT"/>
                            </w:rPr>
                            <w:t>1</w:t>
                          </w:r>
                        </w:sdtContent>
                      </w:sdt>
                      <w:r>
                        <w:rPr>
                          <w:bCs/>
                          <w:szCs w:val="24"/>
                          <w:lang w:eastAsia="lt-LT"/>
                        </w:rPr>
                        <w:t xml:space="preserve">. </w:t>
                      </w:r>
                      <w:r>
                        <w:rPr>
                          <w:szCs w:val="24"/>
                          <w:lang w:eastAsia="lt-LT"/>
                        </w:rPr>
                        <w:t xml:space="preserve">Pareiškėjas </w:t>
                      </w:r>
                      <w:r>
                        <w:rPr>
                          <w:rFonts w:eastAsia="SimSun"/>
                          <w:szCs w:val="24"/>
                          <w:lang w:eastAsia="lt-LT"/>
                        </w:rPr>
                        <w:t xml:space="preserve">Vilniaus apygardos administracinis teismas prašo ištirti, ar Konstitucijai neprieštarauja </w:t>
                      </w:r>
                      <w:r>
                        <w:rPr>
                          <w:szCs w:val="24"/>
                          <w:lang w:eastAsia="lt-LT"/>
                        </w:rPr>
                        <w:t>Ligos ir motinystės socialinio draudimo įstatymo 6 straipsnio 5 dalis (</w:t>
                      </w:r>
                      <w:smartTag w:uri="urn:schemas-microsoft-com:office:smarttags" w:element="metricconverter">
                        <w:smartTagPr>
                          <w:attr w:name="ProductID" w:val="2011 m"/>
                        </w:smartTagPr>
                        <w:r>
                          <w:rPr>
                            <w:szCs w:val="24"/>
                            <w:lang w:eastAsia="lt-LT"/>
                          </w:rPr>
                          <w:t>2011 m</w:t>
                        </w:r>
                      </w:smartTag>
                      <w:r>
                        <w:rPr>
                          <w:szCs w:val="24"/>
                          <w:lang w:eastAsia="lt-LT"/>
                        </w:rPr>
                        <w:t>. gruodžio 15 d. redakcija</w:t>
                      </w:r>
                      <w:r>
                        <w:rPr>
                          <w:szCs w:val="24"/>
                          <w:lang w:eastAsia="lt-LT"/>
                        </w:rPr>
                        <w:t xml:space="preserve">), Ligos ir motinystės socialinio draudimo pašalpų nuostatų 7 punktas </w:t>
                      </w:r>
                      <w:r>
                        <w:rPr>
                          <w:szCs w:val="24"/>
                          <w:lang w:eastAsia="lt-LT"/>
                        </w:rPr>
                        <w:lastRenderedPageBreak/>
                        <w:t>(2012 m. rugpjūčio 21 d. redakcija) tiek, kiek juose nustatyta, kad maksimalus kompensuojamasis uždarbis motinystės pašalpai apskaičiuoti negali viršyti teisės į ją atsiradimo (nėštumo i</w:t>
                      </w:r>
                      <w:r>
                        <w:rPr>
                          <w:szCs w:val="24"/>
                          <w:lang w:eastAsia="lt-LT"/>
                        </w:rPr>
                        <w:t>r gimdymo atostogų pradžios) mėnesį galiojusių Vyriausybės patvirtintų einamųjų metų draudžiamųjų pajamų 3,2 dydžio sumos.</w:t>
                      </w:r>
                    </w:p>
                  </w:sdtContent>
                </w:sdt>
                <w:sdt>
                  <w:sdtPr>
                    <w:alias w:val="2 p."/>
                    <w:tag w:val="part_75be6e62455e4743bdab42859d32d41c"/>
                    <w:id w:val="-804155289"/>
                    <w:lock w:val="sdtLocked"/>
                  </w:sdtPr>
                  <w:sdtEndPr/>
                  <w:sdtContent>
                    <w:p w14:paraId="5B5856B6" w14:textId="77777777" w:rsidR="00D30560" w:rsidRDefault="00FC6B86">
                      <w:pPr>
                        <w:widowControl w:val="0"/>
                        <w:spacing w:line="360" w:lineRule="auto"/>
                        <w:ind w:firstLine="709"/>
                        <w:jc w:val="both"/>
                        <w:textAlignment w:val="baseline"/>
                        <w:rPr>
                          <w:szCs w:val="24"/>
                          <w:lang w:eastAsia="lt-LT"/>
                        </w:rPr>
                      </w:pPr>
                      <w:sdt>
                        <w:sdtPr>
                          <w:alias w:val="Numeris"/>
                          <w:tag w:val="nr_75be6e62455e4743bdab42859d32d41c"/>
                          <w:id w:val="-1736849176"/>
                          <w:lock w:val="sdtLocked"/>
                        </w:sdtPr>
                        <w:sdtEndPr/>
                        <w:sdtContent>
                          <w:r>
                            <w:rPr>
                              <w:szCs w:val="24"/>
                              <w:lang w:eastAsia="lt-LT"/>
                            </w:rPr>
                            <w:t>2</w:t>
                          </w:r>
                        </w:sdtContent>
                      </w:sdt>
                      <w:r>
                        <w:rPr>
                          <w:szCs w:val="24"/>
                          <w:lang w:eastAsia="lt-LT"/>
                        </w:rPr>
                        <w:t>. Seimas 2000 m. gruodžio 21 d. priėmė Ligos ir motinystės socialinio draudimo įstatymą, kuris įsigaliojo 2001 m. sausio 1 d. Ši</w:t>
                      </w:r>
                      <w:r>
                        <w:rPr>
                          <w:szCs w:val="24"/>
                          <w:lang w:eastAsia="lt-LT"/>
                        </w:rPr>
                        <w:t>s įstatymas ne kartą buvo keičiamas ir papildomas.</w:t>
                      </w:r>
                    </w:p>
                    <w:sdt>
                      <w:sdtPr>
                        <w:alias w:val="2.1 p."/>
                        <w:tag w:val="part_296d5bd7deda4f74b2cfc97bd25bff7e"/>
                        <w:id w:val="-840543172"/>
                        <w:lock w:val="sdtLocked"/>
                      </w:sdtPr>
                      <w:sdtEndPr/>
                      <w:sdtContent>
                        <w:p w14:paraId="5B5856B7" w14:textId="77777777" w:rsidR="00D30560" w:rsidRDefault="00FC6B86">
                          <w:pPr>
                            <w:widowControl w:val="0"/>
                            <w:spacing w:line="360" w:lineRule="auto"/>
                            <w:ind w:firstLine="709"/>
                            <w:jc w:val="both"/>
                            <w:textAlignment w:val="baseline"/>
                            <w:rPr>
                              <w:szCs w:val="24"/>
                              <w:lang w:eastAsia="lt-LT"/>
                            </w:rPr>
                          </w:pPr>
                          <w:sdt>
                            <w:sdtPr>
                              <w:alias w:val="Numeris"/>
                              <w:tag w:val="nr_296d5bd7deda4f74b2cfc97bd25bff7e"/>
                              <w:id w:val="-891337211"/>
                              <w:lock w:val="sdtLocked"/>
                            </w:sdtPr>
                            <w:sdtEndPr/>
                            <w:sdtContent>
                              <w:r>
                                <w:rPr>
                                  <w:szCs w:val="24"/>
                                  <w:lang w:eastAsia="lt-LT"/>
                                </w:rPr>
                                <w:t>2.1</w:t>
                              </w:r>
                            </w:sdtContent>
                          </w:sdt>
                          <w:r>
                            <w:rPr>
                              <w:szCs w:val="24"/>
                              <w:lang w:eastAsia="lt-LT"/>
                            </w:rPr>
                            <w:t xml:space="preserve">. </w:t>
                          </w:r>
                          <w:r>
                            <w:rPr>
                              <w:rFonts w:eastAsia="SimSun"/>
                              <w:szCs w:val="24"/>
                              <w:lang w:eastAsia="lt-LT"/>
                            </w:rPr>
                            <w:t>Pagal Ligos ir motinystės socialinio draudimo įstatymą ligos ir motinystės socialiniu draudimu apdraustiems asmenims yra kompensuojama dalis dėl jų pačių arba šeimos narių ligos, taip pat dėl motiny</w:t>
                          </w:r>
                          <w:r>
                            <w:rPr>
                              <w:rFonts w:eastAsia="SimSun"/>
                              <w:szCs w:val="24"/>
                              <w:lang w:eastAsia="lt-LT"/>
                            </w:rPr>
                            <w:t>stės, tėvystės, motinystės (tėvystės) prarastų ar dėl dalyvavimo profesinės reabilitacijos programoje negautų darbo pajamų (2 straipsnis (2006 m. birželio 8 d. redakcija)) skiriant ir mokant ligos, profesinės reabilitacijos, motinystės, tėvystės, motinystė</w:t>
                          </w:r>
                          <w:r>
                            <w:rPr>
                              <w:rFonts w:eastAsia="SimSun"/>
                              <w:szCs w:val="24"/>
                              <w:lang w:eastAsia="lt-LT"/>
                            </w:rPr>
                            <w:t>s (tėvystės) pašalpas (5 straipsnio (2006 m. birželio 8 d. redakcija) 1 dalis) iš VSDF biudžeto lėšų</w:t>
                          </w:r>
                          <w:r>
                            <w:rPr>
                              <w:rFonts w:eastAsia="SimSun"/>
                              <w:i/>
                              <w:szCs w:val="24"/>
                              <w:lang w:eastAsia="lt-LT"/>
                            </w:rPr>
                            <w:t xml:space="preserve"> </w:t>
                          </w:r>
                          <w:r>
                            <w:rPr>
                              <w:rFonts w:eastAsia="SimSun"/>
                              <w:szCs w:val="24"/>
                              <w:lang w:eastAsia="lt-LT"/>
                            </w:rPr>
                            <w:t>(22 straipsnis (2006 m. birželio 8 d. redakcija)).</w:t>
                          </w:r>
                        </w:p>
                        <w:p w14:paraId="5B5856B8" w14:textId="77777777" w:rsidR="00D30560" w:rsidRDefault="00FC6B86">
                          <w:pPr>
                            <w:widowControl w:val="0"/>
                            <w:spacing w:line="360" w:lineRule="auto"/>
                            <w:ind w:firstLine="709"/>
                            <w:jc w:val="both"/>
                            <w:textAlignment w:val="baseline"/>
                            <w:rPr>
                              <w:szCs w:val="24"/>
                              <w:lang w:eastAsia="lt-LT"/>
                            </w:rPr>
                          </w:pPr>
                          <w:r>
                            <w:rPr>
                              <w:szCs w:val="24"/>
                              <w:lang w:eastAsia="lt-LT"/>
                            </w:rPr>
                            <w:t>Ligos ir motinystės socialinio draudimo įstatymo 5 straipsnio 3 dalyje (2012 m. birželio 5 d., 2014 m. b</w:t>
                          </w:r>
                          <w:r>
                            <w:rPr>
                              <w:szCs w:val="24"/>
                              <w:lang w:eastAsia="lt-LT"/>
                            </w:rPr>
                            <w:t xml:space="preserve">alandžio 24 d. redakcijos) </w:t>
                          </w:r>
                          <w:r>
                            <w:rPr>
                              <w:i/>
                              <w:szCs w:val="24"/>
                              <w:lang w:eastAsia="lt-LT"/>
                            </w:rPr>
                            <w:t>inter alia</w:t>
                          </w:r>
                          <w:r>
                            <w:rPr>
                              <w:szCs w:val="24"/>
                              <w:lang w:eastAsia="lt-LT"/>
                            </w:rPr>
                            <w:t xml:space="preserve"> nustatyta, kad motinystės, tėvystės ir motinystės (tėvystės) pašalpos skiriamos turintiems teisę jas gauti apdraustiesiems asmenims šiais atvejais:</w:t>
                          </w:r>
                        </w:p>
                        <w:sdt>
                          <w:sdtPr>
                            <w:alias w:val="2.1 p. 1 pp."/>
                            <w:tag w:val="part_cf963159b4df4ff2a4825497a2b2fdc2"/>
                            <w:id w:val="1397243466"/>
                            <w:lock w:val="sdtLocked"/>
                          </w:sdtPr>
                          <w:sdtEndPr/>
                          <w:sdtContent>
                            <w:p w14:paraId="5B5856B9" w14:textId="77777777" w:rsidR="00D30560" w:rsidRDefault="00FC6B86">
                              <w:pPr>
                                <w:widowControl w:val="0"/>
                                <w:spacing w:line="360" w:lineRule="auto"/>
                                <w:ind w:firstLine="709"/>
                                <w:jc w:val="both"/>
                                <w:textAlignment w:val="baseline"/>
                                <w:rPr>
                                  <w:szCs w:val="24"/>
                                  <w:lang w:eastAsia="lt-LT"/>
                                </w:rPr>
                              </w:pPr>
                              <w:sdt>
                                <w:sdtPr>
                                  <w:alias w:val="Numeris"/>
                                  <w:tag w:val="nr_cf963159b4df4ff2a4825497a2b2fdc2"/>
                                  <w:id w:val="1852757085"/>
                                  <w:lock w:val="sdtLocked"/>
                                </w:sdtPr>
                                <w:sdtEndPr/>
                                <w:sdtContent>
                                  <w:r>
                                    <w:rPr>
                                      <w:szCs w:val="24"/>
                                      <w:lang w:eastAsia="lt-LT"/>
                                    </w:rPr>
                                    <w:t>1</w:t>
                                  </w:r>
                                </w:sdtContent>
                              </w:sdt>
                              <w:r>
                                <w:rPr>
                                  <w:szCs w:val="24"/>
                                  <w:lang w:eastAsia="lt-LT"/>
                                </w:rPr>
                                <w:t>) motinystės – moterims nėštumo ir gimdymo atostogų metu;</w:t>
                              </w:r>
                            </w:p>
                          </w:sdtContent>
                        </w:sdt>
                        <w:sdt>
                          <w:sdtPr>
                            <w:alias w:val="2.1 p. 2 pp."/>
                            <w:tag w:val="part_bfefdbab917947cd930f1769ec8c056d"/>
                            <w:id w:val="-811635932"/>
                            <w:lock w:val="sdtLocked"/>
                          </w:sdtPr>
                          <w:sdtEndPr/>
                          <w:sdtContent>
                            <w:p w14:paraId="5B5856BA" w14:textId="77777777" w:rsidR="00D30560" w:rsidRDefault="00FC6B86">
                              <w:pPr>
                                <w:widowControl w:val="0"/>
                                <w:spacing w:line="360" w:lineRule="auto"/>
                                <w:ind w:firstLine="709"/>
                                <w:jc w:val="both"/>
                                <w:textAlignment w:val="baseline"/>
                                <w:rPr>
                                  <w:szCs w:val="24"/>
                                  <w:lang w:eastAsia="lt-LT"/>
                                </w:rPr>
                              </w:pPr>
                              <w:sdt>
                                <w:sdtPr>
                                  <w:alias w:val="Numeris"/>
                                  <w:tag w:val="nr_bfefdbab917947cd930f1769ec8c056d"/>
                                  <w:id w:val="-229388923"/>
                                  <w:lock w:val="sdtLocked"/>
                                </w:sdtPr>
                                <w:sdtEndPr/>
                                <w:sdtContent>
                                  <w:r>
                                    <w:rPr>
                                      <w:szCs w:val="24"/>
                                      <w:lang w:eastAsia="lt-LT"/>
                                    </w:rPr>
                                    <w:t>2</w:t>
                                  </w:r>
                                </w:sdtContent>
                              </w:sdt>
                              <w:r>
                                <w:rPr>
                                  <w:szCs w:val="24"/>
                                  <w:lang w:eastAsia="lt-LT"/>
                                </w:rPr>
                                <w:t xml:space="preserve">) </w:t>
                              </w:r>
                              <w:r>
                                <w:rPr>
                                  <w:szCs w:val="24"/>
                                  <w:lang w:eastAsia="lt-LT"/>
                                </w:rPr>
                                <w:t>tėvystės – apdraustajam asmeniui tėvystės atostogų metu, kol vaikui sueis vienas mėnuo;</w:t>
                              </w:r>
                            </w:p>
                          </w:sdtContent>
                        </w:sdt>
                        <w:sdt>
                          <w:sdtPr>
                            <w:alias w:val="2.1 p. 3 pp."/>
                            <w:tag w:val="part_8d9a1f3b0583481e86c87fe064c21719"/>
                            <w:id w:val="-1404134428"/>
                            <w:lock w:val="sdtLocked"/>
                          </w:sdtPr>
                          <w:sdtEndPr/>
                          <w:sdtContent>
                            <w:p w14:paraId="5B5856BB" w14:textId="77777777" w:rsidR="00D30560" w:rsidRDefault="00FC6B86">
                              <w:pPr>
                                <w:widowControl w:val="0"/>
                                <w:spacing w:line="360" w:lineRule="auto"/>
                                <w:ind w:firstLine="709"/>
                                <w:jc w:val="both"/>
                                <w:textAlignment w:val="baseline"/>
                                <w:rPr>
                                  <w:szCs w:val="24"/>
                                  <w:lang w:eastAsia="lt-LT"/>
                                </w:rPr>
                              </w:pPr>
                              <w:sdt>
                                <w:sdtPr>
                                  <w:alias w:val="Numeris"/>
                                  <w:tag w:val="nr_8d9a1f3b0583481e86c87fe064c21719"/>
                                  <w:id w:val="-1825654080"/>
                                  <w:lock w:val="sdtLocked"/>
                                </w:sdtPr>
                                <w:sdtEndPr/>
                                <w:sdtContent>
                                  <w:r>
                                    <w:rPr>
                                      <w:szCs w:val="24"/>
                                      <w:lang w:eastAsia="lt-LT"/>
                                    </w:rPr>
                                    <w:t>3</w:t>
                                  </w:r>
                                </w:sdtContent>
                              </w:sdt>
                              <w:r>
                                <w:rPr>
                                  <w:szCs w:val="24"/>
                                  <w:lang w:eastAsia="lt-LT"/>
                                </w:rPr>
                                <w:t>) motinystės (tėvystės) – apdraustajam asmeniui vaiko priežiūros atostogų metu, kol vaikui sueis vieni arba dveji metai.</w:t>
                              </w:r>
                            </w:p>
                            <w:p w14:paraId="5B5856BC" w14:textId="77777777" w:rsidR="00D30560" w:rsidRDefault="00FC6B86">
                              <w:pPr>
                                <w:widowControl w:val="0"/>
                                <w:spacing w:line="360" w:lineRule="auto"/>
                                <w:ind w:firstLine="709"/>
                                <w:jc w:val="both"/>
                                <w:textAlignment w:val="baseline"/>
                                <w:rPr>
                                  <w:szCs w:val="24"/>
                                  <w:lang w:eastAsia="lt-LT"/>
                                </w:rPr>
                              </w:pPr>
                              <w:r>
                                <w:rPr>
                                  <w:szCs w:val="24"/>
                                  <w:lang w:eastAsia="lt-LT"/>
                                </w:rPr>
                                <w:t>Taigi pagal Ligos ir motinystės socialinio</w:t>
                              </w:r>
                              <w:r>
                                <w:rPr>
                                  <w:szCs w:val="24"/>
                                  <w:lang w:eastAsia="lt-LT"/>
                                </w:rPr>
                                <w:t xml:space="preserve"> draudimo įstatymą motinystės pašalpa, su kurios apskaičiavimu susijęs teisinis reguliavimas yra ginčijamas šioje konstitucinės justicijos byloje, skiriama ir mokama nėštumo ir gimdymo atostogų metu.</w:t>
                              </w:r>
                            </w:p>
                            <w:p w14:paraId="5B5856BD" w14:textId="77777777" w:rsidR="00D30560" w:rsidRDefault="00FC6B86">
                              <w:pPr>
                                <w:widowControl w:val="0"/>
                                <w:spacing w:line="360" w:lineRule="auto"/>
                                <w:ind w:firstLine="709"/>
                                <w:jc w:val="both"/>
                                <w:textAlignment w:val="baseline"/>
                                <w:rPr>
                                  <w:color w:val="000000"/>
                                  <w:szCs w:val="24"/>
                                  <w:lang w:eastAsia="lt-LT"/>
                                </w:rPr>
                              </w:pPr>
                              <w:r>
                                <w:rPr>
                                  <w:rFonts w:eastAsia="SimSun"/>
                                  <w:szCs w:val="24"/>
                                  <w:lang w:eastAsia="lt-LT"/>
                                </w:rPr>
                                <w:t xml:space="preserve">Šiame kontekste paminėtina, kad pagal Seimo </w:t>
                              </w:r>
                              <w:smartTag w:uri="urn:schemas-microsoft-com:office:smarttags" w:element="metricconverter">
                                <w:smartTagPr>
                                  <w:attr w:name="ProductID" w:val="2002 m"/>
                                </w:smartTagPr>
                                <w:r>
                                  <w:rPr>
                                    <w:szCs w:val="24"/>
                                    <w:lang w:eastAsia="lt-LT"/>
                                  </w:rPr>
                                  <w:t>2002 m</w:t>
                                </w:r>
                              </w:smartTag>
                              <w:r>
                                <w:rPr>
                                  <w:szCs w:val="24"/>
                                  <w:lang w:eastAsia="lt-LT"/>
                                </w:rPr>
                                <w:t>. birž</w:t>
                              </w:r>
                              <w:r>
                                <w:rPr>
                                  <w:szCs w:val="24"/>
                                  <w:lang w:eastAsia="lt-LT"/>
                                </w:rPr>
                                <w:t xml:space="preserve">elio 4 d. priimtu Lietuvos Respublikos darbo kodekso patvirtinimo, įsigaliojimo ir įgyvendinimo įstatymu </w:t>
                              </w:r>
                              <w:r>
                                <w:rPr>
                                  <w:rFonts w:eastAsia="SimSun"/>
                                  <w:szCs w:val="24"/>
                                  <w:lang w:eastAsia="lt-LT"/>
                                </w:rPr>
                                <w:t xml:space="preserve">patvirtintą </w:t>
                              </w:r>
                              <w:r>
                                <w:rPr>
                                  <w:szCs w:val="24"/>
                                  <w:lang w:eastAsia="lt-LT"/>
                                </w:rPr>
                                <w:t xml:space="preserve">Lietuvos Respublikos darbo kodeksą, įsigaliojusį 2003 m. sausio 1 d., </w:t>
                              </w:r>
                              <w:r>
                                <w:rPr>
                                  <w:rFonts w:eastAsia="SimSun"/>
                                  <w:szCs w:val="24"/>
                                  <w:lang w:eastAsia="lt-LT"/>
                                </w:rPr>
                                <w:t xml:space="preserve">nėštumo ir gimdymo atostogos yra </w:t>
                              </w:r>
                              <w:r>
                                <w:rPr>
                                  <w:rFonts w:eastAsia="SimSun"/>
                                  <w:bCs/>
                                  <w:szCs w:val="24"/>
                                  <w:lang w:eastAsia="lt-LT"/>
                                </w:rPr>
                                <w:t>viena iš tikslinių atostogų rūšių (1</w:t>
                              </w:r>
                              <w:r>
                                <w:rPr>
                                  <w:rFonts w:eastAsia="SimSun"/>
                                  <w:bCs/>
                                  <w:szCs w:val="24"/>
                                  <w:lang w:eastAsia="lt-LT"/>
                                </w:rPr>
                                <w:t xml:space="preserve">78 straipsnis (2006 m. birželio 8 d., 2012 m. birželio 5 d. redakcijos)). </w:t>
                              </w:r>
                              <w:r>
                                <w:rPr>
                                  <w:rFonts w:eastAsia="SimSun"/>
                                  <w:szCs w:val="24"/>
                                  <w:lang w:eastAsia="lt-LT"/>
                                </w:rPr>
                                <w:t>Darbo kodekso</w:t>
                              </w:r>
                              <w:r>
                                <w:rPr>
                                  <w:szCs w:val="24"/>
                                  <w:lang w:eastAsia="lt-LT"/>
                                </w:rPr>
                                <w:t xml:space="preserve"> </w:t>
                              </w:r>
                              <w:r>
                                <w:rPr>
                                  <w:bCs/>
                                  <w:color w:val="000000"/>
                                  <w:szCs w:val="24"/>
                                  <w:lang w:eastAsia="lt-LT"/>
                                </w:rPr>
                                <w:t>179 straipsnio „Nėštumo ir gimdymo atostogos“ 1 dalyje nustatyta, kad m</w:t>
                              </w:r>
                              <w:r>
                                <w:rPr>
                                  <w:color w:val="000000"/>
                                  <w:szCs w:val="24"/>
                                  <w:lang w:eastAsia="lt-LT"/>
                                </w:rPr>
                                <w:t>oterims suteikiamos nėštumo ir gimdymo atostogos – 70 kalendorinių dienų iki gimdymo ir 56 kalendorinės dienos po gimdymo (komplikuoto gimdymo atveju arba gimus dviem ir daugiau vaikų – 70 kalendorinių dienų); šios atostogos apskaičiuojamos bendrai ir sute</w:t>
                              </w:r>
                              <w:r>
                                <w:rPr>
                                  <w:color w:val="000000"/>
                                  <w:szCs w:val="24"/>
                                  <w:lang w:eastAsia="lt-LT"/>
                                </w:rPr>
                                <w:t xml:space="preserve">ikiamos moteriai visos, nepaisant faktiškai iki gimdymo panaudotų dienų skaičiaus. Šio straipsnio 3 dalyje nustatyta, kad už šių atostogų laiką mokama Ligos ir motinystės socialinio </w:t>
                              </w:r>
                              <w:r>
                                <w:rPr>
                                  <w:iCs/>
                                  <w:color w:val="000000"/>
                                  <w:szCs w:val="24"/>
                                  <w:lang w:eastAsia="lt-LT"/>
                                </w:rPr>
                                <w:t>draudimo įstatyme</w:t>
                              </w:r>
                              <w:r>
                                <w:rPr>
                                  <w:color w:val="000000"/>
                                  <w:szCs w:val="24"/>
                                  <w:lang w:eastAsia="lt-LT"/>
                                </w:rPr>
                                <w:t xml:space="preserve"> nustatyta pašalpa.</w:t>
                              </w:r>
                            </w:p>
                            <w:p w14:paraId="5B5856BE" w14:textId="77777777" w:rsidR="00D30560" w:rsidRDefault="00FC6B86">
                              <w:pPr>
                                <w:widowControl w:val="0"/>
                                <w:spacing w:line="360" w:lineRule="auto"/>
                                <w:ind w:firstLine="709"/>
                                <w:jc w:val="both"/>
                                <w:textAlignment w:val="baseline"/>
                                <w:rPr>
                                  <w:rFonts w:eastAsia="SimSun"/>
                                  <w:szCs w:val="24"/>
                                  <w:lang w:eastAsia="lt-LT"/>
                                </w:rPr>
                              </w:pPr>
                              <w:r>
                                <w:rPr>
                                  <w:rFonts w:eastAsia="SimSun"/>
                                  <w:szCs w:val="24"/>
                                  <w:lang w:eastAsia="lt-LT"/>
                                </w:rPr>
                                <w:t xml:space="preserve">Taip pat paminėtina, kad pagal Ligos </w:t>
                              </w:r>
                              <w:r>
                                <w:rPr>
                                  <w:rFonts w:eastAsia="SimSun"/>
                                  <w:szCs w:val="24"/>
                                  <w:lang w:eastAsia="lt-LT"/>
                                </w:rPr>
                                <w:t xml:space="preserve">ir motinystės socialinio draudimo įstatymo </w:t>
                              </w:r>
                              <w:r>
                                <w:rPr>
                                  <w:rFonts w:eastAsia="SimSun"/>
                                  <w:szCs w:val="24"/>
                                  <w:lang w:eastAsia="lt-LT"/>
                                </w:rPr>
                                <w:lastRenderedPageBreak/>
                                <w:t>16 straipsnio 1 dalį (2008 m. gruodžio 18 d., 2013 m. gegužės 9 d. redakcijos) teisę gauti motinystės pašalpą nėštumo ir gimdymo atostogų laikotarpiu turi ligos ir motinystės socialiniu draudimu apdraustos moterys</w:t>
                              </w:r>
                              <w:r>
                                <w:rPr>
                                  <w:rFonts w:eastAsia="SimSun"/>
                                  <w:szCs w:val="24"/>
                                  <w:lang w:eastAsia="lt-LT"/>
                                </w:rPr>
                                <w:t>, kurioms suteiktos nėštumo ir gimdymo atostogos, jeigu jos iki pirmosios šių atostogų dienos turi ne trumpesnį kaip 12 mėnesių per paskutinius 24 mėnesius šio draudimo stažą (išskyrus šiame straipsnyje numatytus atvejus).</w:t>
                              </w:r>
                            </w:p>
                          </w:sdtContent>
                        </w:sdt>
                      </w:sdtContent>
                    </w:sdt>
                    <w:sdt>
                      <w:sdtPr>
                        <w:alias w:val="2.2 p."/>
                        <w:tag w:val="part_7c5f892660eb45a2b00747d9346d99a2"/>
                        <w:id w:val="321785723"/>
                        <w:lock w:val="sdtLocked"/>
                      </w:sdtPr>
                      <w:sdtEndPr/>
                      <w:sdtContent>
                        <w:p w14:paraId="5B5856BF" w14:textId="77777777" w:rsidR="00D30560" w:rsidRDefault="00FC6B86">
                          <w:pPr>
                            <w:widowControl w:val="0"/>
                            <w:spacing w:line="360" w:lineRule="auto"/>
                            <w:ind w:firstLine="709"/>
                            <w:jc w:val="both"/>
                            <w:textAlignment w:val="baseline"/>
                            <w:rPr>
                              <w:color w:val="000000"/>
                              <w:szCs w:val="24"/>
                              <w:lang w:eastAsia="lt-LT"/>
                            </w:rPr>
                          </w:pPr>
                          <w:sdt>
                            <w:sdtPr>
                              <w:alias w:val="Numeris"/>
                              <w:tag w:val="nr_7c5f892660eb45a2b00747d9346d99a2"/>
                              <w:id w:val="-669717685"/>
                              <w:lock w:val="sdtLocked"/>
                            </w:sdtPr>
                            <w:sdtEndPr/>
                            <w:sdtContent>
                              <w:r>
                                <w:rPr>
                                  <w:rFonts w:eastAsia="SimSun"/>
                                  <w:szCs w:val="24"/>
                                  <w:lang w:eastAsia="lt-LT"/>
                                </w:rPr>
                                <w:t>2.2</w:t>
                              </w:r>
                            </w:sdtContent>
                          </w:sdt>
                          <w:r>
                            <w:rPr>
                              <w:rFonts w:eastAsia="SimSun"/>
                              <w:szCs w:val="24"/>
                              <w:lang w:eastAsia="lt-LT"/>
                            </w:rPr>
                            <w:t>. Taigi už nėštumo ir gi</w:t>
                          </w:r>
                          <w:r>
                            <w:rPr>
                              <w:rFonts w:eastAsia="SimSun"/>
                              <w:szCs w:val="24"/>
                              <w:lang w:eastAsia="lt-LT"/>
                            </w:rPr>
                            <w:t xml:space="preserve">mdymo atostogų laiką – </w:t>
                          </w:r>
                          <w:r>
                            <w:rPr>
                              <w:color w:val="000000"/>
                              <w:szCs w:val="24"/>
                              <w:lang w:eastAsia="lt-LT"/>
                            </w:rPr>
                            <w:t xml:space="preserve">70 kalendorinių dienų iki gimdymo ir 56 kalendorines dienas (arba 70 kalendorinių dienų) po gimdymo – </w:t>
                          </w:r>
                          <w:r>
                            <w:rPr>
                              <w:rFonts w:eastAsia="SimSun"/>
                              <w:szCs w:val="24"/>
                              <w:lang w:eastAsia="lt-LT"/>
                            </w:rPr>
                            <w:t xml:space="preserve">ligos ir motinystės socialiniu draudimu apdraustoms </w:t>
                          </w:r>
                          <w:r>
                            <w:rPr>
                              <w:color w:val="000000"/>
                              <w:szCs w:val="24"/>
                              <w:lang w:eastAsia="lt-LT"/>
                            </w:rPr>
                            <w:t>moterims, kurioms suteiktos šios atostogos ir kurios</w:t>
                          </w:r>
                          <w:r>
                            <w:rPr>
                              <w:rFonts w:eastAsia="SimSun"/>
                              <w:szCs w:val="24"/>
                              <w:lang w:eastAsia="lt-LT"/>
                            </w:rPr>
                            <w:t xml:space="preserve"> turi nustatytą šio draudim</w:t>
                          </w:r>
                          <w:r>
                            <w:rPr>
                              <w:rFonts w:eastAsia="SimSun"/>
                              <w:szCs w:val="24"/>
                              <w:lang w:eastAsia="lt-LT"/>
                            </w:rPr>
                            <w:t>o stažą,</w:t>
                          </w:r>
                          <w:r>
                            <w:rPr>
                              <w:color w:val="000000"/>
                              <w:szCs w:val="24"/>
                              <w:lang w:eastAsia="lt-LT"/>
                            </w:rPr>
                            <w:t xml:space="preserve"> yra skiriamos ir mokamos Ligos ir motinystės socialinio </w:t>
                          </w:r>
                          <w:r>
                            <w:rPr>
                              <w:iCs/>
                              <w:color w:val="000000"/>
                              <w:szCs w:val="24"/>
                              <w:lang w:eastAsia="lt-LT"/>
                            </w:rPr>
                            <w:t>draudimo įstatyme</w:t>
                          </w:r>
                          <w:r>
                            <w:rPr>
                              <w:color w:val="000000"/>
                              <w:szCs w:val="24"/>
                              <w:lang w:eastAsia="lt-LT"/>
                            </w:rPr>
                            <w:t xml:space="preserve"> nustatytos motinystės pašalpos. Vadinasi, moterims, kurios pagal Ligos ir motinystės socialinio </w:t>
                          </w:r>
                          <w:r>
                            <w:rPr>
                              <w:iCs/>
                              <w:color w:val="000000"/>
                              <w:szCs w:val="24"/>
                              <w:lang w:eastAsia="lt-LT"/>
                            </w:rPr>
                            <w:t>draudimo</w:t>
                          </w:r>
                          <w:r>
                            <w:rPr>
                              <w:color w:val="000000"/>
                              <w:szCs w:val="24"/>
                              <w:lang w:eastAsia="lt-LT"/>
                            </w:rPr>
                            <w:t xml:space="preserve"> įstatymą </w:t>
                          </w:r>
                          <w:r>
                            <w:rPr>
                              <w:rFonts w:eastAsia="SimSun"/>
                              <w:szCs w:val="24"/>
                              <w:lang w:eastAsia="lt-LT"/>
                            </w:rPr>
                            <w:t>turi teisę gauti motinystės pašalpą,</w:t>
                          </w:r>
                          <w:r>
                            <w:rPr>
                              <w:color w:val="000000"/>
                              <w:szCs w:val="24"/>
                              <w:lang w:eastAsia="lt-LT"/>
                            </w:rPr>
                            <w:t xml:space="preserve"> atostogos iki gimdymo </w:t>
                          </w:r>
                          <w:r>
                            <w:rPr>
                              <w:color w:val="000000"/>
                              <w:szCs w:val="24"/>
                              <w:lang w:eastAsia="lt-LT"/>
                            </w:rPr>
                            <w:t xml:space="preserve">ir po jo apmokamos iš </w:t>
                          </w:r>
                          <w:r>
                            <w:rPr>
                              <w:rFonts w:eastAsia="SimSun"/>
                              <w:szCs w:val="24"/>
                              <w:lang w:eastAsia="lt-LT"/>
                            </w:rPr>
                            <w:t>VSDF biudžeto lėšų</w:t>
                          </w:r>
                          <w:r>
                            <w:rPr>
                              <w:color w:val="000000"/>
                              <w:szCs w:val="24"/>
                              <w:lang w:eastAsia="lt-LT"/>
                            </w:rPr>
                            <w:t>, t. y. šių atostogų apmokėjimas yra grindžiamas socialiniu draudimu.</w:t>
                          </w:r>
                        </w:p>
                        <w:p w14:paraId="5B5856C0" w14:textId="77777777" w:rsidR="00D30560" w:rsidRDefault="00FC6B86">
                          <w:pPr>
                            <w:widowControl w:val="0"/>
                            <w:spacing w:line="360" w:lineRule="auto"/>
                            <w:ind w:firstLine="709"/>
                            <w:jc w:val="both"/>
                            <w:textAlignment w:val="baseline"/>
                            <w:rPr>
                              <w:color w:val="000000"/>
                              <w:szCs w:val="24"/>
                              <w:lang w:eastAsia="lt-LT"/>
                            </w:rPr>
                          </w:pPr>
                          <w:r>
                            <w:rPr>
                              <w:color w:val="000000"/>
                              <w:szCs w:val="24"/>
                              <w:lang w:eastAsia="lt-LT"/>
                            </w:rPr>
                            <w:t xml:space="preserve">Šiame kontekste paminėtina, kad nėščioms moterims, kurios pagal Ligos ir motinystės socialinio </w:t>
                          </w:r>
                          <w:r>
                            <w:rPr>
                              <w:iCs/>
                              <w:color w:val="000000"/>
                              <w:szCs w:val="24"/>
                              <w:lang w:eastAsia="lt-LT"/>
                            </w:rPr>
                            <w:t>draudimo</w:t>
                          </w:r>
                          <w:r>
                            <w:rPr>
                              <w:color w:val="000000"/>
                              <w:szCs w:val="24"/>
                              <w:lang w:eastAsia="lt-LT"/>
                            </w:rPr>
                            <w:t xml:space="preserve"> įstatymą ne</w:t>
                          </w:r>
                          <w:r>
                            <w:rPr>
                              <w:rFonts w:eastAsia="SimSun"/>
                              <w:szCs w:val="24"/>
                              <w:lang w:eastAsia="lt-LT"/>
                            </w:rPr>
                            <w:t>turi teisės gauti motinystės pa</w:t>
                          </w:r>
                          <w:r>
                            <w:rPr>
                              <w:rFonts w:eastAsia="SimSun"/>
                              <w:szCs w:val="24"/>
                              <w:lang w:eastAsia="lt-LT"/>
                            </w:rPr>
                            <w:t>šalpos,</w:t>
                          </w:r>
                          <w:r>
                            <w:rPr>
                              <w:color w:val="000000"/>
                              <w:szCs w:val="24"/>
                              <w:lang w:eastAsia="lt-LT"/>
                            </w:rPr>
                            <w:t xml:space="preserve"> likus 70 kalendorinių dienų iki numatomos gimdymo datos pagal Lietuvos Respublikos išmokų vaikams įstatymą (2004 m. gegužės 18 d. redakcija) iš valstybės biudžeto lėšų mokamos vienkartinės išmokos (4 straipsnio 1 dalis (2006 m. birželio 1 d. redakc</w:t>
                          </w:r>
                          <w:r>
                            <w:rPr>
                              <w:color w:val="000000"/>
                              <w:szCs w:val="24"/>
                              <w:lang w:eastAsia="lt-LT"/>
                            </w:rPr>
                            <w:t>ija), 10 straipsnis (</w:t>
                          </w:r>
                          <w:r>
                            <w:rPr>
                              <w:szCs w:val="24"/>
                              <w:lang w:eastAsia="lt-LT"/>
                            </w:rPr>
                            <w:t>2008 m. liepos 1 d. redakcija))</w:t>
                          </w:r>
                          <w:r>
                            <w:rPr>
                              <w:color w:val="000000"/>
                              <w:szCs w:val="24"/>
                              <w:lang w:eastAsia="lt-LT"/>
                            </w:rPr>
                            <w:t>.</w:t>
                          </w:r>
                        </w:p>
                      </w:sdtContent>
                    </w:sdt>
                    <w:sdt>
                      <w:sdtPr>
                        <w:alias w:val="2.3 p."/>
                        <w:tag w:val="part_3fc8fd476b834489a0209deb6121e54a"/>
                        <w:id w:val="-1358198032"/>
                        <w:lock w:val="sdtLocked"/>
                      </w:sdtPr>
                      <w:sdtEndPr/>
                      <w:sdtContent>
                        <w:p w14:paraId="5B5856C1" w14:textId="77777777" w:rsidR="00D30560" w:rsidRDefault="00FC6B86">
                          <w:pPr>
                            <w:widowControl w:val="0"/>
                            <w:spacing w:line="360" w:lineRule="auto"/>
                            <w:ind w:firstLine="709"/>
                            <w:jc w:val="both"/>
                            <w:textAlignment w:val="baseline"/>
                            <w:rPr>
                              <w:szCs w:val="24"/>
                              <w:lang w:eastAsia="lt-LT"/>
                            </w:rPr>
                          </w:pPr>
                          <w:sdt>
                            <w:sdtPr>
                              <w:alias w:val="Numeris"/>
                              <w:tag w:val="nr_3fc8fd476b834489a0209deb6121e54a"/>
                              <w:id w:val="571004533"/>
                              <w:lock w:val="sdtLocked"/>
                            </w:sdtPr>
                            <w:sdtEndPr/>
                            <w:sdtContent>
                              <w:r>
                                <w:rPr>
                                  <w:szCs w:val="24"/>
                                  <w:lang w:eastAsia="lt-LT"/>
                                </w:rPr>
                                <w:t>2.3</w:t>
                              </w:r>
                            </w:sdtContent>
                          </w:sdt>
                          <w:r>
                            <w:rPr>
                              <w:szCs w:val="24"/>
                              <w:lang w:eastAsia="lt-LT"/>
                            </w:rPr>
                            <w:t xml:space="preserve">. </w:t>
                          </w:r>
                          <w:r>
                            <w:rPr>
                              <w:rFonts w:eastAsia="SimSun"/>
                              <w:szCs w:val="24"/>
                              <w:lang w:eastAsia="lt-LT"/>
                            </w:rPr>
                            <w:t>Ligos ir motinystės socialinio draudimo įstatymo 18 straipsnyje „Motinystės pašalpos nėštumo ir gimdymo atostogų laikotarpiu dydis“ nustatyta, kad motinystės pašalpa nėštumo ir gimdymo atostogų</w:t>
                          </w:r>
                          <w:r>
                            <w:rPr>
                              <w:rFonts w:eastAsia="SimSun"/>
                              <w:szCs w:val="24"/>
                              <w:lang w:eastAsia="lt-LT"/>
                            </w:rPr>
                            <w:t xml:space="preserve"> laikotarpiu mokama 100 procentų pašalpos gavėjo kompensuojamojo uždarbio dydžio ir per mėnesį negali būti mažesnė už nėštumo ir gimdymo atostogų pradžios mėnesį galiojusių einamųjų metų draudžiamųjų pajamų trečdalį (1 dalis (2010 m. liepos 2 d. redakcija)</w:t>
                          </w:r>
                          <w:r>
                            <w:rPr>
                              <w:rFonts w:eastAsia="SimSun"/>
                              <w:szCs w:val="24"/>
                              <w:lang w:eastAsia="lt-LT"/>
                            </w:rPr>
                            <w:t>), išskyrus nurodytus atvejus, kai apdraustasis motinystės pašalpos gavimo laikotarpiu turi pajamų ar gauna tam tikras pašalpas (2 dalis (2013 m. gegužės 9 d. redakcija)).</w:t>
                          </w:r>
                        </w:p>
                        <w:p w14:paraId="5B5856C2" w14:textId="77777777" w:rsidR="00D30560" w:rsidRDefault="00FC6B86">
                          <w:pPr>
                            <w:widowControl w:val="0"/>
                            <w:spacing w:line="360" w:lineRule="auto"/>
                            <w:ind w:firstLine="709"/>
                            <w:jc w:val="both"/>
                            <w:textAlignment w:val="baseline"/>
                            <w:rPr>
                              <w:szCs w:val="24"/>
                              <w:lang w:eastAsia="lt-LT"/>
                            </w:rPr>
                          </w:pPr>
                          <w:r>
                            <w:rPr>
                              <w:szCs w:val="24"/>
                              <w:lang w:eastAsia="lt-LT"/>
                            </w:rPr>
                            <w:t>P</w:t>
                          </w:r>
                          <w:r>
                            <w:rPr>
                              <w:rFonts w:eastAsia="SimSun"/>
                              <w:szCs w:val="24"/>
                              <w:lang w:eastAsia="lt-LT"/>
                            </w:rPr>
                            <w:t xml:space="preserve">agal Ligos ir motinystės socialinio draudimo įstatymo 3 straipsnio 3 dalį (2007 m. </w:t>
                          </w:r>
                          <w:r>
                            <w:rPr>
                              <w:rFonts w:eastAsia="SimSun"/>
                              <w:szCs w:val="24"/>
                              <w:lang w:eastAsia="lt-LT"/>
                            </w:rPr>
                            <w:t>gruodžio 4 d. redakcija)</w:t>
                          </w:r>
                          <w:r>
                            <w:rPr>
                              <w:rFonts w:eastAsia="SimSun"/>
                              <w:bCs/>
                              <w:szCs w:val="24"/>
                              <w:lang w:eastAsia="lt-LT"/>
                            </w:rPr>
                            <w:t xml:space="preserve"> kompensuojamasis uždarbis</w:t>
                          </w:r>
                          <w:r>
                            <w:rPr>
                              <w:rFonts w:eastAsia="SimSun"/>
                              <w:szCs w:val="24"/>
                              <w:lang w:eastAsia="lt-LT"/>
                            </w:rPr>
                            <w:t xml:space="preserve"> – apdraustojo asmens draudžiamųjų pajamų suma, pagal kurią apskaičiuojamos ligos ir motinystės socialinio draudimo pašalpos, o pagal šio straipsnio 2 dalį (2007 m. gruodžio 20 d. redakcija) a</w:t>
                          </w:r>
                          <w:r>
                            <w:rPr>
                              <w:rFonts w:eastAsia="SimSun"/>
                              <w:bCs/>
                              <w:szCs w:val="24"/>
                              <w:lang w:eastAsia="lt-LT"/>
                            </w:rPr>
                            <w:t>pdraustojo asm</w:t>
                          </w:r>
                          <w:r>
                            <w:rPr>
                              <w:rFonts w:eastAsia="SimSun"/>
                              <w:bCs/>
                              <w:szCs w:val="24"/>
                              <w:lang w:eastAsia="lt-LT"/>
                            </w:rPr>
                            <w:t xml:space="preserve">ens draudžiamosios pajamos </w:t>
                          </w:r>
                          <w:r>
                            <w:rPr>
                              <w:rFonts w:eastAsia="SimSun"/>
                              <w:szCs w:val="24"/>
                              <w:lang w:eastAsia="lt-LT"/>
                            </w:rPr>
                            <w:t>–</w:t>
                          </w:r>
                          <w:r>
                            <w:rPr>
                              <w:rFonts w:eastAsia="SimSun"/>
                              <w:bCs/>
                              <w:szCs w:val="24"/>
                              <w:lang w:eastAsia="lt-LT"/>
                            </w:rPr>
                            <w:t xml:space="preserve"> </w:t>
                          </w:r>
                          <w:r>
                            <w:rPr>
                              <w:rFonts w:eastAsia="SimSun"/>
                              <w:szCs w:val="24"/>
                              <w:lang w:eastAsia="lt-LT"/>
                            </w:rPr>
                            <w:t>visos asmens pajamos, nuo kurių buvo mokamos arba turėjo būti mokamos valstybinio socialinio draudimo įmokos ligos ir motinystės socialiniam draudimui, šio įstatymo nustatytos pašalpos, įskaitant motinystės pašalpą, taip pat pa</w:t>
                          </w:r>
                          <w:r>
                            <w:rPr>
                              <w:rFonts w:eastAsia="SimSun"/>
                              <w:szCs w:val="24"/>
                              <w:lang w:eastAsia="lt-LT"/>
                            </w:rPr>
                            <w:t>gal Nelaimingų atsitikimų darbe ir profesinių ligų socialinio draudimo ir Nedarbo socialinio draudimo įstatymus mokamos pašalpos (išmokos).</w:t>
                          </w:r>
                        </w:p>
                        <w:p w14:paraId="5B5856C3" w14:textId="77777777" w:rsidR="00D30560" w:rsidRDefault="00FC6B86">
                          <w:pPr>
                            <w:widowControl w:val="0"/>
                            <w:spacing w:line="360" w:lineRule="auto"/>
                            <w:ind w:firstLine="709"/>
                            <w:jc w:val="both"/>
                            <w:textAlignment w:val="baseline"/>
                            <w:rPr>
                              <w:rFonts w:eastAsia="SimSun"/>
                              <w:szCs w:val="24"/>
                              <w:lang w:eastAsia="lt-LT"/>
                            </w:rPr>
                          </w:pPr>
                          <w:r>
                            <w:rPr>
                              <w:rFonts w:eastAsia="SimSun"/>
                              <w:szCs w:val="24"/>
                              <w:lang w:eastAsia="lt-LT"/>
                            </w:rPr>
                            <w:t xml:space="preserve">Ligos ir motinystės socialinio draudimo įstatymo 3 straipsnio (2006 m. birželio 8 d. redakcija) 7 dalyje nustatyta, </w:t>
                          </w:r>
                          <w:r>
                            <w:rPr>
                              <w:rFonts w:eastAsia="SimSun"/>
                              <w:szCs w:val="24"/>
                              <w:lang w:eastAsia="lt-LT"/>
                            </w:rPr>
                            <w:t>kad einamųjų metų draudžiamosios pajamos apskaičiuojamos ir tvirtinamos Lietuvos Respublikos valstybinių socialinio draudimo pensijų įstatyme nustatyta tvarka.</w:t>
                          </w:r>
                        </w:p>
                        <w:p w14:paraId="5B5856C4" w14:textId="77777777" w:rsidR="00D30560" w:rsidRDefault="00FC6B86">
                          <w:pPr>
                            <w:widowControl w:val="0"/>
                            <w:spacing w:line="360" w:lineRule="auto"/>
                            <w:ind w:firstLine="709"/>
                            <w:jc w:val="both"/>
                            <w:textAlignment w:val="baseline"/>
                            <w:rPr>
                              <w:rFonts w:eastAsia="SimSun"/>
                              <w:szCs w:val="24"/>
                              <w:lang w:eastAsia="lt-LT"/>
                            </w:rPr>
                          </w:pPr>
                          <w:r>
                            <w:rPr>
                              <w:rFonts w:eastAsia="SimSun"/>
                              <w:szCs w:val="24"/>
                              <w:lang w:eastAsia="lt-LT"/>
                            </w:rPr>
                            <w:lastRenderedPageBreak/>
                            <w:t>Šiame kontekste paminėtina, kad Valstybinių socialinio draudimo pensijų įstatymo (2005 m. gegužė</w:t>
                          </w:r>
                          <w:r>
                            <w:rPr>
                              <w:rFonts w:eastAsia="SimSun"/>
                              <w:szCs w:val="24"/>
                              <w:lang w:eastAsia="lt-LT"/>
                            </w:rPr>
                            <w:t xml:space="preserve">s 19 d. redakcija) 16 straipsnio 1 dalyje </w:t>
                          </w:r>
                          <w:r>
                            <w:rPr>
                              <w:rFonts w:eastAsia="SimSun"/>
                              <w:i/>
                              <w:szCs w:val="24"/>
                              <w:lang w:eastAsia="lt-LT"/>
                            </w:rPr>
                            <w:t>inter alia</w:t>
                          </w:r>
                          <w:r>
                            <w:rPr>
                              <w:rFonts w:eastAsia="SimSun"/>
                              <w:szCs w:val="24"/>
                              <w:lang w:eastAsia="lt-LT"/>
                            </w:rPr>
                            <w:t xml:space="preserve"> nustatyta, kad einamųjų metų draudžiamąsias pajamas, apskaičiuotas pagal </w:t>
                          </w:r>
                          <w:r>
                            <w:rPr>
                              <w:szCs w:val="24"/>
                              <w:lang w:eastAsia="lt-LT"/>
                            </w:rPr>
                            <w:t>VSDF</w:t>
                          </w:r>
                          <w:r>
                            <w:rPr>
                              <w:rFonts w:eastAsia="SimSun"/>
                              <w:szCs w:val="24"/>
                              <w:lang w:eastAsia="lt-LT"/>
                            </w:rPr>
                            <w:t xml:space="preserve"> tarybos patvirtintą metodiką, atsižvelgiant į atitinkamų metų ar atitinkamo metų laikotarpio </w:t>
                          </w:r>
                          <w:r>
                            <w:rPr>
                              <w:szCs w:val="24"/>
                              <w:lang w:eastAsia="lt-LT"/>
                            </w:rPr>
                            <w:t>VSDF</w:t>
                          </w:r>
                          <w:r>
                            <w:rPr>
                              <w:rFonts w:eastAsia="SimSun"/>
                              <w:szCs w:val="24"/>
                              <w:lang w:eastAsia="lt-LT"/>
                            </w:rPr>
                            <w:t xml:space="preserve"> biudžeto pajamas ir išlaida</w:t>
                          </w:r>
                          <w:r>
                            <w:rPr>
                              <w:rFonts w:eastAsia="SimSun"/>
                              <w:szCs w:val="24"/>
                              <w:lang w:eastAsia="lt-LT"/>
                            </w:rPr>
                            <w:t xml:space="preserve">s, ne rečiau kaip kartą per metus </w:t>
                          </w:r>
                          <w:r>
                            <w:rPr>
                              <w:szCs w:val="24"/>
                              <w:lang w:eastAsia="lt-LT"/>
                            </w:rPr>
                            <w:t>VSDF</w:t>
                          </w:r>
                          <w:r>
                            <w:rPr>
                              <w:rFonts w:eastAsia="SimSun"/>
                              <w:szCs w:val="24"/>
                              <w:lang w:eastAsia="lt-LT"/>
                            </w:rPr>
                            <w:t xml:space="preserve"> tarybos teikimu tvirtina Vyriausybė.</w:t>
                          </w:r>
                        </w:p>
                      </w:sdtContent>
                    </w:sdt>
                    <w:sdt>
                      <w:sdtPr>
                        <w:alias w:val="2.4 p."/>
                        <w:tag w:val="part_7785ba2428614129a4953667d0b16994"/>
                        <w:id w:val="1400239045"/>
                        <w:lock w:val="sdtLocked"/>
                      </w:sdtPr>
                      <w:sdtEndPr/>
                      <w:sdtContent>
                        <w:p w14:paraId="5B5856C5" w14:textId="77777777" w:rsidR="00D30560" w:rsidRDefault="00FC6B86">
                          <w:pPr>
                            <w:widowControl w:val="0"/>
                            <w:spacing w:line="360" w:lineRule="auto"/>
                            <w:ind w:firstLine="709"/>
                            <w:jc w:val="both"/>
                            <w:textAlignment w:val="baseline"/>
                            <w:rPr>
                              <w:i/>
                              <w:szCs w:val="24"/>
                              <w:lang w:eastAsia="lt-LT"/>
                            </w:rPr>
                          </w:pPr>
                          <w:sdt>
                            <w:sdtPr>
                              <w:alias w:val="Numeris"/>
                              <w:tag w:val="nr_7785ba2428614129a4953667d0b16994"/>
                              <w:id w:val="1762488389"/>
                              <w:lock w:val="sdtLocked"/>
                            </w:sdtPr>
                            <w:sdtEndPr/>
                            <w:sdtContent>
                              <w:r>
                                <w:rPr>
                                  <w:szCs w:val="24"/>
                                  <w:lang w:eastAsia="lt-LT"/>
                                </w:rPr>
                                <w:t>2.4</w:t>
                              </w:r>
                            </w:sdtContent>
                          </w:sdt>
                          <w:r>
                            <w:rPr>
                              <w:szCs w:val="24"/>
                              <w:lang w:eastAsia="lt-LT"/>
                            </w:rPr>
                            <w:t xml:space="preserve">. Ligos ir motinystės socialinio draudimo įstatymo 6 straipsnyje „Kompensuojamasis uždarbis“ nustatyta kompensuojamojo uždarbio, pagal kurį nustatomas </w:t>
                          </w:r>
                          <w:r>
                            <w:rPr>
                              <w:i/>
                              <w:szCs w:val="24"/>
                              <w:lang w:eastAsia="lt-LT"/>
                            </w:rPr>
                            <w:t>inter alia</w:t>
                          </w:r>
                          <w:r>
                            <w:rPr>
                              <w:szCs w:val="24"/>
                              <w:lang w:eastAsia="lt-LT"/>
                            </w:rPr>
                            <w:t xml:space="preserve"> motinystės pašalpos dydis, apskaičiavimo tvarka.</w:t>
                          </w:r>
                        </w:p>
                        <w:sdt>
                          <w:sdtPr>
                            <w:alias w:val="2.4.1 p."/>
                            <w:tag w:val="part_a398f5e14c494bb9bffe8fe5d6559f12"/>
                            <w:id w:val="987591940"/>
                            <w:lock w:val="sdtLocked"/>
                          </w:sdtPr>
                          <w:sdtEndPr/>
                          <w:sdtContent>
                            <w:p w14:paraId="5B5856C6"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a398f5e14c494bb9bffe8fe5d6559f12"/>
                                  <w:id w:val="1661278923"/>
                                  <w:lock w:val="sdtLocked"/>
                                </w:sdtPr>
                                <w:sdtEndPr/>
                                <w:sdtContent>
                                  <w:r>
                                    <w:rPr>
                                      <w:rFonts w:eastAsia="SimSun"/>
                                      <w:szCs w:val="24"/>
                                      <w:lang w:eastAsia="lt-LT"/>
                                    </w:rPr>
                                    <w:t>2.4.1</w:t>
                                  </w:r>
                                </w:sdtContent>
                              </w:sdt>
                              <w:r>
                                <w:rPr>
                                  <w:rFonts w:eastAsia="SimSun"/>
                                  <w:szCs w:val="24"/>
                                  <w:lang w:eastAsia="lt-LT"/>
                                </w:rPr>
                                <w:t xml:space="preserve">. Šio straipsnio 2 dalyje (2009 m. gruodžio 22 d. redakcija) </w:t>
                              </w:r>
                              <w:r>
                                <w:rPr>
                                  <w:i/>
                                  <w:szCs w:val="24"/>
                                  <w:lang w:eastAsia="lt-LT"/>
                                </w:rPr>
                                <w:t>inter alia</w:t>
                              </w:r>
                              <w:r>
                                <w:rPr>
                                  <w:szCs w:val="24"/>
                                  <w:lang w:eastAsia="lt-LT"/>
                                </w:rPr>
                                <w:t xml:space="preserve"> </w:t>
                              </w:r>
                              <w:r>
                                <w:rPr>
                                  <w:rFonts w:eastAsia="SimSun"/>
                                  <w:szCs w:val="24"/>
                                  <w:lang w:eastAsia="lt-LT"/>
                                </w:rPr>
                                <w:t xml:space="preserve">nustatyta, kad kompensuojamasis uždarbis, </w:t>
                              </w:r>
                              <w:r>
                                <w:rPr>
                                  <w:szCs w:val="24"/>
                                  <w:lang w:eastAsia="lt-LT"/>
                                </w:rPr>
                                <w:t>pagal kurį nustatomas motinystės pašalpos dydis,</w:t>
                              </w:r>
                              <w:r>
                                <w:rPr>
                                  <w:rFonts w:eastAsia="SimSun"/>
                                  <w:szCs w:val="24"/>
                                  <w:lang w:eastAsia="lt-LT"/>
                                </w:rPr>
                                <w:t xml:space="preserve"> yra apskaičiuojamas pagal apdraustoj</w:t>
                              </w:r>
                              <w:r>
                                <w:rPr>
                                  <w:rFonts w:eastAsia="SimSun"/>
                                  <w:szCs w:val="24"/>
                                  <w:lang w:eastAsia="lt-LT"/>
                                </w:rPr>
                                <w:t>o asmens draudžiamąsias pajamas, turėtas per paeiliui einančius 12 kalendorinių mėnesių, buvusių iki praeito kalendorinio mėnesio prieš nėštumo ir gimdymo atostogų pradžios mėnesį.</w:t>
                              </w:r>
                            </w:p>
                          </w:sdtContent>
                        </w:sdt>
                        <w:sdt>
                          <w:sdtPr>
                            <w:alias w:val="2.4.2 p."/>
                            <w:tag w:val="part_73247ee1fdce47cf8f2ad1d258e4ca8c"/>
                            <w:id w:val="939179002"/>
                            <w:lock w:val="sdtLocked"/>
                          </w:sdtPr>
                          <w:sdtEndPr/>
                          <w:sdtContent>
                            <w:p w14:paraId="5B5856C7"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73247ee1fdce47cf8f2ad1d258e4ca8c"/>
                                  <w:id w:val="1722399027"/>
                                  <w:lock w:val="sdtLocked"/>
                                </w:sdtPr>
                                <w:sdtEndPr/>
                                <w:sdtContent>
                                  <w:r>
                                    <w:rPr>
                                      <w:rFonts w:eastAsia="SimSun"/>
                                      <w:szCs w:val="24"/>
                                      <w:lang w:eastAsia="lt-LT"/>
                                    </w:rPr>
                                    <w:t>2.4.2</w:t>
                                  </w:r>
                                </w:sdtContent>
                              </w:sdt>
                              <w:r>
                                <w:rPr>
                                  <w:rFonts w:eastAsia="SimSun"/>
                                  <w:szCs w:val="24"/>
                                  <w:lang w:eastAsia="lt-LT"/>
                                </w:rPr>
                                <w:t>. Pagal 6 straipsnio (2007 m. gruodžio 4 d. redakcija) 4 dalį, jei</w:t>
                              </w:r>
                              <w:r>
                                <w:rPr>
                                  <w:rFonts w:eastAsia="SimSun"/>
                                  <w:szCs w:val="24"/>
                                  <w:lang w:eastAsia="lt-LT"/>
                                </w:rPr>
                                <w:t>gu vidutinis mėnesinis kompensuojamasis uždarbis motinystės pašalpai apskaičiuoti yra mažesnis už nėštumo ir gimdymo atostogų pradžios mėnesį galiojusių Vyriausybės patvirtintų einamųjų metų draudžiamųjų pajamų trečdalį, ši pašalpa skaičiuojama taikant pas</w:t>
                              </w:r>
                              <w:r>
                                <w:rPr>
                                  <w:rFonts w:eastAsia="SimSun"/>
                                  <w:szCs w:val="24"/>
                                  <w:lang w:eastAsia="lt-LT"/>
                                </w:rPr>
                                <w:t>tarąjį dydį.</w:t>
                              </w:r>
                            </w:p>
                          </w:sdtContent>
                        </w:sdt>
                        <w:sdt>
                          <w:sdtPr>
                            <w:alias w:val="2.4.3 p."/>
                            <w:tag w:val="part_c29c52b4067c4ba0986b0c671e76456e"/>
                            <w:id w:val="898475644"/>
                            <w:lock w:val="sdtLocked"/>
                          </w:sdtPr>
                          <w:sdtEndPr/>
                          <w:sdtContent>
                            <w:p w14:paraId="5B5856C8" w14:textId="77777777" w:rsidR="00D30560" w:rsidRDefault="00FC6B86">
                              <w:pPr>
                                <w:widowControl w:val="0"/>
                                <w:spacing w:line="360" w:lineRule="auto"/>
                                <w:ind w:firstLine="709"/>
                                <w:jc w:val="both"/>
                                <w:textAlignment w:val="baseline"/>
                                <w:rPr>
                                  <w:szCs w:val="24"/>
                                  <w:lang w:eastAsia="lt-LT"/>
                                </w:rPr>
                              </w:pPr>
                              <w:sdt>
                                <w:sdtPr>
                                  <w:alias w:val="Numeris"/>
                                  <w:tag w:val="nr_c29c52b4067c4ba0986b0c671e76456e"/>
                                  <w:id w:val="-1184902306"/>
                                  <w:lock w:val="sdtLocked"/>
                                </w:sdtPr>
                                <w:sdtEndPr/>
                                <w:sdtContent>
                                  <w:r>
                                    <w:rPr>
                                      <w:szCs w:val="24"/>
                                      <w:lang w:eastAsia="lt-LT"/>
                                    </w:rPr>
                                    <w:t>2.4.3</w:t>
                                  </w:r>
                                </w:sdtContent>
                              </w:sdt>
                              <w:r>
                                <w:rPr>
                                  <w:szCs w:val="24"/>
                                  <w:lang w:eastAsia="lt-LT"/>
                                </w:rPr>
                                <w:t>. Šio straipsnio 5 dalyje (</w:t>
                              </w:r>
                              <w:smartTag w:uri="urn:schemas-microsoft-com:office:smarttags" w:element="metricconverter">
                                <w:smartTagPr>
                                  <w:attr w:name="ProductID" w:val="2011 m"/>
                                </w:smartTagPr>
                                <w:r>
                                  <w:rPr>
                                    <w:szCs w:val="24"/>
                                    <w:lang w:eastAsia="lt-LT"/>
                                  </w:rPr>
                                  <w:t>2011 m</w:t>
                                </w:r>
                              </w:smartTag>
                              <w:r>
                                <w:rPr>
                                  <w:szCs w:val="24"/>
                                  <w:lang w:eastAsia="lt-LT"/>
                                </w:rPr>
                                <w:t>. gruodžio 15 d. redakcija), kuri tiek, kiek taikoma motinystės pašalpai apskaičiuoti, yra ginčijama šioje konstitucinės justicijos byloje, nustatyta: „Maksimalus kompensuojamasis uždarbis pašalpoms ap</w:t>
                              </w:r>
                              <w:r>
                                <w:rPr>
                                  <w:szCs w:val="24"/>
                                  <w:lang w:eastAsia="lt-LT"/>
                                </w:rPr>
                                <w:t>skaičiuoti negali viršyti teisės į atitinkamą pašalpą atsiradimo mėnesį galiojusių Vyriausybės patvirtintų einamųjų metų draudžiamųjų pajamų 3,2 dydžio sumos.“</w:t>
                              </w:r>
                            </w:p>
                            <w:p w14:paraId="5B5856C9" w14:textId="77777777" w:rsidR="00D30560" w:rsidRDefault="00FC6B86">
                              <w:pPr>
                                <w:widowControl w:val="0"/>
                                <w:spacing w:line="360" w:lineRule="auto"/>
                                <w:ind w:firstLine="709"/>
                                <w:jc w:val="both"/>
                                <w:textAlignment w:val="baseline"/>
                                <w:rPr>
                                  <w:szCs w:val="24"/>
                                  <w:lang w:eastAsia="lt-LT"/>
                                </w:rPr>
                              </w:pPr>
                              <w:r>
                                <w:rPr>
                                  <w:szCs w:val="24"/>
                                  <w:lang w:eastAsia="lt-LT"/>
                                </w:rPr>
                                <w:t>Taigi šio straipsnio 5 dalyje</w:t>
                              </w:r>
                              <w:r>
                                <w:rPr>
                                  <w:i/>
                                  <w:szCs w:val="24"/>
                                  <w:lang w:eastAsia="lt-LT"/>
                                </w:rPr>
                                <w:t xml:space="preserve"> </w:t>
                              </w:r>
                              <w:r>
                                <w:rPr>
                                  <w:szCs w:val="24"/>
                                  <w:lang w:eastAsia="lt-LT"/>
                                </w:rPr>
                                <w:t>(</w:t>
                              </w:r>
                              <w:smartTag w:uri="urn:schemas-microsoft-com:office:smarttags" w:element="metricconverter">
                                <w:smartTagPr>
                                  <w:attr w:name="ProductID" w:val="2011 m"/>
                                </w:smartTagPr>
                                <w:r>
                                  <w:rPr>
                                    <w:szCs w:val="24"/>
                                    <w:lang w:eastAsia="lt-LT"/>
                                  </w:rPr>
                                  <w:t>2011 m</w:t>
                                </w:r>
                              </w:smartTag>
                              <w:r>
                                <w:rPr>
                                  <w:szCs w:val="24"/>
                                  <w:lang w:eastAsia="lt-LT"/>
                                </w:rPr>
                                <w:t>. gruodžio 15 d. redakcija) įtvirtintu ginčijamu teisiniu r</w:t>
                              </w:r>
                              <w:r>
                                <w:rPr>
                                  <w:szCs w:val="24"/>
                                  <w:lang w:eastAsia="lt-LT"/>
                                </w:rPr>
                                <w:t xml:space="preserve">eguliavimu yra ribojamas </w:t>
                              </w:r>
                              <w:r>
                                <w:rPr>
                                  <w:i/>
                                  <w:szCs w:val="24"/>
                                  <w:lang w:eastAsia="lt-LT"/>
                                </w:rPr>
                                <w:t>inter alia</w:t>
                              </w:r>
                              <w:r>
                                <w:rPr>
                                  <w:szCs w:val="24"/>
                                  <w:lang w:eastAsia="lt-LT"/>
                                </w:rPr>
                                <w:t xml:space="preserve"> motinystės pašalpos dydis: mėnesio motinystės pašalpos dydis negali viršyti maksimalaus kompensuojamojo uždarbio – teisės į šią pašalpą atsiradimo mėnesį galiojusių Vyriausybės patvirtintų einamųjų metų draudžiamųjų paja</w:t>
                              </w:r>
                              <w:r>
                                <w:rPr>
                                  <w:szCs w:val="24"/>
                                  <w:lang w:eastAsia="lt-LT"/>
                                </w:rPr>
                                <w:t>mų 3,2 dydžio sumos.</w:t>
                              </w:r>
                            </w:p>
                          </w:sdtContent>
                        </w:sdt>
                      </w:sdtContent>
                    </w:sdt>
                    <w:sdt>
                      <w:sdtPr>
                        <w:alias w:val="2.5 p."/>
                        <w:tag w:val="part_b722c05f4e634e5ba4555b2a172e3680"/>
                        <w:id w:val="-38514305"/>
                        <w:lock w:val="sdtLocked"/>
                      </w:sdtPr>
                      <w:sdtEndPr/>
                      <w:sdtContent>
                        <w:p w14:paraId="5B5856CA"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b722c05f4e634e5ba4555b2a172e3680"/>
                              <w:id w:val="949821994"/>
                              <w:lock w:val="sdtLocked"/>
                            </w:sdtPr>
                            <w:sdtEndPr/>
                            <w:sdtContent>
                              <w:r>
                                <w:rPr>
                                  <w:rFonts w:eastAsia="SimSun"/>
                                  <w:szCs w:val="24"/>
                                  <w:lang w:eastAsia="lt-LT"/>
                                </w:rPr>
                                <w:t>2.5</w:t>
                              </w:r>
                            </w:sdtContent>
                          </w:sdt>
                          <w:r>
                            <w:rPr>
                              <w:rFonts w:eastAsia="SimSun"/>
                              <w:szCs w:val="24"/>
                              <w:lang w:eastAsia="lt-LT"/>
                            </w:rPr>
                            <w:t xml:space="preserve">. Apibendrinant pažymėtina, kad nors </w:t>
                          </w:r>
                          <w:r>
                            <w:rPr>
                              <w:szCs w:val="24"/>
                              <w:lang w:eastAsia="lt-LT"/>
                            </w:rPr>
                            <w:t xml:space="preserve">Ligos ir motinystės socialinio draudimo įstatymo 18 straipsnio 1 dalyje (2010 m. liepos 2 d. redakcija) nustatyta, jog </w:t>
                          </w:r>
                          <w:r>
                            <w:rPr>
                              <w:rFonts w:eastAsia="SimSun"/>
                              <w:szCs w:val="24"/>
                              <w:lang w:eastAsia="lt-LT"/>
                            </w:rPr>
                            <w:t>motinystės pašalpos, mokamos nėštumo ir gimdymo atostogų metu, dydis y</w:t>
                          </w:r>
                          <w:r>
                            <w:rPr>
                              <w:rFonts w:eastAsia="SimSun"/>
                              <w:szCs w:val="24"/>
                              <w:lang w:eastAsia="lt-LT"/>
                            </w:rPr>
                            <w:t xml:space="preserve">ra 100 procentų pašalpos gavėjo kompensuojamojo uždarbio, ginčijamoje šio įstatymo 6 </w:t>
                          </w:r>
                          <w:r>
                            <w:rPr>
                              <w:szCs w:val="24"/>
                              <w:lang w:eastAsia="lt-LT"/>
                            </w:rPr>
                            <w:t>straipsnio 5 dalyje</w:t>
                          </w:r>
                          <w:r>
                            <w:rPr>
                              <w:i/>
                              <w:szCs w:val="24"/>
                              <w:lang w:eastAsia="lt-LT"/>
                            </w:rPr>
                            <w:t xml:space="preserve"> </w:t>
                          </w:r>
                          <w:r>
                            <w:rPr>
                              <w:szCs w:val="24"/>
                              <w:lang w:eastAsia="lt-LT"/>
                            </w:rPr>
                            <w:t>(</w:t>
                          </w:r>
                          <w:smartTag w:uri="urn:schemas-microsoft-com:office:smarttags" w:element="metricconverter">
                            <w:smartTagPr>
                              <w:attr w:name="ProductID" w:val="2011 m"/>
                            </w:smartTagPr>
                            <w:r>
                              <w:rPr>
                                <w:szCs w:val="24"/>
                                <w:lang w:eastAsia="lt-LT"/>
                              </w:rPr>
                              <w:t>2011 m</w:t>
                            </w:r>
                          </w:smartTag>
                          <w:r>
                            <w:rPr>
                              <w:szCs w:val="24"/>
                              <w:lang w:eastAsia="lt-LT"/>
                            </w:rPr>
                            <w:t xml:space="preserve">. gruodžio 15 d. redakcija) nustatytas šio dydžio ribojimas – mėnesio motinystės pašalpos dydis </w:t>
                          </w:r>
                          <w:r>
                            <w:rPr>
                              <w:rFonts w:eastAsia="SimSun"/>
                              <w:szCs w:val="24"/>
                              <w:lang w:eastAsia="lt-LT"/>
                            </w:rPr>
                            <w:t xml:space="preserve">negali viršyti </w:t>
                          </w:r>
                          <w:r>
                            <w:rPr>
                              <w:szCs w:val="24"/>
                              <w:lang w:eastAsia="lt-LT"/>
                            </w:rPr>
                            <w:t>teisės į šią pašalpą atsiradimo</w:t>
                          </w:r>
                          <w:r>
                            <w:rPr>
                              <w:i/>
                              <w:szCs w:val="24"/>
                              <w:lang w:eastAsia="lt-LT"/>
                            </w:rPr>
                            <w:t xml:space="preserve"> </w:t>
                          </w:r>
                          <w:r>
                            <w:rPr>
                              <w:szCs w:val="24"/>
                              <w:lang w:eastAsia="lt-LT"/>
                            </w:rPr>
                            <w:t>m</w:t>
                          </w:r>
                          <w:r>
                            <w:rPr>
                              <w:szCs w:val="24"/>
                              <w:lang w:eastAsia="lt-LT"/>
                            </w:rPr>
                            <w:t>ėnesį galiojusių Vyriausybės patvirtintų einamųjų metų draudžiamųjų pajamų 3,2 dydžio sumos</w:t>
                          </w:r>
                          <w:r>
                            <w:rPr>
                              <w:rFonts w:eastAsia="SimSun"/>
                              <w:szCs w:val="24"/>
                              <w:lang w:eastAsia="lt-LT"/>
                            </w:rPr>
                            <w:t>.</w:t>
                          </w:r>
                        </w:p>
                        <w:p w14:paraId="5B5856CB" w14:textId="77777777" w:rsidR="00D30560" w:rsidRDefault="00FC6B86">
                          <w:pPr>
                            <w:widowControl w:val="0"/>
                            <w:spacing w:line="360" w:lineRule="auto"/>
                            <w:ind w:firstLine="709"/>
                            <w:jc w:val="both"/>
                            <w:textAlignment w:val="baseline"/>
                            <w:rPr>
                              <w:szCs w:val="24"/>
                              <w:lang w:eastAsia="lt-LT"/>
                            </w:rPr>
                          </w:pPr>
                          <w:r>
                            <w:rPr>
                              <w:rFonts w:eastAsia="SimSun"/>
                              <w:szCs w:val="24"/>
                              <w:lang w:eastAsia="lt-LT"/>
                            </w:rPr>
                            <w:t>Taip pat p</w:t>
                          </w:r>
                          <w:r>
                            <w:rPr>
                              <w:color w:val="000000"/>
                              <w:szCs w:val="24"/>
                              <w:lang w:eastAsia="lt-LT"/>
                            </w:rPr>
                            <w:t>ažymėtina, kad įstatymuose nėra įtvirtinta teisinio reguliavimo, pagal kurį dirbančioms moterims,</w:t>
                          </w:r>
                          <w:r>
                            <w:rPr>
                              <w:i/>
                              <w:color w:val="000000"/>
                              <w:szCs w:val="24"/>
                              <w:lang w:eastAsia="lt-LT"/>
                            </w:rPr>
                            <w:t xml:space="preserve"> </w:t>
                          </w:r>
                          <w:r>
                            <w:rPr>
                              <w:szCs w:val="24"/>
                              <w:lang w:eastAsia="lt-LT"/>
                            </w:rPr>
                            <w:t xml:space="preserve">be minėto riboto dydžio motinystės pašalpos, </w:t>
                          </w:r>
                          <w:r>
                            <w:rPr>
                              <w:rFonts w:eastAsia="SimSun"/>
                              <w:szCs w:val="24"/>
                              <w:lang w:eastAsia="lt-LT"/>
                            </w:rPr>
                            <w:t>nėštumo ir</w:t>
                          </w:r>
                          <w:r>
                            <w:rPr>
                              <w:rFonts w:eastAsia="SimSun"/>
                              <w:szCs w:val="24"/>
                              <w:lang w:eastAsia="lt-LT"/>
                            </w:rPr>
                            <w:t xml:space="preserve"> gimdymo </w:t>
                          </w:r>
                          <w:r>
                            <w:rPr>
                              <w:rFonts w:eastAsia="SimSun"/>
                              <w:szCs w:val="24"/>
                              <w:lang w:eastAsia="lt-LT"/>
                            </w:rPr>
                            <w:lastRenderedPageBreak/>
                            <w:t xml:space="preserve">atostogos būtų apmokamos paskyrus </w:t>
                          </w:r>
                          <w:r>
                            <w:rPr>
                              <w:color w:val="000000"/>
                              <w:szCs w:val="24"/>
                              <w:lang w:eastAsia="lt-LT"/>
                            </w:rPr>
                            <w:t>dar kokią nors kitą (papildomą) išmoką</w:t>
                          </w:r>
                          <w:r>
                            <w:rPr>
                              <w:szCs w:val="24"/>
                              <w:lang w:eastAsia="lt-LT"/>
                            </w:rPr>
                            <w:t>.</w:t>
                          </w:r>
                        </w:p>
                      </w:sdtContent>
                    </w:sdt>
                  </w:sdtContent>
                </w:sdt>
                <w:sdt>
                  <w:sdtPr>
                    <w:alias w:val="3 p."/>
                    <w:tag w:val="part_ad4d936ed8914205a95939ec1fe05e05"/>
                    <w:id w:val="-163773934"/>
                    <w:lock w:val="sdtLocked"/>
                  </w:sdtPr>
                  <w:sdtEndPr/>
                  <w:sdtContent>
                    <w:p w14:paraId="5B5856CC" w14:textId="77777777" w:rsidR="00D30560" w:rsidRDefault="00FC6B86">
                      <w:pPr>
                        <w:widowControl w:val="0"/>
                        <w:spacing w:line="360" w:lineRule="auto"/>
                        <w:ind w:firstLine="709"/>
                        <w:jc w:val="both"/>
                        <w:textAlignment w:val="baseline"/>
                        <w:rPr>
                          <w:szCs w:val="24"/>
                          <w:lang w:eastAsia="lt-LT"/>
                        </w:rPr>
                      </w:pPr>
                      <w:sdt>
                        <w:sdtPr>
                          <w:alias w:val="Numeris"/>
                          <w:tag w:val="nr_ad4d936ed8914205a95939ec1fe05e05"/>
                          <w:id w:val="626585055"/>
                          <w:lock w:val="sdtLocked"/>
                        </w:sdtPr>
                        <w:sdtEndPr/>
                        <w:sdtContent>
                          <w:r>
                            <w:rPr>
                              <w:rFonts w:eastAsia="SimSun"/>
                              <w:szCs w:val="24"/>
                              <w:lang w:eastAsia="lt-LT"/>
                            </w:rPr>
                            <w:t>3</w:t>
                          </w:r>
                        </w:sdtContent>
                      </w:sdt>
                      <w:r>
                        <w:rPr>
                          <w:rFonts w:eastAsia="SimSun"/>
                          <w:szCs w:val="24"/>
                          <w:lang w:eastAsia="lt-LT"/>
                        </w:rPr>
                        <w:t xml:space="preserve">. Ligos ir motinystės socialinio draudimo įstatyme nustatytų socialinio draudimo pašalpų, </w:t>
                      </w:r>
                      <w:r>
                        <w:rPr>
                          <w:rFonts w:eastAsia="SimSun"/>
                          <w:i/>
                          <w:szCs w:val="24"/>
                          <w:lang w:eastAsia="lt-LT"/>
                        </w:rPr>
                        <w:t>inter alia</w:t>
                      </w:r>
                      <w:r>
                        <w:rPr>
                          <w:rFonts w:eastAsia="SimSun"/>
                          <w:szCs w:val="24"/>
                          <w:lang w:eastAsia="lt-LT"/>
                        </w:rPr>
                        <w:t xml:space="preserve"> motinystės pašalpų, apskaičiavimo, skyrimo ir mokėjimo tvarka det</w:t>
                      </w:r>
                      <w:r>
                        <w:rPr>
                          <w:rFonts w:eastAsia="SimSun"/>
                          <w:szCs w:val="24"/>
                          <w:lang w:eastAsia="lt-LT"/>
                        </w:rPr>
                        <w:t>aliau reguliuojama Vyriausybės 2001 m. sausio 25 d. nutarimu Nr. 86, įsigaliojusiu 2001 m. vasario 1 d., v</w:t>
                      </w:r>
                      <w:r>
                        <w:rPr>
                          <w:szCs w:val="24"/>
                          <w:lang w:eastAsia="lt-LT"/>
                        </w:rPr>
                        <w:t>adovaujantis Ligos ir motinystės socialinio draudimo įstatymu,</w:t>
                      </w:r>
                      <w:r>
                        <w:rPr>
                          <w:rFonts w:eastAsia="SimSun"/>
                          <w:szCs w:val="24"/>
                          <w:lang w:eastAsia="lt-LT"/>
                        </w:rPr>
                        <w:t xml:space="preserve"> patvirtintais Ligos ir motinystės socialinio draudimo pašalpų nuostatais. </w:t>
                      </w:r>
                      <w:r>
                        <w:rPr>
                          <w:szCs w:val="24"/>
                          <w:lang w:eastAsia="lt-LT"/>
                        </w:rPr>
                        <w:t>Šie</w:t>
                      </w:r>
                      <w:r>
                        <w:rPr>
                          <w:rFonts w:eastAsia="SimSun"/>
                          <w:szCs w:val="24"/>
                          <w:lang w:eastAsia="lt-LT"/>
                        </w:rPr>
                        <w:t xml:space="preserve"> nuostatai</w:t>
                      </w:r>
                      <w:r>
                        <w:rPr>
                          <w:rFonts w:eastAsia="SimSun"/>
                          <w:szCs w:val="24"/>
                          <w:lang w:eastAsia="lt-LT"/>
                        </w:rPr>
                        <w:t xml:space="preserve"> buvo ne kartą keičiami</w:t>
                      </w:r>
                      <w:r>
                        <w:rPr>
                          <w:szCs w:val="24"/>
                          <w:lang w:eastAsia="lt-LT"/>
                        </w:rPr>
                        <w:t>.</w:t>
                      </w:r>
                    </w:p>
                    <w:sdt>
                      <w:sdtPr>
                        <w:alias w:val="3.1 p."/>
                        <w:tag w:val="part_990dbc441d5a49969af6c5f14fa7a235"/>
                        <w:id w:val="-1125537656"/>
                        <w:lock w:val="sdtLocked"/>
                      </w:sdtPr>
                      <w:sdtEndPr/>
                      <w:sdtContent>
                        <w:p w14:paraId="5B5856CD" w14:textId="77777777" w:rsidR="00D30560" w:rsidRDefault="00FC6B86">
                          <w:pPr>
                            <w:widowControl w:val="0"/>
                            <w:spacing w:line="360" w:lineRule="auto"/>
                            <w:ind w:firstLine="709"/>
                            <w:jc w:val="both"/>
                            <w:textAlignment w:val="baseline"/>
                            <w:rPr>
                              <w:szCs w:val="24"/>
                              <w:lang w:eastAsia="lt-LT"/>
                            </w:rPr>
                          </w:pPr>
                          <w:sdt>
                            <w:sdtPr>
                              <w:alias w:val="Numeris"/>
                              <w:tag w:val="nr_990dbc441d5a49969af6c5f14fa7a235"/>
                              <w:id w:val="11117333"/>
                              <w:lock w:val="sdtLocked"/>
                            </w:sdtPr>
                            <w:sdtEndPr/>
                            <w:sdtContent>
                              <w:r>
                                <w:rPr>
                                  <w:szCs w:val="24"/>
                                  <w:lang w:eastAsia="lt-LT"/>
                                </w:rPr>
                                <w:t>3.1</w:t>
                              </w:r>
                            </w:sdtContent>
                          </w:sdt>
                          <w:r>
                            <w:rPr>
                              <w:szCs w:val="24"/>
                              <w:lang w:eastAsia="lt-LT"/>
                            </w:rPr>
                            <w:t>. Minėtų nuostatų 7 punkte (</w:t>
                          </w:r>
                          <w:smartTag w:uri="urn:schemas-microsoft-com:office:smarttags" w:element="metricconverter">
                            <w:smartTagPr>
                              <w:attr w:name="ProductID" w:val="2012 m"/>
                            </w:smartTagPr>
                            <w:r>
                              <w:rPr>
                                <w:szCs w:val="24"/>
                                <w:lang w:eastAsia="lt-LT"/>
                              </w:rPr>
                              <w:t>2012 m</w:t>
                            </w:r>
                          </w:smartTag>
                          <w:r>
                            <w:rPr>
                              <w:szCs w:val="24"/>
                              <w:lang w:eastAsia="lt-LT"/>
                            </w:rPr>
                            <w:t xml:space="preserve">. rugpjūčio 21 d. redakcija), kuris tiek, kiek taikomas motinystės pašalpai apskaičiuoti, yra ginčijamas šioje konstitucinės justicijos byloje, nustatyta: „Pašalpos gavėjo kompensuojamasis </w:t>
                          </w:r>
                          <w:r>
                            <w:rPr>
                              <w:szCs w:val="24"/>
                              <w:lang w:eastAsia="lt-LT"/>
                            </w:rPr>
                            <w:t>uždarbis pašalpoms skaičiuoti negali viršyti einamųjų metų draudžiamųjų pajamų, galiojusių laikinojo nedarbingumo atsiradimo, profesinės reabilitacijos programos pradžios, nėštumo ir gimdymo, tėvystės atostogų ar atostogų vaikui prižiūrėti &lt;...&gt; pradžios m</w:t>
                          </w:r>
                          <w:r>
                            <w:rPr>
                              <w:szCs w:val="24"/>
                              <w:lang w:eastAsia="lt-LT"/>
                            </w:rPr>
                            <w:t>ėnesį, 3,2 dydžio sumos.“</w:t>
                          </w:r>
                        </w:p>
                        <w:p w14:paraId="5B5856CE" w14:textId="77777777" w:rsidR="00D30560" w:rsidRDefault="00FC6B86">
                          <w:pPr>
                            <w:widowControl w:val="0"/>
                            <w:spacing w:line="360" w:lineRule="auto"/>
                            <w:ind w:firstLine="720"/>
                            <w:jc w:val="both"/>
                            <w:textAlignment w:val="baseline"/>
                            <w:rPr>
                              <w:szCs w:val="24"/>
                              <w:lang w:eastAsia="lt-LT"/>
                            </w:rPr>
                          </w:pPr>
                          <w:r>
                            <w:rPr>
                              <w:szCs w:val="24"/>
                              <w:lang w:eastAsia="lt-LT"/>
                            </w:rPr>
                            <w:t>Taigi pagal Ligos ir motinystės socialinio draudimo pašalpų nuostatų 7 punkte (</w:t>
                          </w:r>
                          <w:smartTag w:uri="urn:schemas-microsoft-com:office:smarttags" w:element="metricconverter">
                            <w:smartTagPr>
                              <w:attr w:name="ProductID" w:val="2012 m"/>
                            </w:smartTagPr>
                            <w:r>
                              <w:rPr>
                                <w:szCs w:val="24"/>
                                <w:lang w:eastAsia="lt-LT"/>
                              </w:rPr>
                              <w:t>2012 m</w:t>
                            </w:r>
                          </w:smartTag>
                          <w:r>
                            <w:rPr>
                              <w:szCs w:val="24"/>
                              <w:lang w:eastAsia="lt-LT"/>
                            </w:rPr>
                            <w:t>. rugpjūčio 21 d. redakcija) nustatytą ginčijamą teisinį reguliavimą, kaip ir pagal nustatytąjį ginčijamoje Ligos ir motinystės socialinio draudi</w:t>
                          </w:r>
                          <w:r>
                            <w:rPr>
                              <w:szCs w:val="24"/>
                              <w:lang w:eastAsia="lt-LT"/>
                            </w:rPr>
                            <w:t>mo įstatymo 6 straipsnio 5 dalyje (</w:t>
                          </w:r>
                          <w:smartTag w:uri="urn:schemas-microsoft-com:office:smarttags" w:element="metricconverter">
                            <w:smartTagPr>
                              <w:attr w:name="ProductID" w:val="2011 m"/>
                            </w:smartTagPr>
                            <w:r>
                              <w:rPr>
                                <w:szCs w:val="24"/>
                                <w:lang w:eastAsia="lt-LT"/>
                              </w:rPr>
                              <w:t>2011 m</w:t>
                            </w:r>
                          </w:smartTag>
                          <w:r>
                            <w:rPr>
                              <w:szCs w:val="24"/>
                              <w:lang w:eastAsia="lt-LT"/>
                            </w:rPr>
                            <w:t>. gruodžio 15 d. redakcija), mėnesio motinystės pašalpos dydis negali viršyti maksimalaus kompensuojamojo uždarbio – nėštumo ir gimdymo atostogų pradžios mėnesį galiojusių Vyriausybės patvirtintų einamųjų metų draud</w:t>
                          </w:r>
                          <w:r>
                            <w:rPr>
                              <w:szCs w:val="24"/>
                              <w:lang w:eastAsia="lt-LT"/>
                            </w:rPr>
                            <w:t>žiamųjų pajamų 3,2 dydžio sumos.</w:t>
                          </w:r>
                        </w:p>
                      </w:sdtContent>
                    </w:sdt>
                    <w:sdt>
                      <w:sdtPr>
                        <w:alias w:val="3.2 p."/>
                        <w:tag w:val="part_d55cd3c7fc53420ca7f551112b25686c"/>
                        <w:id w:val="-767685972"/>
                        <w:lock w:val="sdtLocked"/>
                      </w:sdtPr>
                      <w:sdtEndPr/>
                      <w:sdtContent>
                        <w:p w14:paraId="5B5856CF"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d55cd3c7fc53420ca7f551112b25686c"/>
                              <w:id w:val="-910390141"/>
                              <w:lock w:val="sdtLocked"/>
                            </w:sdtPr>
                            <w:sdtEndPr/>
                            <w:sdtContent>
                              <w:r>
                                <w:rPr>
                                  <w:rFonts w:eastAsia="SimSun"/>
                                  <w:szCs w:val="24"/>
                                  <w:lang w:eastAsia="lt-LT"/>
                                </w:rPr>
                                <w:t>3.2</w:t>
                              </w:r>
                            </w:sdtContent>
                          </w:sdt>
                          <w:r>
                            <w:rPr>
                              <w:rFonts w:eastAsia="SimSun"/>
                              <w:szCs w:val="24"/>
                              <w:lang w:eastAsia="lt-LT"/>
                            </w:rPr>
                            <w:t xml:space="preserve">. </w:t>
                          </w:r>
                          <w:r>
                            <w:rPr>
                              <w:szCs w:val="24"/>
                              <w:lang w:eastAsia="lt-LT"/>
                            </w:rPr>
                            <w:t>Šių nuostatų</w:t>
                          </w:r>
                          <w:r>
                            <w:rPr>
                              <w:rFonts w:eastAsia="SimSun"/>
                              <w:szCs w:val="24"/>
                              <w:lang w:eastAsia="lt-LT"/>
                            </w:rPr>
                            <w:t xml:space="preserve"> 9 punkte (2010 m. rugsėjo 8 d. redakcija)</w:t>
                          </w:r>
                          <w:r>
                            <w:rPr>
                              <w:rFonts w:eastAsia="SimSun"/>
                              <w:i/>
                              <w:szCs w:val="24"/>
                              <w:lang w:eastAsia="lt-LT"/>
                            </w:rPr>
                            <w:t xml:space="preserve"> inter alia</w:t>
                          </w:r>
                          <w:r>
                            <w:rPr>
                              <w:rFonts w:eastAsia="SimSun"/>
                              <w:szCs w:val="24"/>
                              <w:lang w:eastAsia="lt-LT"/>
                            </w:rPr>
                            <w:t xml:space="preserve"> nustatyta, kad</w:t>
                          </w:r>
                          <w:r>
                            <w:rPr>
                              <w:rFonts w:eastAsia="SimSun"/>
                              <w:i/>
                              <w:szCs w:val="24"/>
                              <w:lang w:eastAsia="lt-LT"/>
                            </w:rPr>
                            <w:t xml:space="preserve"> </w:t>
                          </w:r>
                          <w:r>
                            <w:rPr>
                              <w:rFonts w:eastAsia="SimSun"/>
                              <w:szCs w:val="24"/>
                              <w:lang w:eastAsia="lt-LT"/>
                            </w:rPr>
                            <w:t>vidutinis dienos kompensuojamasis uždarbis motinystės pašalpoms apskaičiuojamas paeiliui einančių 12 kalendorinių mėnesių, buvusių ik</w:t>
                          </w:r>
                          <w:r>
                            <w:rPr>
                              <w:rFonts w:eastAsia="SimSun"/>
                              <w:szCs w:val="24"/>
                              <w:lang w:eastAsia="lt-LT"/>
                            </w:rPr>
                            <w:t>i praeito kalendorinio mėnesio prieš nėštumo ir gimdymo atostogų pradžios mėnesį, draudžiamąsias pajamas dalijant iš to paties laikotarpio darbo dienų pagal kalendorių skaičiaus (taikoma 5 dienų darbo savaitė), atsižvelgiant į Vyriausybės nutarimu perkelta</w:t>
                          </w:r>
                          <w:r>
                            <w:rPr>
                              <w:rFonts w:eastAsia="SimSun"/>
                              <w:szCs w:val="24"/>
                              <w:lang w:eastAsia="lt-LT"/>
                            </w:rPr>
                            <w:t>s poilsio dienas.</w:t>
                          </w:r>
                        </w:p>
                      </w:sdtContent>
                    </w:sdt>
                    <w:sdt>
                      <w:sdtPr>
                        <w:alias w:val="3.3 p."/>
                        <w:tag w:val="part_2801a77fbba045cab96a75d04aff339b"/>
                        <w:id w:val="-75818608"/>
                        <w:lock w:val="sdtLocked"/>
                      </w:sdtPr>
                      <w:sdtEndPr/>
                      <w:sdtContent>
                        <w:p w14:paraId="5B5856D0"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2801a77fbba045cab96a75d04aff339b"/>
                              <w:id w:val="-1579744121"/>
                              <w:lock w:val="sdtLocked"/>
                            </w:sdtPr>
                            <w:sdtEndPr/>
                            <w:sdtContent>
                              <w:r>
                                <w:rPr>
                                  <w:rFonts w:eastAsia="SimSun"/>
                                  <w:szCs w:val="24"/>
                                  <w:lang w:eastAsia="lt-LT"/>
                                </w:rPr>
                                <w:t>3.3</w:t>
                              </w:r>
                            </w:sdtContent>
                          </w:sdt>
                          <w:r>
                            <w:rPr>
                              <w:rFonts w:eastAsia="SimSun"/>
                              <w:szCs w:val="24"/>
                              <w:lang w:eastAsia="lt-LT"/>
                            </w:rPr>
                            <w:t xml:space="preserve">. </w:t>
                          </w:r>
                          <w:r>
                            <w:rPr>
                              <w:szCs w:val="24"/>
                              <w:lang w:eastAsia="lt-LT"/>
                            </w:rPr>
                            <w:t>Šių nuostatų</w:t>
                          </w:r>
                          <w:r>
                            <w:rPr>
                              <w:rFonts w:eastAsia="SimSun"/>
                              <w:szCs w:val="24"/>
                              <w:lang w:eastAsia="lt-LT"/>
                            </w:rPr>
                            <w:t xml:space="preserve"> 10 punkto (2011 m. gruodžio 28 d. redakcija) pirmojoje pastraipoje</w:t>
                          </w:r>
                          <w:r>
                            <w:rPr>
                              <w:rFonts w:eastAsia="SimSun"/>
                              <w:i/>
                              <w:szCs w:val="24"/>
                              <w:lang w:eastAsia="lt-LT"/>
                            </w:rPr>
                            <w:t xml:space="preserve"> inter alia </w:t>
                          </w:r>
                          <w:r>
                            <w:rPr>
                              <w:rFonts w:eastAsia="SimSun"/>
                              <w:szCs w:val="24"/>
                              <w:lang w:eastAsia="lt-LT"/>
                            </w:rPr>
                            <w:t>nustatyta, kad maksimalus dienos kompensuojamasis uždarbis motinystės pašalpoms apskaičiuojamas einamųjų metų draudžiamųjų pajamų, galioju</w:t>
                          </w:r>
                          <w:r>
                            <w:rPr>
                              <w:rFonts w:eastAsia="SimSun"/>
                              <w:szCs w:val="24"/>
                              <w:lang w:eastAsia="lt-LT"/>
                            </w:rPr>
                            <w:t>sių nėštumo ir gimdymo atostogų pradžios mėnesį, 3,2 dydžio sumą dalijant iš tų metų vidutinio mėnesio darbo dienų skaičiaus (taikoma 5 darbo dienų savaitė).</w:t>
                          </w:r>
                        </w:p>
                        <w:p w14:paraId="5B5856D1" w14:textId="77777777" w:rsidR="00D30560" w:rsidRDefault="00FC6B86">
                          <w:pPr>
                            <w:widowControl w:val="0"/>
                            <w:spacing w:line="360" w:lineRule="auto"/>
                            <w:ind w:firstLine="709"/>
                            <w:jc w:val="both"/>
                            <w:textAlignment w:val="baseline"/>
                            <w:rPr>
                              <w:rFonts w:eastAsia="SimSun"/>
                              <w:szCs w:val="24"/>
                              <w:lang w:eastAsia="lt-LT"/>
                            </w:rPr>
                          </w:pPr>
                          <w:r>
                            <w:rPr>
                              <w:rFonts w:eastAsia="SimSun"/>
                              <w:szCs w:val="24"/>
                              <w:lang w:eastAsia="lt-LT"/>
                            </w:rPr>
                            <w:t xml:space="preserve">Taip pat šiame punkte </w:t>
                          </w:r>
                          <w:r>
                            <w:rPr>
                              <w:rFonts w:eastAsia="SimSun"/>
                              <w:i/>
                              <w:szCs w:val="24"/>
                              <w:lang w:eastAsia="lt-LT"/>
                            </w:rPr>
                            <w:t>inter alia</w:t>
                          </w:r>
                          <w:r>
                            <w:rPr>
                              <w:rFonts w:eastAsia="SimSun"/>
                              <w:szCs w:val="24"/>
                              <w:lang w:eastAsia="lt-LT"/>
                            </w:rPr>
                            <w:t xml:space="preserve"> nustatyta, kad minimalus dienos kompensuojamasis uždarbis motinys</w:t>
                          </w:r>
                          <w:r>
                            <w:rPr>
                              <w:rFonts w:eastAsia="SimSun"/>
                              <w:szCs w:val="24"/>
                              <w:lang w:eastAsia="lt-LT"/>
                            </w:rPr>
                            <w:t xml:space="preserve">tės pašalpoms apskaičiuojamas pagal teisės į šią pašalpą atsiradimo mėnesį galiojusias einamųjų metų draudžiamąsias pajamas, šių pajamų trečdalį dalijant iš tų metų vidutinio mėnesio darbo dienų skaičiaus (taikoma 5 darbo dienų savaitė); metinis vidutinis </w:t>
                          </w:r>
                          <w:r>
                            <w:rPr>
                              <w:rFonts w:eastAsia="SimSun"/>
                              <w:szCs w:val="24"/>
                              <w:lang w:eastAsia="lt-LT"/>
                            </w:rPr>
                            <w:t>mėnesio darbo dienų skaičius kiekvienais metais tvirtinamas socialinės apsaugos ir darbo ministro įsakymu.</w:t>
                          </w:r>
                        </w:p>
                        <w:p w14:paraId="5B5856D2" w14:textId="77777777" w:rsidR="00D30560" w:rsidRDefault="00FC6B86">
                          <w:pPr>
                            <w:rPr>
                              <w:sz w:val="10"/>
                              <w:szCs w:val="10"/>
                            </w:rPr>
                          </w:pPr>
                        </w:p>
                      </w:sdtContent>
                    </w:sdt>
                  </w:sdtContent>
                </w:sdt>
              </w:sdtContent>
            </w:sdt>
            <w:sdt>
              <w:sdtPr>
                <w:alias w:val="skyrius"/>
                <w:tag w:val="part_a8795ad07f764f03b23aab1169f67b58"/>
                <w:id w:val="-728685780"/>
                <w:lock w:val="sdtLocked"/>
              </w:sdtPr>
              <w:sdtEndPr/>
              <w:sdtContent>
                <w:p w14:paraId="5B5856D3" w14:textId="77777777" w:rsidR="00D30560" w:rsidRDefault="00FC6B86">
                  <w:pPr>
                    <w:widowControl w:val="0"/>
                    <w:spacing w:line="360" w:lineRule="auto"/>
                    <w:jc w:val="center"/>
                    <w:textAlignment w:val="baseline"/>
                    <w:rPr>
                      <w:b/>
                      <w:bCs/>
                      <w:szCs w:val="24"/>
                      <w:lang w:eastAsia="lt-LT"/>
                    </w:rPr>
                  </w:pPr>
                  <w:r>
                    <w:rPr>
                      <w:b/>
                      <w:bCs/>
                      <w:szCs w:val="24"/>
                      <w:lang w:eastAsia="lt-LT"/>
                    </w:rPr>
                    <w:br w:type="page"/>
                  </w:r>
                  <w:sdt>
                    <w:sdtPr>
                      <w:alias w:val="Numeris"/>
                      <w:tag w:val="nr_a8795ad07f764f03b23aab1169f67b58"/>
                      <w:id w:val="1306967160"/>
                      <w:lock w:val="sdtLocked"/>
                    </w:sdtPr>
                    <w:sdtEndPr/>
                    <w:sdtContent>
                      <w:r>
                        <w:rPr>
                          <w:b/>
                          <w:bCs/>
                          <w:szCs w:val="24"/>
                          <w:lang w:eastAsia="lt-LT"/>
                        </w:rPr>
                        <w:t>II</w:t>
                      </w:r>
                    </w:sdtContent>
                  </w:sdt>
                </w:p>
                <w:sdt>
                  <w:sdtPr>
                    <w:alias w:val="1 p."/>
                    <w:tag w:val="part_877bdc794e6842bd89308174138ef331"/>
                    <w:id w:val="388393879"/>
                    <w:lock w:val="sdtLocked"/>
                  </w:sdtPr>
                  <w:sdtEndPr/>
                  <w:sdtContent>
                    <w:p w14:paraId="5B5856D4"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877bdc794e6842bd89308174138ef331"/>
                          <w:id w:val="-1114447249"/>
                          <w:lock w:val="sdtLocked"/>
                        </w:sdtPr>
                        <w:sdtEndPr/>
                        <w:sdtContent>
                          <w:r>
                            <w:rPr>
                              <w:bCs/>
                              <w:szCs w:val="24"/>
                              <w:lang w:eastAsia="lt-LT"/>
                            </w:rPr>
                            <w:t>1</w:t>
                          </w:r>
                        </w:sdtContent>
                      </w:sdt>
                      <w:r>
                        <w:rPr>
                          <w:bCs/>
                          <w:szCs w:val="24"/>
                          <w:lang w:eastAsia="lt-LT"/>
                        </w:rPr>
                        <w:t>.</w:t>
                      </w:r>
                      <w:r>
                        <w:rPr>
                          <w:rFonts w:eastAsia="SimSun"/>
                          <w:szCs w:val="24"/>
                          <w:lang w:eastAsia="lt-LT"/>
                        </w:rPr>
                        <w:t xml:space="preserve"> Šios konstitucinės justicijos bylos kontekste paminėtinos ir tarptautinės bei Europos Sąjungos teisės aktų nuostatos, susijusios su motinystės ir vaikystės apsauga, mokamų atostogų iki gimdymo ir po jo garantija dirbančioms motinoms.</w:t>
                      </w:r>
                    </w:p>
                  </w:sdtContent>
                </w:sdt>
                <w:sdt>
                  <w:sdtPr>
                    <w:alias w:val="2 p."/>
                    <w:tag w:val="part_32e97d4349f143b59712cea308defe96"/>
                    <w:id w:val="-1847850796"/>
                    <w:lock w:val="sdtLocked"/>
                  </w:sdtPr>
                  <w:sdtEndPr/>
                  <w:sdtContent>
                    <w:p w14:paraId="5B5856D5"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32e97d4349f143b59712cea308defe96"/>
                          <w:id w:val="-878936953"/>
                          <w:lock w:val="sdtLocked"/>
                        </w:sdtPr>
                        <w:sdtEndPr/>
                        <w:sdtContent>
                          <w:r>
                            <w:rPr>
                              <w:rFonts w:eastAsia="SimSun"/>
                              <w:szCs w:val="24"/>
                              <w:lang w:eastAsia="lt-LT"/>
                            </w:rPr>
                            <w:t>2</w:t>
                          </w:r>
                        </w:sdtContent>
                      </w:sdt>
                      <w:r>
                        <w:rPr>
                          <w:rFonts w:eastAsia="SimSun"/>
                          <w:szCs w:val="24"/>
                          <w:lang w:eastAsia="lt-LT"/>
                        </w:rPr>
                        <w:t xml:space="preserve">. </w:t>
                      </w:r>
                      <w:smartTag w:uri="urn:schemas-microsoft-com:office:smarttags" w:element="metricconverter">
                        <w:smartTagPr>
                          <w:attr w:name="ProductID" w:val="1966 m"/>
                        </w:smartTagPr>
                        <w:r>
                          <w:rPr>
                            <w:rFonts w:eastAsia="SimSun"/>
                            <w:szCs w:val="24"/>
                            <w:lang w:eastAsia="lt-LT"/>
                          </w:rPr>
                          <w:t>1966 m</w:t>
                        </w:r>
                      </w:smartTag>
                      <w:r>
                        <w:rPr>
                          <w:rFonts w:eastAsia="SimSun"/>
                          <w:szCs w:val="24"/>
                          <w:lang w:eastAsia="lt-LT"/>
                        </w:rPr>
                        <w:t>. Tarpta</w:t>
                      </w:r>
                      <w:r>
                        <w:rPr>
                          <w:rFonts w:eastAsia="SimSun"/>
                          <w:szCs w:val="24"/>
                          <w:lang w:eastAsia="lt-LT"/>
                        </w:rPr>
                        <w:t xml:space="preserve">utinio ekonominių, socialinių ir kultūrinių teisių pakto, kuris Lietuvos Respublikai įsigaliojo </w:t>
                      </w:r>
                      <w:smartTag w:uri="urn:schemas-microsoft-com:office:smarttags" w:element="metricconverter">
                        <w:smartTagPr>
                          <w:attr w:name="ProductID" w:val="1992 m"/>
                        </w:smartTagPr>
                        <w:r>
                          <w:rPr>
                            <w:rFonts w:eastAsia="SimSun"/>
                            <w:szCs w:val="24"/>
                            <w:lang w:eastAsia="lt-LT"/>
                          </w:rPr>
                          <w:t>1992 m</w:t>
                        </w:r>
                      </w:smartTag>
                      <w:r>
                        <w:rPr>
                          <w:rFonts w:eastAsia="SimSun"/>
                          <w:szCs w:val="24"/>
                          <w:lang w:eastAsia="lt-LT"/>
                        </w:rPr>
                        <w:t>. vasario 20 d., 10 straipsnyje nustatyta, kad šeimai, kuri yra natūrali ir pagrindinė visuomenės ląstelė, turi būti teikiama kuo didesnė apsauga ir pagal</w:t>
                      </w:r>
                      <w:r>
                        <w:rPr>
                          <w:rFonts w:eastAsia="SimSun"/>
                          <w:szCs w:val="24"/>
                          <w:lang w:eastAsia="lt-LT"/>
                        </w:rPr>
                        <w:t>ba; ypatinga apsauga turi būti teikiama motinoms per pagrįstą laiko tarpą iki gimdymo ir po jo; dirbančios motinos tuo laikotarpiu turi gauti mokamas atostogas arba atostogas ir pakankamas socialinės paramos išmokas.</w:t>
                      </w:r>
                    </w:p>
                  </w:sdtContent>
                </w:sdt>
                <w:sdt>
                  <w:sdtPr>
                    <w:alias w:val="3 p."/>
                    <w:tag w:val="part_2574e0f35af849c98ce7829d1345f36d"/>
                    <w:id w:val="1746060421"/>
                    <w:lock w:val="sdtLocked"/>
                  </w:sdtPr>
                  <w:sdtEndPr/>
                  <w:sdtContent>
                    <w:p w14:paraId="5B5856D6"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2574e0f35af849c98ce7829d1345f36d"/>
                          <w:id w:val="134381498"/>
                          <w:lock w:val="sdtLocked"/>
                        </w:sdtPr>
                        <w:sdtEndPr/>
                        <w:sdtContent>
                          <w:r>
                            <w:rPr>
                              <w:rFonts w:eastAsia="SimSun"/>
                              <w:szCs w:val="24"/>
                              <w:lang w:eastAsia="lt-LT"/>
                            </w:rPr>
                            <w:t>3</w:t>
                          </w:r>
                        </w:sdtContent>
                      </w:sdt>
                      <w:r>
                        <w:rPr>
                          <w:rFonts w:eastAsia="SimSun"/>
                          <w:szCs w:val="24"/>
                          <w:lang w:eastAsia="lt-LT"/>
                        </w:rPr>
                        <w:t>. 2000 m. birželio 15 d. Tarptauti</w:t>
                      </w:r>
                      <w:r>
                        <w:rPr>
                          <w:rFonts w:eastAsia="SimSun"/>
                          <w:szCs w:val="24"/>
                          <w:lang w:eastAsia="lt-LT"/>
                        </w:rPr>
                        <w:t xml:space="preserve">nės darbo organizacijos konvencijoje Nr. 183 dėl 1952 m. Motinystės apsaugos konvencijos (su pakeitimais) pakeitimo (Lietuvos Respublikos ratifikuota </w:t>
                      </w:r>
                      <w:smartTag w:uri="urn:schemas-microsoft-com:office:smarttags" w:element="metricconverter">
                        <w:smartTagPr>
                          <w:attr w:name="ProductID" w:val="2003 m"/>
                        </w:smartTagPr>
                        <w:r>
                          <w:rPr>
                            <w:rFonts w:eastAsia="SimSun"/>
                            <w:szCs w:val="24"/>
                            <w:lang w:eastAsia="lt-LT"/>
                          </w:rPr>
                          <w:t>2003 m</w:t>
                        </w:r>
                      </w:smartTag>
                      <w:r>
                        <w:rPr>
                          <w:rFonts w:eastAsia="SimSun"/>
                          <w:szCs w:val="24"/>
                          <w:lang w:eastAsia="lt-LT"/>
                        </w:rPr>
                        <w:t xml:space="preserve">. kovo 25 d. ir Lietuvos Respublikai įsigaliojo </w:t>
                      </w:r>
                      <w:smartTag w:uri="urn:schemas-microsoft-com:office:smarttags" w:element="metricconverter">
                        <w:smartTagPr>
                          <w:attr w:name="ProductID" w:val="2004 m"/>
                        </w:smartTagPr>
                        <w:r>
                          <w:rPr>
                            <w:rFonts w:eastAsia="SimSun"/>
                            <w:szCs w:val="24"/>
                            <w:lang w:eastAsia="lt-LT"/>
                          </w:rPr>
                          <w:t>2004 m</w:t>
                        </w:r>
                      </w:smartTag>
                      <w:r>
                        <w:rPr>
                          <w:rFonts w:eastAsia="SimSun"/>
                          <w:szCs w:val="24"/>
                          <w:lang w:eastAsia="lt-LT"/>
                        </w:rPr>
                        <w:t xml:space="preserve">. rugsėjo 23 d.) </w:t>
                      </w:r>
                      <w:r>
                        <w:rPr>
                          <w:rFonts w:eastAsia="SimSun"/>
                          <w:i/>
                          <w:iCs/>
                          <w:szCs w:val="24"/>
                          <w:lang w:eastAsia="lt-LT"/>
                        </w:rPr>
                        <w:t>inter alia</w:t>
                      </w:r>
                      <w:r>
                        <w:rPr>
                          <w:rFonts w:eastAsia="SimSun"/>
                          <w:szCs w:val="24"/>
                          <w:lang w:eastAsia="lt-LT"/>
                        </w:rPr>
                        <w:t xml:space="preserve"> nustatyta, kad:</w:t>
                      </w:r>
                    </w:p>
                    <w:p w14:paraId="5B5856D7" w14:textId="77777777" w:rsidR="00D30560" w:rsidRDefault="00FC6B86">
                      <w:pPr>
                        <w:widowControl w:val="0"/>
                        <w:spacing w:line="360" w:lineRule="auto"/>
                        <w:ind w:firstLine="709"/>
                        <w:jc w:val="both"/>
                        <w:textAlignment w:val="baseline"/>
                        <w:rPr>
                          <w:rFonts w:eastAsia="SimSun"/>
                          <w:szCs w:val="24"/>
                          <w:lang w:eastAsia="lt-LT"/>
                        </w:rPr>
                      </w:pPr>
                      <w:r>
                        <w:rPr>
                          <w:rFonts w:eastAsia="SimSun"/>
                          <w:szCs w:val="24"/>
                          <w:lang w:eastAsia="lt-LT"/>
                        </w:rPr>
                        <w:t xml:space="preserve">– </w:t>
                      </w:r>
                      <w:r>
                        <w:rPr>
                          <w:rFonts w:eastAsia="SimSun"/>
                          <w:szCs w:val="24"/>
                          <w:lang w:eastAsia="lt-LT"/>
                        </w:rPr>
                        <w:t>dirbanti moteris turi teisę į ne trumpesnes kaip 14 savaičių motinystės atostogas (4 straipsnio 1 dalis);</w:t>
                      </w:r>
                    </w:p>
                    <w:p w14:paraId="5B5856D8" w14:textId="77777777" w:rsidR="00D30560" w:rsidRDefault="00FC6B86">
                      <w:pPr>
                        <w:widowControl w:val="0"/>
                        <w:spacing w:line="360" w:lineRule="auto"/>
                        <w:ind w:firstLine="709"/>
                        <w:jc w:val="both"/>
                        <w:textAlignment w:val="baseline"/>
                        <w:rPr>
                          <w:rFonts w:eastAsia="SimSun"/>
                          <w:szCs w:val="24"/>
                          <w:lang w:eastAsia="lt-LT"/>
                        </w:rPr>
                      </w:pPr>
                      <w:r>
                        <w:rPr>
                          <w:rFonts w:eastAsia="SimSun"/>
                          <w:szCs w:val="24"/>
                          <w:lang w:eastAsia="lt-LT"/>
                        </w:rPr>
                        <w:t>– skiriamos piniginės išmokos turi būti tokio dydžio, kad užtikrintų reikiamą moters bei jos vaiko sveikatos būklę ir tinkamą gyvenimo lygį (6 straips</w:t>
                      </w:r>
                      <w:r>
                        <w:rPr>
                          <w:rFonts w:eastAsia="SimSun"/>
                          <w:szCs w:val="24"/>
                          <w:lang w:eastAsia="lt-LT"/>
                        </w:rPr>
                        <w:t>nio 2 dalis); jeigu pagal nacionalinę teisę ar praktiką piniginių išmokų, mokamų už motinystės atostogas, dydis yra skaičiuojamas atsižvelgiant į buvusį uždarbį, tokių išmokų dydis negali būti mažesnis kaip du trečdaliai buvusio moters uždarbio arba to užd</w:t>
                      </w:r>
                      <w:r>
                        <w:rPr>
                          <w:rFonts w:eastAsia="SimSun"/>
                          <w:szCs w:val="24"/>
                          <w:lang w:eastAsia="lt-LT"/>
                        </w:rPr>
                        <w:t>arbio, į kurį atsižvelgiama apskaičiuojant išmokos dydį (6 straipsnio 3 dalis).</w:t>
                      </w:r>
                    </w:p>
                  </w:sdtContent>
                </w:sdt>
                <w:sdt>
                  <w:sdtPr>
                    <w:alias w:val="4 p."/>
                    <w:tag w:val="part_b67c2896a056431097eb6f79112d5c49"/>
                    <w:id w:val="759802091"/>
                    <w:lock w:val="sdtLocked"/>
                  </w:sdtPr>
                  <w:sdtEndPr/>
                  <w:sdtContent>
                    <w:p w14:paraId="5B5856D9"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b67c2896a056431097eb6f79112d5c49"/>
                          <w:id w:val="2033073246"/>
                          <w:lock w:val="sdtLocked"/>
                        </w:sdtPr>
                        <w:sdtEndPr/>
                        <w:sdtContent>
                          <w:r>
                            <w:rPr>
                              <w:rFonts w:eastAsia="SimSun"/>
                              <w:szCs w:val="24"/>
                              <w:lang w:eastAsia="lt-LT"/>
                            </w:rPr>
                            <w:t>4</w:t>
                          </w:r>
                        </w:sdtContent>
                      </w:sdt>
                      <w:r>
                        <w:rPr>
                          <w:rFonts w:eastAsia="SimSun"/>
                          <w:szCs w:val="24"/>
                          <w:lang w:eastAsia="lt-LT"/>
                        </w:rPr>
                        <w:t xml:space="preserve">. Europos socialinės chartijos (pataisytos) (toliau – ir Chartija), priimtos 1996 m. gegužės 3 d. ir Lietuvos Respublikai įsigaliojusios (su išlygomis) </w:t>
                      </w:r>
                      <w:smartTag w:uri="urn:schemas-microsoft-com:office:smarttags" w:element="metricconverter">
                        <w:smartTagPr>
                          <w:attr w:name="ProductID" w:val="2001 m"/>
                        </w:smartTagPr>
                        <w:r>
                          <w:rPr>
                            <w:rFonts w:eastAsia="SimSun"/>
                            <w:szCs w:val="24"/>
                            <w:lang w:eastAsia="lt-LT"/>
                          </w:rPr>
                          <w:t>2001 m</w:t>
                        </w:r>
                      </w:smartTag>
                      <w:r>
                        <w:rPr>
                          <w:rFonts w:eastAsia="SimSun"/>
                          <w:szCs w:val="24"/>
                          <w:lang w:eastAsia="lt-LT"/>
                        </w:rPr>
                        <w:t>. rugpjūčio 1</w:t>
                      </w:r>
                      <w:r>
                        <w:rPr>
                          <w:rFonts w:eastAsia="SimSun"/>
                          <w:szCs w:val="24"/>
                          <w:lang w:eastAsia="lt-LT"/>
                        </w:rPr>
                        <w:t xml:space="preserve"> d., 8 straipsnyje „Dirbančių moterų teisė į motinystės apsaugą“ nustatyta, jog, siekdamos užtikrinti, kad būtų veiksmingai įgyvendinta dirbančių moterų teisė į motinystės apsaugą, šalys įsipareigoja </w:t>
                      </w:r>
                      <w:r>
                        <w:rPr>
                          <w:rFonts w:eastAsia="SimSun"/>
                          <w:i/>
                          <w:iCs/>
                          <w:szCs w:val="24"/>
                          <w:lang w:eastAsia="lt-LT"/>
                        </w:rPr>
                        <w:t>inter alia</w:t>
                      </w:r>
                      <w:r>
                        <w:rPr>
                          <w:rFonts w:eastAsia="SimSun"/>
                          <w:szCs w:val="24"/>
                          <w:lang w:eastAsia="lt-LT"/>
                        </w:rPr>
                        <w:t xml:space="preserve"> suteikti moterims prieš gimdymą ir po jo moka</w:t>
                      </w:r>
                      <w:r>
                        <w:rPr>
                          <w:rFonts w:eastAsia="SimSun"/>
                          <w:szCs w:val="24"/>
                          <w:lang w:eastAsia="lt-LT"/>
                        </w:rPr>
                        <w:t>mas ne trumpesnes kaip 14 savaičių bendros trukmės atostogas arba pakankamas socialinio draudimo išmokas, arba išmokas iš valstybės fondų tokioms atostogoms.</w:t>
                      </w:r>
                    </w:p>
                    <w:p w14:paraId="5B5856DA" w14:textId="77777777" w:rsidR="00D30560" w:rsidRDefault="00FC6B86">
                      <w:pPr>
                        <w:widowControl w:val="0"/>
                        <w:spacing w:line="360" w:lineRule="auto"/>
                        <w:ind w:firstLine="709"/>
                        <w:jc w:val="both"/>
                        <w:textAlignment w:val="baseline"/>
                        <w:rPr>
                          <w:rFonts w:eastAsia="SimSun"/>
                          <w:szCs w:val="24"/>
                          <w:lang w:eastAsia="lt-LT"/>
                        </w:rPr>
                      </w:pPr>
                      <w:r>
                        <w:rPr>
                          <w:rFonts w:eastAsia="SimSun"/>
                          <w:szCs w:val="24"/>
                          <w:lang w:eastAsia="lt-LT"/>
                        </w:rPr>
                        <w:t xml:space="preserve">Europos socialinių teisių komitetas, kuris prižiūri valstybių įsipareigojimų pagal Chartiją </w:t>
                      </w:r>
                      <w:r>
                        <w:rPr>
                          <w:rFonts w:eastAsia="SimSun"/>
                          <w:szCs w:val="24"/>
                          <w:lang w:eastAsia="lt-LT"/>
                        </w:rPr>
                        <w:t xml:space="preserve">vykdymą, yra išaiškinęs, kad motinystės atostogų metu turi būti toliau mokama darbo užmokestis arba socialinio draudimo pašalpos, arba pašalpos iš viešųjų fondų; pašalpa turi būti pakankama ir atitikti darbo užmokesčio dydį arba būti beveik (netoli) tokio </w:t>
                      </w:r>
                      <w:r>
                        <w:rPr>
                          <w:rFonts w:eastAsia="SimSun"/>
                          <w:szCs w:val="24"/>
                          <w:lang w:eastAsia="lt-LT"/>
                        </w:rPr>
                        <w:t xml:space="preserve">dydžio. Pavyzdžiui, 70 procentų darbo užmokesčio dydžio pašalpa laikoma pakankama; vertinant mažesnių už darbo užmokestį pašalpų dydį, atsižvelgiama į tokius veiksnius, kaip viršutinės ribos nustatymas, šios ribos lygis viso darbo </w:t>
                      </w:r>
                      <w:r>
                        <w:rPr>
                          <w:rFonts w:eastAsia="SimSun"/>
                          <w:szCs w:val="24"/>
                          <w:lang w:eastAsia="lt-LT"/>
                        </w:rPr>
                        <w:lastRenderedPageBreak/>
                        <w:t>užmokesčio struktūroje, m</w:t>
                      </w:r>
                      <w:r>
                        <w:rPr>
                          <w:rFonts w:eastAsia="SimSun"/>
                          <w:szCs w:val="24"/>
                          <w:lang w:eastAsia="lt-LT"/>
                        </w:rPr>
                        <w:t>oterų, gaunančių didesnes už šią ribą pašalpas, skaičius.</w:t>
                      </w:r>
                    </w:p>
                  </w:sdtContent>
                </w:sdt>
                <w:sdt>
                  <w:sdtPr>
                    <w:alias w:val="5 p."/>
                    <w:tag w:val="part_60edf40d9e3c4a8caac486ffb0fb6f91"/>
                    <w:id w:val="1601911040"/>
                    <w:lock w:val="sdtLocked"/>
                  </w:sdtPr>
                  <w:sdtEndPr/>
                  <w:sdtContent>
                    <w:p w14:paraId="5B5856DB" w14:textId="77777777" w:rsidR="00D30560" w:rsidRDefault="00FC6B86">
                      <w:pPr>
                        <w:widowControl w:val="0"/>
                        <w:spacing w:line="360" w:lineRule="auto"/>
                        <w:ind w:firstLine="709"/>
                        <w:jc w:val="both"/>
                        <w:textAlignment w:val="baseline"/>
                        <w:rPr>
                          <w:rFonts w:eastAsia="SimSun"/>
                          <w:bCs/>
                          <w:szCs w:val="24"/>
                          <w:lang w:eastAsia="lt-LT"/>
                        </w:rPr>
                      </w:pPr>
                      <w:sdt>
                        <w:sdtPr>
                          <w:alias w:val="Numeris"/>
                          <w:tag w:val="nr_60edf40d9e3c4a8caac486ffb0fb6f91"/>
                          <w:id w:val="-1273244833"/>
                          <w:lock w:val="sdtLocked"/>
                        </w:sdtPr>
                        <w:sdtEndPr/>
                        <w:sdtContent>
                          <w:r>
                            <w:rPr>
                              <w:rFonts w:eastAsia="SimSun"/>
                              <w:szCs w:val="24"/>
                              <w:lang w:eastAsia="lt-LT"/>
                            </w:rPr>
                            <w:t>5</w:t>
                          </w:r>
                        </w:sdtContent>
                      </w:sdt>
                      <w:r>
                        <w:rPr>
                          <w:rFonts w:eastAsia="SimSun"/>
                          <w:szCs w:val="24"/>
                          <w:lang w:eastAsia="lt-LT"/>
                        </w:rPr>
                        <w:t xml:space="preserve">. Europos Bendrijų Tarybos </w:t>
                      </w:r>
                      <w:smartTag w:uri="urn:schemas-microsoft-com:office:smarttags" w:element="metricconverter">
                        <w:smartTagPr>
                          <w:attr w:name="ProductID" w:val="1992 m"/>
                        </w:smartTagPr>
                        <w:r>
                          <w:rPr>
                            <w:rFonts w:eastAsia="SimSun"/>
                            <w:szCs w:val="24"/>
                            <w:lang w:eastAsia="lt-LT"/>
                          </w:rPr>
                          <w:t>1992 m</w:t>
                        </w:r>
                      </w:smartTag>
                      <w:r>
                        <w:rPr>
                          <w:rFonts w:eastAsia="SimSun"/>
                          <w:szCs w:val="24"/>
                          <w:lang w:eastAsia="lt-LT"/>
                        </w:rPr>
                        <w:t>. spalio 19 d. direktyvoje 92/85/EEB dėl priemonių, skirtų skatinti, kad būtų užtikrinta geresnė nėščių ir neseniai pagimdžiusių arba maitinančių krūtimi darbuo</w:t>
                      </w:r>
                      <w:r>
                        <w:rPr>
                          <w:rFonts w:eastAsia="SimSun"/>
                          <w:szCs w:val="24"/>
                          <w:lang w:eastAsia="lt-LT"/>
                        </w:rPr>
                        <w:t>tojų sauga ir sveikata, nustatymo (dešimtoji atskira direktyva, kaip numatyta Direktyvos 89/391/EEB 16 straipsnio 1 dalyje)</w:t>
                      </w:r>
                      <w:r>
                        <w:rPr>
                          <w:rFonts w:eastAsia="SimSun"/>
                          <w:i/>
                          <w:szCs w:val="24"/>
                          <w:lang w:eastAsia="lt-LT"/>
                        </w:rPr>
                        <w:t xml:space="preserve"> </w:t>
                      </w:r>
                      <w:r>
                        <w:rPr>
                          <w:rFonts w:eastAsia="SimSun"/>
                          <w:i/>
                          <w:iCs/>
                          <w:szCs w:val="24"/>
                          <w:lang w:eastAsia="lt-LT"/>
                        </w:rPr>
                        <w:t>inter alia</w:t>
                      </w:r>
                      <w:r>
                        <w:rPr>
                          <w:rFonts w:eastAsia="SimSun"/>
                          <w:szCs w:val="24"/>
                          <w:lang w:eastAsia="lt-LT"/>
                        </w:rPr>
                        <w:t xml:space="preserve"> nustatyta:</w:t>
                      </w:r>
                    </w:p>
                    <w:p w14:paraId="5B5856DC" w14:textId="77777777" w:rsidR="00D30560" w:rsidRDefault="00FC6B86">
                      <w:pPr>
                        <w:widowControl w:val="0"/>
                        <w:spacing w:line="360" w:lineRule="auto"/>
                        <w:ind w:firstLine="709"/>
                        <w:jc w:val="both"/>
                        <w:textAlignment w:val="baseline"/>
                        <w:rPr>
                          <w:rFonts w:eastAsia="SimSun"/>
                          <w:szCs w:val="24"/>
                          <w:lang w:eastAsia="lt-LT"/>
                        </w:rPr>
                      </w:pPr>
                      <w:r>
                        <w:rPr>
                          <w:rFonts w:eastAsia="SimSun"/>
                          <w:szCs w:val="24"/>
                          <w:lang w:eastAsia="lt-LT"/>
                        </w:rPr>
                        <w:t>– valstybės narės imasi būtinų priemonių užtikrinti, kad nėščios, neseniai pagimdžiusios ir maitinančios krūti</w:t>
                      </w:r>
                      <w:r>
                        <w:rPr>
                          <w:rFonts w:eastAsia="SimSun"/>
                          <w:szCs w:val="24"/>
                          <w:lang w:eastAsia="lt-LT"/>
                        </w:rPr>
                        <w:t>mi darbuotojos turėtų teisę į bent 14 savaičių nepertraukiamas motinystės atostogas prieš ir (arba) po gimdymo remiantis nacionalinės teisės aktais ir (arba) praktika (8 straipsnio 1 dalis);</w:t>
                      </w:r>
                    </w:p>
                    <w:p w14:paraId="5B5856DD" w14:textId="77777777" w:rsidR="00D30560" w:rsidRDefault="00FC6B86">
                      <w:pPr>
                        <w:widowControl w:val="0"/>
                        <w:spacing w:line="360" w:lineRule="auto"/>
                        <w:ind w:firstLine="709"/>
                        <w:jc w:val="both"/>
                        <w:textAlignment w:val="baseline"/>
                        <w:rPr>
                          <w:rFonts w:eastAsia="SimSun"/>
                          <w:szCs w:val="24"/>
                          <w:lang w:eastAsia="lt-LT"/>
                        </w:rPr>
                      </w:pPr>
                      <w:r>
                        <w:rPr>
                          <w:rFonts w:eastAsia="SimSun"/>
                          <w:szCs w:val="24"/>
                          <w:lang w:eastAsia="lt-LT"/>
                        </w:rPr>
                        <w:t>– motinystės atostogų atveju turi būti garantuotos nėščių, neseni</w:t>
                      </w:r>
                      <w:r>
                        <w:rPr>
                          <w:rFonts w:eastAsia="SimSun"/>
                          <w:szCs w:val="24"/>
                          <w:lang w:eastAsia="lt-LT"/>
                        </w:rPr>
                        <w:t>ai pagimdžiusių ir maitinančių krūtimi darbuotojų teisės, susijusios su darbo sutartimi, taip pat šių darbuotojų atlyginimo išlaikymas ir (arba) teisė į atitinkamą pašalpą (11 straipsnio 2 punktas); tokia pašalpa yra laikoma atitinkama, jei ji užtikrina pa</w:t>
                      </w:r>
                      <w:r>
                        <w:rPr>
                          <w:rFonts w:eastAsia="SimSun"/>
                          <w:szCs w:val="24"/>
                          <w:lang w:eastAsia="lt-LT"/>
                        </w:rPr>
                        <w:t>jamas, lygiavertes toms, kurias, atsižvelgiant į bet kokį nacionalinės teisės aktais nustatytą maksimumą, darbuotoja gautų nutraukusi savo darbinę veiklą dėl su sveikata susijusių priežasčių (11 straipsnio 3 punktas).</w:t>
                      </w:r>
                    </w:p>
                  </w:sdtContent>
                </w:sdt>
                <w:sdt>
                  <w:sdtPr>
                    <w:alias w:val="6 p."/>
                    <w:tag w:val="part_493dcba92ae94f91a1fef45122e5866c"/>
                    <w:id w:val="-1862655000"/>
                    <w:lock w:val="sdtLocked"/>
                  </w:sdtPr>
                  <w:sdtEndPr/>
                  <w:sdtContent>
                    <w:p w14:paraId="5B5856DE"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493dcba92ae94f91a1fef45122e5866c"/>
                          <w:id w:val="324412657"/>
                          <w:lock w:val="sdtLocked"/>
                        </w:sdtPr>
                        <w:sdtEndPr/>
                        <w:sdtContent>
                          <w:r>
                            <w:rPr>
                              <w:rFonts w:eastAsia="SimSun"/>
                              <w:szCs w:val="24"/>
                              <w:lang w:eastAsia="lt-LT"/>
                            </w:rPr>
                            <w:t>6</w:t>
                          </w:r>
                        </w:sdtContent>
                      </w:sdt>
                      <w:r>
                        <w:rPr>
                          <w:rFonts w:eastAsia="SimSun"/>
                          <w:szCs w:val="24"/>
                          <w:lang w:eastAsia="lt-LT"/>
                        </w:rPr>
                        <w:t>. Europos Sąjungos Teisingumo Tei</w:t>
                      </w:r>
                      <w:r>
                        <w:rPr>
                          <w:rFonts w:eastAsia="SimSun"/>
                          <w:szCs w:val="24"/>
                          <w:lang w:eastAsia="lt-LT"/>
                        </w:rPr>
                        <w:t>smas, savo jurisprudencijoje aiškindamas motinystės atostogų turinį, yra pažymėjęs, kad nėščioms darbuotojoms suteikta teisė į motinystės atostogas turi būti vertinama kaip ypatingos svarbos socialinės teisės apsaugos priemonė (</w:t>
                      </w:r>
                      <w:smartTag w:uri="urn:schemas-microsoft-com:office:smarttags" w:element="metricconverter">
                        <w:smartTagPr>
                          <w:attr w:name="ProductID" w:val="2007 m"/>
                        </w:smartTagPr>
                        <w:r>
                          <w:rPr>
                            <w:rFonts w:eastAsia="SimSun"/>
                            <w:szCs w:val="24"/>
                            <w:lang w:eastAsia="lt-LT"/>
                          </w:rPr>
                          <w:t>2007 m</w:t>
                        </w:r>
                      </w:smartTag>
                      <w:r>
                        <w:rPr>
                          <w:rFonts w:eastAsia="SimSun"/>
                          <w:szCs w:val="24"/>
                          <w:lang w:eastAsia="lt-LT"/>
                        </w:rPr>
                        <w:t>. rugsėjo 20 d. sprend</w:t>
                      </w:r>
                      <w:r>
                        <w:rPr>
                          <w:rFonts w:eastAsia="SimSun"/>
                          <w:szCs w:val="24"/>
                          <w:lang w:eastAsia="lt-LT"/>
                        </w:rPr>
                        <w:t xml:space="preserve">imo byloje </w:t>
                      </w:r>
                      <w:r>
                        <w:rPr>
                          <w:rFonts w:eastAsia="SimSun"/>
                          <w:i/>
                          <w:szCs w:val="24"/>
                          <w:lang w:eastAsia="lt-LT"/>
                        </w:rPr>
                        <w:t>Kiiski,</w:t>
                      </w:r>
                      <w:r>
                        <w:rPr>
                          <w:rFonts w:eastAsia="SimSun"/>
                          <w:szCs w:val="24"/>
                          <w:lang w:eastAsia="lt-LT"/>
                        </w:rPr>
                        <w:t xml:space="preserve"> C</w:t>
                      </w:r>
                      <w:r>
                        <w:rPr>
                          <w:rFonts w:eastAsia="SimSun"/>
                          <w:szCs w:val="24"/>
                          <w:lang w:eastAsia="lt-LT"/>
                        </w:rPr>
                        <w:noBreakHyphen/>
                        <w:t>116/06, 49 punktas).</w:t>
                      </w:r>
                    </w:p>
                    <w:p w14:paraId="5B5856DF" w14:textId="77777777" w:rsidR="00D30560" w:rsidRDefault="00FC6B86">
                      <w:pPr>
                        <w:rPr>
                          <w:sz w:val="10"/>
                          <w:szCs w:val="10"/>
                        </w:rPr>
                      </w:pPr>
                    </w:p>
                  </w:sdtContent>
                </w:sdt>
              </w:sdtContent>
            </w:sdt>
            <w:sdt>
              <w:sdtPr>
                <w:alias w:val="skyrius"/>
                <w:tag w:val="part_a1da7681f8764e3ba2b56aea8aabc7ec"/>
                <w:id w:val="-404220194"/>
                <w:lock w:val="sdtLocked"/>
              </w:sdtPr>
              <w:sdtEndPr/>
              <w:sdtContent>
                <w:p w14:paraId="5B5856E0" w14:textId="77777777" w:rsidR="00D30560" w:rsidRDefault="00FC6B86">
                  <w:pPr>
                    <w:widowControl w:val="0"/>
                    <w:spacing w:line="360" w:lineRule="auto"/>
                    <w:jc w:val="center"/>
                    <w:textAlignment w:val="baseline"/>
                    <w:rPr>
                      <w:b/>
                      <w:bCs/>
                      <w:szCs w:val="24"/>
                      <w:lang w:eastAsia="lt-LT"/>
                    </w:rPr>
                  </w:pPr>
                  <w:sdt>
                    <w:sdtPr>
                      <w:alias w:val="Numeris"/>
                      <w:tag w:val="nr_a1da7681f8764e3ba2b56aea8aabc7ec"/>
                      <w:id w:val="-1837835538"/>
                      <w:lock w:val="sdtLocked"/>
                    </w:sdtPr>
                    <w:sdtEndPr/>
                    <w:sdtContent>
                      <w:r>
                        <w:rPr>
                          <w:b/>
                          <w:bCs/>
                          <w:szCs w:val="24"/>
                          <w:lang w:eastAsia="lt-LT"/>
                        </w:rPr>
                        <w:t>III</w:t>
                      </w:r>
                    </w:sdtContent>
                  </w:sdt>
                </w:p>
                <w:sdt>
                  <w:sdtPr>
                    <w:alias w:val="1 p."/>
                    <w:tag w:val="part_be7af47f4278414c963282aa09e57a7e"/>
                    <w:id w:val="1802343781"/>
                    <w:lock w:val="sdtLocked"/>
                  </w:sdtPr>
                  <w:sdtEndPr/>
                  <w:sdtContent>
                    <w:p w14:paraId="5B5856E1" w14:textId="77777777" w:rsidR="00D30560" w:rsidRDefault="00FC6B86">
                      <w:pPr>
                        <w:widowControl w:val="0"/>
                        <w:spacing w:line="360" w:lineRule="auto"/>
                        <w:ind w:firstLine="720"/>
                        <w:jc w:val="both"/>
                        <w:textAlignment w:val="baseline"/>
                        <w:rPr>
                          <w:szCs w:val="24"/>
                          <w:lang w:eastAsia="lt-LT"/>
                        </w:rPr>
                      </w:pPr>
                      <w:sdt>
                        <w:sdtPr>
                          <w:alias w:val="Numeris"/>
                          <w:tag w:val="nr_be7af47f4278414c963282aa09e57a7e"/>
                          <w:id w:val="999616284"/>
                          <w:lock w:val="sdtLocked"/>
                        </w:sdtPr>
                        <w:sdtEndPr/>
                        <w:sdtContent>
                          <w:r>
                            <w:rPr>
                              <w:szCs w:val="24"/>
                              <w:lang w:eastAsia="lt-LT"/>
                            </w:rPr>
                            <w:t>1</w:t>
                          </w:r>
                        </w:sdtContent>
                      </w:sdt>
                      <w:r>
                        <w:rPr>
                          <w:szCs w:val="24"/>
                          <w:lang w:eastAsia="lt-LT"/>
                        </w:rPr>
                        <w:t>. Šioje konstitucinės justicijos byloje ginčijama Ligos ir motinystės socialinio draudimo įstatymo 6 straipsnio 5 dalies (</w:t>
                      </w:r>
                      <w:smartTag w:uri="urn:schemas-microsoft-com:office:smarttags" w:element="metricconverter">
                        <w:smartTagPr>
                          <w:attr w:name="ProductID" w:val="2011 m"/>
                        </w:smartTagPr>
                        <w:r>
                          <w:rPr>
                            <w:szCs w:val="24"/>
                            <w:lang w:eastAsia="lt-LT"/>
                          </w:rPr>
                          <w:t>2011 m</w:t>
                        </w:r>
                      </w:smartTag>
                      <w:r>
                        <w:rPr>
                          <w:szCs w:val="24"/>
                          <w:lang w:eastAsia="lt-LT"/>
                        </w:rPr>
                        <w:t>. gruodžio 15 d. redakcija) ir Ligos ir motinystės socialinio draudimo p</w:t>
                      </w:r>
                      <w:r>
                        <w:rPr>
                          <w:szCs w:val="24"/>
                          <w:lang w:eastAsia="lt-LT"/>
                        </w:rPr>
                        <w:t>ašalpų nuostatų 7 punkto (</w:t>
                      </w:r>
                      <w:smartTag w:uri="urn:schemas-microsoft-com:office:smarttags" w:element="metricconverter">
                        <w:smartTagPr>
                          <w:attr w:name="ProductID" w:val="2012 m"/>
                        </w:smartTagPr>
                        <w:r>
                          <w:rPr>
                            <w:szCs w:val="24"/>
                            <w:lang w:eastAsia="lt-LT"/>
                          </w:rPr>
                          <w:t>2012 m</w:t>
                        </w:r>
                      </w:smartTag>
                      <w:r>
                        <w:rPr>
                          <w:szCs w:val="24"/>
                          <w:lang w:eastAsia="lt-LT"/>
                        </w:rPr>
                        <w:t>. rugpjūčio 21 d. redakcija), pagal kuriuos nustatomas maksimalus</w:t>
                      </w:r>
                      <w:r>
                        <w:rPr>
                          <w:i/>
                          <w:szCs w:val="24"/>
                          <w:lang w:eastAsia="lt-LT"/>
                        </w:rPr>
                        <w:t xml:space="preserve"> </w:t>
                      </w:r>
                      <w:r>
                        <w:rPr>
                          <w:szCs w:val="24"/>
                          <w:lang w:eastAsia="lt-LT"/>
                        </w:rPr>
                        <w:t>motinystės pašalpos dydis, atitiktis Konstitucijos 29 straipsniui, 38 straipsnio 1, 2 dalims, 39 straipsnio 2 daliai.</w:t>
                      </w:r>
                    </w:p>
                  </w:sdtContent>
                </w:sdt>
                <w:sdt>
                  <w:sdtPr>
                    <w:alias w:val="2 p."/>
                    <w:tag w:val="part_40bd3d917fce49cbb47f624e4226b9ec"/>
                    <w:id w:val="190659630"/>
                    <w:lock w:val="sdtLocked"/>
                  </w:sdtPr>
                  <w:sdtEndPr/>
                  <w:sdtContent>
                    <w:p w14:paraId="5B5856E2" w14:textId="77777777" w:rsidR="00D30560" w:rsidRDefault="00FC6B86">
                      <w:pPr>
                        <w:widowControl w:val="0"/>
                        <w:spacing w:line="360" w:lineRule="auto"/>
                        <w:ind w:firstLine="720"/>
                        <w:jc w:val="both"/>
                        <w:textAlignment w:val="baseline"/>
                        <w:rPr>
                          <w:szCs w:val="24"/>
                          <w:lang w:eastAsia="lt-LT"/>
                        </w:rPr>
                      </w:pPr>
                      <w:sdt>
                        <w:sdtPr>
                          <w:alias w:val="Numeris"/>
                          <w:tag w:val="nr_40bd3d917fce49cbb47f624e4226b9ec"/>
                          <w:id w:val="-1471824960"/>
                          <w:lock w:val="sdtLocked"/>
                        </w:sdtPr>
                        <w:sdtEndPr/>
                        <w:sdtContent>
                          <w:r>
                            <w:rPr>
                              <w:szCs w:val="24"/>
                              <w:lang w:eastAsia="lt-LT"/>
                            </w:rPr>
                            <w:t>2</w:t>
                          </w:r>
                        </w:sdtContent>
                      </w:sdt>
                      <w:r>
                        <w:rPr>
                          <w:szCs w:val="24"/>
                          <w:lang w:eastAsia="lt-LT"/>
                        </w:rPr>
                        <w:t xml:space="preserve">. Konstitucijos 38 straipsnio 1, 2 </w:t>
                      </w:r>
                      <w:r>
                        <w:rPr>
                          <w:szCs w:val="24"/>
                          <w:lang w:eastAsia="lt-LT"/>
                        </w:rPr>
                        <w:t>dalyse nustatyta: „Šeima yra visuomenės ir valstybės pagrindas. Valstybė saugo ir globoja šeimą, motinystę, tėvystę ir vaikystę.“</w:t>
                      </w:r>
                    </w:p>
                    <w:p w14:paraId="5B5856E3" w14:textId="77777777" w:rsidR="00D30560" w:rsidRDefault="00FC6B86">
                      <w:pPr>
                        <w:widowControl w:val="0"/>
                        <w:spacing w:line="360" w:lineRule="auto"/>
                        <w:ind w:firstLine="720"/>
                        <w:jc w:val="both"/>
                        <w:textAlignment w:val="baseline"/>
                        <w:rPr>
                          <w:szCs w:val="24"/>
                          <w:lang w:eastAsia="lt-LT"/>
                        </w:rPr>
                      </w:pPr>
                      <w:r>
                        <w:rPr>
                          <w:szCs w:val="24"/>
                          <w:lang w:eastAsia="lt-LT"/>
                        </w:rPr>
                        <w:t>Konstitucijos 38 straipsnio 1, 2 dalyse yra įtvirtinti bendro pobūdžio konstituciniai principai (</w:t>
                      </w:r>
                      <w:r>
                        <w:rPr>
                          <w:i/>
                          <w:szCs w:val="24"/>
                          <w:lang w:eastAsia="lt-LT"/>
                        </w:rPr>
                        <w:t>inter alia</w:t>
                      </w:r>
                      <w:r>
                        <w:rPr>
                          <w:szCs w:val="24"/>
                          <w:lang w:eastAsia="lt-LT"/>
                        </w:rPr>
                        <w:t xml:space="preserve"> 2012 m. vasario 27</w:t>
                      </w:r>
                      <w:r>
                        <w:rPr>
                          <w:szCs w:val="24"/>
                          <w:lang w:eastAsia="lt-LT"/>
                        </w:rPr>
                        <w:t xml:space="preserve"> d., 2015 m. rugsėjo 22 d. nutarimai). Konstitucinis Teismas yra konstatavęs, jog šiomis nuostatomis išreiškiamas valstybės įsipareigojimas įstatymais ir kitais teisės aktais nustatyti tokį teisinį reguliavimą, kuriuo būtų užtikrinta, kad šeima, motinystė,</w:t>
                      </w:r>
                      <w:r>
                        <w:rPr>
                          <w:szCs w:val="24"/>
                          <w:lang w:eastAsia="lt-LT"/>
                        </w:rPr>
                        <w:t xml:space="preserve"> tėvystė ir vaikystė, kaip konstitucinės vertybės, būtų visokeriopai puoselėjamos ir saugomos (</w:t>
                      </w:r>
                      <w:r>
                        <w:rPr>
                          <w:i/>
                          <w:szCs w:val="24"/>
                          <w:lang w:eastAsia="lt-LT"/>
                        </w:rPr>
                        <w:t>inter alia</w:t>
                      </w:r>
                      <w:r>
                        <w:rPr>
                          <w:szCs w:val="24"/>
                          <w:lang w:eastAsia="lt-LT"/>
                        </w:rPr>
                        <w:t xml:space="preserve"> 2012 m. vasario 27 d., 2015 m. rugsėjo 22 d. nutarimai).</w:t>
                      </w:r>
                    </w:p>
                    <w:p w14:paraId="5B5856E4" w14:textId="77777777" w:rsidR="00D30560" w:rsidRDefault="00FC6B86">
                      <w:pPr>
                        <w:widowControl w:val="0"/>
                        <w:spacing w:line="360" w:lineRule="auto"/>
                        <w:ind w:firstLine="720"/>
                        <w:jc w:val="both"/>
                        <w:textAlignment w:val="baseline"/>
                        <w:rPr>
                          <w:szCs w:val="24"/>
                          <w:lang w:eastAsia="lt-LT"/>
                        </w:rPr>
                      </w:pPr>
                      <w:r>
                        <w:rPr>
                          <w:szCs w:val="24"/>
                          <w:lang w:eastAsia="lt-LT"/>
                        </w:rPr>
                        <w:t>Aiškindamas iš Konstitucijos 38 straipsnio 2 dalies kylančią valstybės priedermę kurti šeimai</w:t>
                      </w:r>
                      <w:r>
                        <w:rPr>
                          <w:szCs w:val="24"/>
                          <w:lang w:eastAsia="lt-LT"/>
                        </w:rPr>
                        <w:t xml:space="preserve">, motinystei, tėvystei ir vaikystei palankią aplinką, Konstitucinis Teismas, be kita ko, yra </w:t>
                      </w:r>
                      <w:r>
                        <w:rPr>
                          <w:szCs w:val="24"/>
                          <w:lang w:eastAsia="lt-LT"/>
                        </w:rPr>
                        <w:lastRenderedPageBreak/>
                        <w:t>konstatavęs, kad nepilnamečių vaikų turinčioms šeimoms, atsižvelgiant į jų poreikius ir visuomenės bei valstybės išgales, gali būti teikiama tam tikra parama, taip</w:t>
                      </w:r>
                      <w:r>
                        <w:rPr>
                          <w:szCs w:val="24"/>
                          <w:lang w:eastAsia="lt-LT"/>
                        </w:rPr>
                        <w:t xml:space="preserve"> pat kad šioje srityje įstatymų leidėjas, atsižvelgdamas į įvairius socialinius, demografinius, ekonominius veiksnius, </w:t>
                      </w:r>
                      <w:r>
                        <w:rPr>
                          <w:i/>
                          <w:szCs w:val="24"/>
                          <w:lang w:eastAsia="lt-LT"/>
                        </w:rPr>
                        <w:t>inter alia</w:t>
                      </w:r>
                      <w:r>
                        <w:rPr>
                          <w:szCs w:val="24"/>
                          <w:lang w:eastAsia="lt-LT"/>
                        </w:rPr>
                        <w:t xml:space="preserve"> valstybės materialines ir finansines galimybes, turi plačią diskreciją pasirinkti konkrečias apsaugos ir paramos priemones (20</w:t>
                      </w:r>
                      <w:r>
                        <w:rPr>
                          <w:szCs w:val="24"/>
                          <w:lang w:eastAsia="lt-LT"/>
                        </w:rPr>
                        <w:t>12 m. vasario 27 d., 2015 m. rugsėjo 22 d. nutarimai).</w:t>
                      </w:r>
                    </w:p>
                    <w:p w14:paraId="5B5856E5" w14:textId="77777777" w:rsidR="00D30560" w:rsidRDefault="00FC6B86">
                      <w:pPr>
                        <w:widowControl w:val="0"/>
                        <w:spacing w:line="360" w:lineRule="auto"/>
                        <w:ind w:firstLine="720"/>
                        <w:jc w:val="both"/>
                        <w:textAlignment w:val="baseline"/>
                        <w:rPr>
                          <w:szCs w:val="24"/>
                          <w:lang w:eastAsia="lt-LT"/>
                        </w:rPr>
                      </w:pPr>
                      <w:r>
                        <w:rPr>
                          <w:szCs w:val="24"/>
                          <w:lang w:eastAsia="lt-LT"/>
                        </w:rPr>
                        <w:t xml:space="preserve">Konstitucinis valstybės įsipareigojimas saugoti ir globoti šeimą, motinystę, tėvystę ir vaikystę, kaip bendrasis principas, yra išreikštas </w:t>
                      </w:r>
                      <w:r>
                        <w:rPr>
                          <w:i/>
                          <w:szCs w:val="24"/>
                          <w:lang w:eastAsia="lt-LT"/>
                        </w:rPr>
                        <w:t>inter alia</w:t>
                      </w:r>
                      <w:r>
                        <w:rPr>
                          <w:szCs w:val="24"/>
                          <w:lang w:eastAsia="lt-LT"/>
                        </w:rPr>
                        <w:t xml:space="preserve"> Konstitucijos 39 straipsnio 1 dalyje, kurioje garan</w:t>
                      </w:r>
                      <w:r>
                        <w:rPr>
                          <w:szCs w:val="24"/>
                          <w:lang w:eastAsia="lt-LT"/>
                        </w:rPr>
                        <w:t>tuojama valstybės globa ir parama šeimoms, auginančioms ir auklėjančioms vaikus namuose, ir 2 dalyje, kurioje dirbančioms motinoms yra užtikrinamos mokamos atostogos iki gimdymo ir po jo, palankios darbo sąlygos ir kitos lengvatos (2012 m. vasario 27 d. nu</w:t>
                      </w:r>
                      <w:r>
                        <w:rPr>
                          <w:szCs w:val="24"/>
                          <w:lang w:eastAsia="lt-LT"/>
                        </w:rPr>
                        <w:t>tarimas).</w:t>
                      </w:r>
                    </w:p>
                  </w:sdtContent>
                </w:sdt>
                <w:sdt>
                  <w:sdtPr>
                    <w:alias w:val="3 p."/>
                    <w:tag w:val="part_19399bbab9484482bed5f75562b9d2af"/>
                    <w:id w:val="1433166134"/>
                    <w:lock w:val="sdtLocked"/>
                  </w:sdtPr>
                  <w:sdtEndPr/>
                  <w:sdtContent>
                    <w:p w14:paraId="5B5856E6" w14:textId="77777777" w:rsidR="00D30560" w:rsidRDefault="00FC6B86">
                      <w:pPr>
                        <w:widowControl w:val="0"/>
                        <w:spacing w:line="360" w:lineRule="auto"/>
                        <w:ind w:firstLine="720"/>
                        <w:jc w:val="both"/>
                        <w:textAlignment w:val="baseline"/>
                        <w:rPr>
                          <w:szCs w:val="24"/>
                          <w:lang w:eastAsia="lt-LT"/>
                        </w:rPr>
                      </w:pPr>
                      <w:sdt>
                        <w:sdtPr>
                          <w:alias w:val="Numeris"/>
                          <w:tag w:val="nr_19399bbab9484482bed5f75562b9d2af"/>
                          <w:id w:val="-120928868"/>
                          <w:lock w:val="sdtLocked"/>
                        </w:sdtPr>
                        <w:sdtEndPr/>
                        <w:sdtContent>
                          <w:r>
                            <w:rPr>
                              <w:szCs w:val="24"/>
                              <w:lang w:eastAsia="lt-LT"/>
                            </w:rPr>
                            <w:t>3</w:t>
                          </w:r>
                        </w:sdtContent>
                      </w:sdt>
                      <w:r>
                        <w:rPr>
                          <w:szCs w:val="24"/>
                          <w:lang w:eastAsia="lt-LT"/>
                        </w:rPr>
                        <w:t>. Konstitucijos 39 straipsnio 2 dalyje nustatyta: „Dirbančioms motinoms įstatymas numato mokamas atostogas iki gimdymo ir po jo, palankias darbo sąlygas ir kitas lengvatas.“</w:t>
                      </w:r>
                    </w:p>
                    <w:p w14:paraId="5B5856E7" w14:textId="77777777" w:rsidR="00D30560" w:rsidRDefault="00FC6B86">
                      <w:pPr>
                        <w:widowControl w:val="0"/>
                        <w:spacing w:line="360" w:lineRule="auto"/>
                        <w:ind w:firstLine="720"/>
                        <w:jc w:val="both"/>
                        <w:textAlignment w:val="baseline"/>
                        <w:rPr>
                          <w:rFonts w:eastAsia="SimSun"/>
                          <w:szCs w:val="24"/>
                          <w:lang w:eastAsia="lt-LT"/>
                        </w:rPr>
                      </w:pPr>
                      <w:r>
                        <w:rPr>
                          <w:rFonts w:eastAsia="SimSun"/>
                          <w:szCs w:val="24"/>
                          <w:lang w:eastAsia="lt-LT"/>
                        </w:rPr>
                        <w:t xml:space="preserve">Konstitucinis Teismas </w:t>
                      </w:r>
                      <w:r>
                        <w:rPr>
                          <w:szCs w:val="24"/>
                          <w:lang w:eastAsia="lt-LT"/>
                        </w:rPr>
                        <w:t xml:space="preserve">2012 m. vasario 27 d. nutarime, </w:t>
                      </w:r>
                      <w:r>
                        <w:rPr>
                          <w:rFonts w:eastAsia="SimSun"/>
                          <w:szCs w:val="24"/>
                          <w:lang w:eastAsia="lt-LT"/>
                        </w:rPr>
                        <w:t xml:space="preserve">aiškindamas Konstitucijos </w:t>
                      </w:r>
                      <w:r>
                        <w:rPr>
                          <w:szCs w:val="24"/>
                          <w:lang w:eastAsia="lt-LT"/>
                        </w:rPr>
                        <w:t xml:space="preserve">39 straipsnio 2 dalį, yra </w:t>
                      </w:r>
                      <w:r>
                        <w:rPr>
                          <w:rFonts w:eastAsia="SimSun"/>
                          <w:szCs w:val="24"/>
                          <w:lang w:eastAsia="lt-LT"/>
                        </w:rPr>
                        <w:t>pabrėžęs, kad:</w:t>
                      </w:r>
                    </w:p>
                    <w:p w14:paraId="5B5856E8" w14:textId="77777777" w:rsidR="00D30560" w:rsidRDefault="00FC6B86">
                      <w:pPr>
                        <w:widowControl w:val="0"/>
                        <w:spacing w:line="360" w:lineRule="auto"/>
                        <w:ind w:firstLine="720"/>
                        <w:jc w:val="both"/>
                        <w:textAlignment w:val="baseline"/>
                        <w:rPr>
                          <w:bCs/>
                          <w:szCs w:val="24"/>
                          <w:lang w:eastAsia="lt-LT"/>
                        </w:rPr>
                      </w:pPr>
                      <w:r>
                        <w:rPr>
                          <w:szCs w:val="24"/>
                          <w:lang w:eastAsia="lt-LT"/>
                        </w:rPr>
                        <w:t xml:space="preserve">– </w:t>
                      </w:r>
                      <w:r>
                        <w:rPr>
                          <w:bCs/>
                          <w:szCs w:val="24"/>
                          <w:lang w:eastAsia="lt-LT"/>
                        </w:rPr>
                        <w:t>Konstitucijos 39 straipsnio 2 dalyje</w:t>
                      </w:r>
                      <w:r>
                        <w:rPr>
                          <w:bCs/>
                          <w:i/>
                          <w:szCs w:val="24"/>
                          <w:lang w:eastAsia="lt-LT"/>
                        </w:rPr>
                        <w:t xml:space="preserve"> inter alia </w:t>
                      </w:r>
                      <w:r>
                        <w:rPr>
                          <w:bCs/>
                          <w:szCs w:val="24"/>
                          <w:lang w:eastAsia="lt-LT"/>
                        </w:rPr>
                        <w:t>yra nustatyta konstitucinė mokamų atostogų iki gimdymo ir po jo garantija dirbančioms motinoms atsižvelgiant į ypatingą moterų būklę ir sve</w:t>
                      </w:r>
                      <w:r>
                        <w:rPr>
                          <w:bCs/>
                          <w:szCs w:val="24"/>
                          <w:lang w:eastAsia="lt-LT"/>
                        </w:rPr>
                        <w:t>ikatos apsaugos poreikį tam tikrą laiką iki gimdymo ir po jo bei ypatingą motinos ir vaiko ryšį tam tikrą laiką po gimdymo;</w:t>
                      </w:r>
                    </w:p>
                    <w:p w14:paraId="5B5856E9" w14:textId="77777777" w:rsidR="00D30560" w:rsidRDefault="00FC6B86">
                      <w:pPr>
                        <w:widowControl w:val="0"/>
                        <w:spacing w:line="360" w:lineRule="auto"/>
                        <w:ind w:firstLine="720"/>
                        <w:jc w:val="both"/>
                        <w:textAlignment w:val="baseline"/>
                        <w:rPr>
                          <w:bCs/>
                          <w:szCs w:val="24"/>
                          <w:lang w:eastAsia="lt-LT"/>
                        </w:rPr>
                      </w:pPr>
                      <w:r>
                        <w:rPr>
                          <w:bCs/>
                          <w:szCs w:val="24"/>
                          <w:lang w:eastAsia="lt-LT"/>
                        </w:rPr>
                        <w:t>– šios konstitucinės garantijos tikslas – užtikrinti nėščios ir pagimdžiusios moters fiziologinės būklės apsaugą, ypatingą motinos i</w:t>
                      </w:r>
                      <w:r>
                        <w:rPr>
                          <w:bCs/>
                          <w:szCs w:val="24"/>
                          <w:lang w:eastAsia="lt-LT"/>
                        </w:rPr>
                        <w:t>r vaiko ryšį pirmosiomis jo gyvenimo savaitėmis, sudarius galimybę dirbančiai moteriai tam tikrą pagrįstą laiką iki gimdymo ir po jo atsitraukti nuo darbinės (profesinės) veiklos; atsižvelgiant į šią konstitucinę paskirtį, dirbančių motinų mokamos atostogo</w:t>
                      </w:r>
                      <w:r>
                        <w:rPr>
                          <w:bCs/>
                          <w:szCs w:val="24"/>
                          <w:lang w:eastAsia="lt-LT"/>
                        </w:rPr>
                        <w:t>s iki gimdymo ir po jo yra specifinis konstitucinis motinystės ir vaikystės apsaugos institutas;</w:t>
                      </w:r>
                    </w:p>
                    <w:p w14:paraId="5B5856EA" w14:textId="77777777" w:rsidR="00D30560" w:rsidRDefault="00FC6B86">
                      <w:pPr>
                        <w:widowControl w:val="0"/>
                        <w:tabs>
                          <w:tab w:val="left" w:pos="993"/>
                        </w:tabs>
                        <w:spacing w:line="360" w:lineRule="auto"/>
                        <w:ind w:firstLine="720"/>
                        <w:jc w:val="both"/>
                        <w:textAlignment w:val="baseline"/>
                        <w:rPr>
                          <w:bCs/>
                          <w:szCs w:val="24"/>
                          <w:lang w:eastAsia="lt-LT"/>
                        </w:rPr>
                      </w:pPr>
                      <w:r>
                        <w:rPr>
                          <w:bCs/>
                          <w:szCs w:val="24"/>
                          <w:lang w:eastAsia="lt-LT"/>
                        </w:rPr>
                        <w:t xml:space="preserve">– įstatymų leidėjas, reguliuodamas teisės į Konstitucijos 39 straipsnio 2 dalyje dirbančioms motinoms tam tikrą pagrįstą laiką iki gimdymo ir po jo garantuojamas mokamas atostogas įgyvendinimą ir atsižvelgdamas į konstitucinę jų paskirtį, </w:t>
                      </w:r>
                      <w:r>
                        <w:rPr>
                          <w:szCs w:val="24"/>
                          <w:lang w:eastAsia="lt-LT"/>
                        </w:rPr>
                        <w:t>paisydamas kitų K</w:t>
                      </w:r>
                      <w:r>
                        <w:rPr>
                          <w:szCs w:val="24"/>
                          <w:lang w:eastAsia="lt-LT"/>
                        </w:rPr>
                        <w:t xml:space="preserve">onstitucijos normų ir principų, </w:t>
                      </w:r>
                      <w:r>
                        <w:rPr>
                          <w:i/>
                          <w:szCs w:val="24"/>
                          <w:lang w:eastAsia="lt-LT"/>
                        </w:rPr>
                        <w:t>inter alia</w:t>
                      </w:r>
                      <w:r>
                        <w:rPr>
                          <w:szCs w:val="24"/>
                          <w:lang w:eastAsia="lt-LT"/>
                        </w:rPr>
                        <w:t xml:space="preserve"> konstitucinių teisinės valstybės, teisingumo, protingumo, lygiateisiškumo imperatyvų, </w:t>
                      </w:r>
                      <w:r>
                        <w:rPr>
                          <w:bCs/>
                          <w:szCs w:val="24"/>
                          <w:lang w:eastAsia="lt-LT"/>
                        </w:rPr>
                        <w:t xml:space="preserve">privalo nustatyti </w:t>
                      </w:r>
                      <w:r>
                        <w:rPr>
                          <w:bCs/>
                          <w:i/>
                          <w:szCs w:val="24"/>
                          <w:lang w:eastAsia="lt-LT"/>
                        </w:rPr>
                        <w:t>inter alia</w:t>
                      </w:r>
                      <w:r>
                        <w:rPr>
                          <w:bCs/>
                          <w:szCs w:val="24"/>
                          <w:lang w:eastAsia="lt-LT"/>
                        </w:rPr>
                        <w:t xml:space="preserve"> </w:t>
                      </w:r>
                      <w:r>
                        <w:rPr>
                          <w:szCs w:val="24"/>
                          <w:lang w:eastAsia="lt-LT"/>
                        </w:rPr>
                        <w:t xml:space="preserve">šių atostogų suteikimo sąlygas, </w:t>
                      </w:r>
                      <w:r>
                        <w:rPr>
                          <w:bCs/>
                          <w:szCs w:val="24"/>
                          <w:lang w:eastAsia="lt-LT"/>
                        </w:rPr>
                        <w:t>pagrįstą (minimalią ir maksimalią) šių atostogų trukmę, taip pat t</w:t>
                      </w:r>
                      <w:r>
                        <w:rPr>
                          <w:bCs/>
                          <w:szCs w:val="24"/>
                          <w:lang w:eastAsia="lt-LT"/>
                        </w:rPr>
                        <w:t>okį teisinį reguliavimą, pagal kurį atostogų metu būtų užtikrintas išmokų, kurių dydis atitiktų per protingą laikotarpį iki atostogų gauto atlyginimo vidurkį, mokėjimas;</w:t>
                      </w:r>
                    </w:p>
                    <w:p w14:paraId="5B5856EB" w14:textId="77777777" w:rsidR="00D30560" w:rsidRDefault="00FC6B86">
                      <w:pPr>
                        <w:widowControl w:val="0"/>
                        <w:tabs>
                          <w:tab w:val="left" w:pos="993"/>
                        </w:tabs>
                        <w:spacing w:line="360" w:lineRule="auto"/>
                        <w:ind w:firstLine="720"/>
                        <w:jc w:val="both"/>
                        <w:textAlignment w:val="baseline"/>
                        <w:rPr>
                          <w:bCs/>
                          <w:i/>
                          <w:szCs w:val="24"/>
                          <w:lang w:eastAsia="lt-LT"/>
                        </w:rPr>
                      </w:pPr>
                      <w:r>
                        <w:rPr>
                          <w:bCs/>
                          <w:szCs w:val="24"/>
                          <w:lang w:eastAsia="lt-LT"/>
                        </w:rPr>
                        <w:t>– į</w:t>
                      </w:r>
                      <w:r>
                        <w:rPr>
                          <w:szCs w:val="24"/>
                          <w:lang w:eastAsia="lt-LT"/>
                        </w:rPr>
                        <w:t>statymų leidėjas t</w:t>
                      </w:r>
                      <w:r>
                        <w:rPr>
                          <w:bCs/>
                          <w:szCs w:val="24"/>
                          <w:lang w:eastAsia="lt-LT"/>
                        </w:rPr>
                        <w:t xml:space="preserve">uri diskreciją </w:t>
                      </w:r>
                      <w:r>
                        <w:rPr>
                          <w:szCs w:val="24"/>
                          <w:lang w:eastAsia="lt-LT"/>
                        </w:rPr>
                        <w:t>pasirinkti, iš kokių šaltinių bus apmokamos</w:t>
                      </w:r>
                      <w:r>
                        <w:rPr>
                          <w:bCs/>
                          <w:szCs w:val="24"/>
                          <w:lang w:eastAsia="lt-LT"/>
                        </w:rPr>
                        <w:t xml:space="preserve"> dirban</w:t>
                      </w:r>
                      <w:r>
                        <w:rPr>
                          <w:bCs/>
                          <w:szCs w:val="24"/>
                          <w:lang w:eastAsia="lt-LT"/>
                        </w:rPr>
                        <w:t xml:space="preserve">čių motinų atostogos iki gimdymo ir po jo: šios atostogos </w:t>
                      </w:r>
                      <w:r>
                        <w:rPr>
                          <w:bCs/>
                          <w:i/>
                          <w:szCs w:val="24"/>
                          <w:lang w:eastAsia="lt-LT"/>
                        </w:rPr>
                        <w:t>inter alia</w:t>
                      </w:r>
                      <w:r>
                        <w:rPr>
                          <w:bCs/>
                          <w:szCs w:val="24"/>
                          <w:lang w:eastAsia="lt-LT"/>
                        </w:rPr>
                        <w:t xml:space="preserve"> gali būti finansuojamos valstybės biudžeto lėšomis, taip pat gali būti nustatytas toks teisinis reguliavimas, pagal kurį šių atostogų </w:t>
                      </w:r>
                      <w:r>
                        <w:rPr>
                          <w:bCs/>
                          <w:szCs w:val="24"/>
                          <w:lang w:eastAsia="lt-LT"/>
                        </w:rPr>
                        <w:lastRenderedPageBreak/>
                        <w:t xml:space="preserve">apmokėjimas būtų grindžiamas socialiniu draudimu, </w:t>
                      </w:r>
                      <w:r>
                        <w:rPr>
                          <w:bCs/>
                          <w:iCs/>
                          <w:szCs w:val="24"/>
                          <w:lang w:eastAsia="lt-LT"/>
                        </w:rPr>
                        <w:t>arb</w:t>
                      </w:r>
                      <w:r>
                        <w:rPr>
                          <w:bCs/>
                          <w:iCs/>
                          <w:szCs w:val="24"/>
                          <w:lang w:eastAsia="lt-LT"/>
                        </w:rPr>
                        <w:t>a gali būti pasirenkamas dar kitoks jų finansavimo modelis.</w:t>
                      </w:r>
                    </w:p>
                  </w:sdtContent>
                </w:sdt>
                <w:sdt>
                  <w:sdtPr>
                    <w:alias w:val="4 p."/>
                    <w:tag w:val="part_6d7e1e2a10d74c9287ac564dc3d1150c"/>
                    <w:id w:val="481903368"/>
                    <w:lock w:val="sdtLocked"/>
                  </w:sdtPr>
                  <w:sdtEndPr/>
                  <w:sdtContent>
                    <w:p w14:paraId="5B5856EC" w14:textId="77777777" w:rsidR="00D30560" w:rsidRDefault="00FC6B86">
                      <w:pPr>
                        <w:widowControl w:val="0"/>
                        <w:spacing w:line="360" w:lineRule="auto"/>
                        <w:ind w:firstLine="720"/>
                        <w:jc w:val="both"/>
                        <w:textAlignment w:val="baseline"/>
                        <w:rPr>
                          <w:bCs/>
                          <w:szCs w:val="24"/>
                          <w:lang w:eastAsia="lt-LT"/>
                        </w:rPr>
                      </w:pPr>
                      <w:sdt>
                        <w:sdtPr>
                          <w:alias w:val="Numeris"/>
                          <w:tag w:val="nr_6d7e1e2a10d74c9287ac564dc3d1150c"/>
                          <w:id w:val="-1623146870"/>
                          <w:lock w:val="sdtLocked"/>
                        </w:sdtPr>
                        <w:sdtEndPr/>
                        <w:sdtContent>
                          <w:r>
                            <w:rPr>
                              <w:szCs w:val="24"/>
                              <w:lang w:eastAsia="lt-LT"/>
                            </w:rPr>
                            <w:t>4</w:t>
                          </w:r>
                        </w:sdtContent>
                      </w:sdt>
                      <w:r>
                        <w:rPr>
                          <w:szCs w:val="24"/>
                          <w:lang w:eastAsia="lt-LT"/>
                        </w:rPr>
                        <w:t>. Taigi</w:t>
                      </w:r>
                      <w:r>
                        <w:rPr>
                          <w:bCs/>
                          <w:szCs w:val="24"/>
                          <w:lang w:eastAsia="lt-LT"/>
                        </w:rPr>
                        <w:t xml:space="preserve"> </w:t>
                      </w:r>
                      <w:r>
                        <w:rPr>
                          <w:szCs w:val="24"/>
                          <w:lang w:eastAsia="lt-LT"/>
                        </w:rPr>
                        <w:t xml:space="preserve">Konstitucijos 39 straipsnio 2 dalyje įtvirtinta mokamų atostogų dirbančioms motinoms iki gimdymo ir po jo garantija yra specifinė 38 straipsnio 2 dalyje įtvirtintos </w:t>
                      </w:r>
                      <w:r>
                        <w:rPr>
                          <w:bCs/>
                          <w:szCs w:val="24"/>
                          <w:lang w:eastAsia="lt-LT"/>
                        </w:rPr>
                        <w:t>motinystės ir vaik</w:t>
                      </w:r>
                      <w:r>
                        <w:rPr>
                          <w:bCs/>
                          <w:szCs w:val="24"/>
                          <w:lang w:eastAsia="lt-LT"/>
                        </w:rPr>
                        <w:t xml:space="preserve">ystės </w:t>
                      </w:r>
                      <w:r>
                        <w:rPr>
                          <w:szCs w:val="24"/>
                          <w:lang w:eastAsia="lt-LT"/>
                        </w:rPr>
                        <w:t xml:space="preserve">apsaugos priemonė, skirta dirbančios </w:t>
                      </w:r>
                      <w:r>
                        <w:rPr>
                          <w:bCs/>
                          <w:szCs w:val="24"/>
                          <w:lang w:eastAsia="lt-LT"/>
                        </w:rPr>
                        <w:t>nėščios ir pagimdžiusios moters ypatingos būklės ir sveikatos apsaugai, ypatingam motinos ir vaiko ryšiui pirmosiomis jo gyvenimo savaitėmis užtikrinti sudarant sąlygas dirbančiai moteriai tam tikrą pagrįstą laiką</w:t>
                      </w:r>
                      <w:r>
                        <w:rPr>
                          <w:bCs/>
                          <w:szCs w:val="24"/>
                          <w:lang w:eastAsia="lt-LT"/>
                        </w:rPr>
                        <w:t xml:space="preserve"> iki gimdymo ir po jo atsitraukti nuo darbinės (profesinės) veiklos. </w:t>
                      </w:r>
                      <w:r>
                        <w:rPr>
                          <w:szCs w:val="24"/>
                          <w:lang w:eastAsia="lt-LT"/>
                        </w:rPr>
                        <w:t xml:space="preserve">Ši konstitucinė garantija, kuria užtikrinama viena iš dviejų Konstitucijoje </w:t>
                      </w:r>
                      <w:r>
                        <w:rPr>
                          <w:i/>
                          <w:szCs w:val="24"/>
                          <w:lang w:eastAsia="lt-LT"/>
                        </w:rPr>
                        <w:t>expressis verbis</w:t>
                      </w:r>
                      <w:r>
                        <w:rPr>
                          <w:szCs w:val="24"/>
                          <w:lang w:eastAsia="lt-LT"/>
                        </w:rPr>
                        <w:t xml:space="preserve"> nurodytų mokamų atostogų rūšių, lemia įstatymų leidėjo pareigą, be kita ko, nustatyti tokį </w:t>
                      </w:r>
                      <w:r>
                        <w:rPr>
                          <w:bCs/>
                          <w:szCs w:val="24"/>
                          <w:lang w:eastAsia="lt-LT"/>
                        </w:rPr>
                        <w:t>tei</w:t>
                      </w:r>
                      <w:r>
                        <w:rPr>
                          <w:bCs/>
                          <w:szCs w:val="24"/>
                          <w:lang w:eastAsia="lt-LT"/>
                        </w:rPr>
                        <w:t>sinį reguliavimą, pagal kurį šių atostogų apmokėjimas būtų siejamas su dirbančios moters iki atostogų gautu atlyginimu ir šių atostogų metu mokamų</w:t>
                      </w:r>
                      <w:r>
                        <w:rPr>
                          <w:szCs w:val="24"/>
                          <w:lang w:eastAsia="lt-LT"/>
                        </w:rPr>
                        <w:t xml:space="preserve"> </w:t>
                      </w:r>
                      <w:r>
                        <w:rPr>
                          <w:bCs/>
                          <w:szCs w:val="24"/>
                          <w:lang w:eastAsia="lt-LT"/>
                        </w:rPr>
                        <w:t>išmokų dydis atitiktų per protingą laikotarpį iki atostogų gauto atlyginimo vidurkį.</w:t>
                      </w:r>
                    </w:p>
                    <w:p w14:paraId="5B5856ED" w14:textId="77777777" w:rsidR="00D30560" w:rsidRDefault="00FC6B86">
                      <w:pPr>
                        <w:widowControl w:val="0"/>
                        <w:spacing w:line="360" w:lineRule="auto"/>
                        <w:ind w:firstLine="720"/>
                        <w:jc w:val="both"/>
                        <w:textAlignment w:val="baseline"/>
                        <w:rPr>
                          <w:bCs/>
                          <w:i/>
                          <w:szCs w:val="24"/>
                          <w:lang w:eastAsia="lt-LT"/>
                        </w:rPr>
                      </w:pPr>
                      <w:r>
                        <w:rPr>
                          <w:bCs/>
                          <w:szCs w:val="24"/>
                          <w:lang w:eastAsia="lt-LT"/>
                        </w:rPr>
                        <w:t>Šios konstitucinės justi</w:t>
                      </w:r>
                      <w:r>
                        <w:rPr>
                          <w:bCs/>
                          <w:szCs w:val="24"/>
                          <w:lang w:eastAsia="lt-LT"/>
                        </w:rPr>
                        <w:t>cijos bylos kontekste taip pat pažymėtina, kad dirbančių motinų mokamų atostogų iki gimdymo ir po jo, kaip specifinio konstitucinio motinystės ir vaikystės apsaugos instituto, sampratos turinys neturi priklausyti nuo to, kokį minėtų atostogų apmokėjimo mod</w:t>
                      </w:r>
                      <w:r>
                        <w:rPr>
                          <w:bCs/>
                          <w:szCs w:val="24"/>
                          <w:lang w:eastAsia="lt-LT"/>
                        </w:rPr>
                        <w:t xml:space="preserve">elį pasirinko įstatymų leidėjas – grindžiamą socialiniu draudimu ar </w:t>
                      </w:r>
                      <w:r>
                        <w:rPr>
                          <w:bCs/>
                          <w:iCs/>
                          <w:szCs w:val="24"/>
                          <w:lang w:eastAsia="lt-LT"/>
                        </w:rPr>
                        <w:t>kitokį.</w:t>
                      </w:r>
                    </w:p>
                  </w:sdtContent>
                </w:sdt>
                <w:sdt>
                  <w:sdtPr>
                    <w:alias w:val="5 p."/>
                    <w:tag w:val="part_f87864b5d27c450892045c8d13133ef7"/>
                    <w:id w:val="-615903634"/>
                    <w:lock w:val="sdtLocked"/>
                  </w:sdtPr>
                  <w:sdtEndPr/>
                  <w:sdtContent>
                    <w:p w14:paraId="5B5856EE" w14:textId="77777777" w:rsidR="00D30560" w:rsidRDefault="00FC6B86">
                      <w:pPr>
                        <w:widowControl w:val="0"/>
                        <w:spacing w:line="360" w:lineRule="auto"/>
                        <w:ind w:firstLine="720"/>
                        <w:jc w:val="both"/>
                        <w:textAlignment w:val="baseline"/>
                        <w:rPr>
                          <w:szCs w:val="24"/>
                          <w:lang w:eastAsia="lt-LT"/>
                        </w:rPr>
                      </w:pPr>
                      <w:sdt>
                        <w:sdtPr>
                          <w:alias w:val="Numeris"/>
                          <w:tag w:val="nr_f87864b5d27c450892045c8d13133ef7"/>
                          <w:id w:val="-222300031"/>
                          <w:lock w:val="sdtLocked"/>
                        </w:sdtPr>
                        <w:sdtEndPr/>
                        <w:sdtContent>
                          <w:r>
                            <w:rPr>
                              <w:bCs/>
                              <w:szCs w:val="24"/>
                              <w:lang w:eastAsia="lt-LT"/>
                            </w:rPr>
                            <w:t>5</w:t>
                          </w:r>
                        </w:sdtContent>
                      </w:sdt>
                      <w:r>
                        <w:rPr>
                          <w:bCs/>
                          <w:szCs w:val="24"/>
                          <w:lang w:eastAsia="lt-LT"/>
                        </w:rPr>
                        <w:t xml:space="preserve">. Minėta, kad pareiškėjas </w:t>
                      </w:r>
                      <w:r>
                        <w:rPr>
                          <w:szCs w:val="24"/>
                          <w:lang w:eastAsia="lt-LT"/>
                        </w:rPr>
                        <w:t xml:space="preserve">prašo ištirti ginčijamo teisinio reguliavimo atitiktį </w:t>
                      </w:r>
                      <w:r>
                        <w:rPr>
                          <w:i/>
                          <w:szCs w:val="24"/>
                          <w:lang w:eastAsia="lt-LT"/>
                        </w:rPr>
                        <w:t>inter alia</w:t>
                      </w:r>
                      <w:r>
                        <w:rPr>
                          <w:szCs w:val="24"/>
                          <w:lang w:eastAsia="lt-LT"/>
                        </w:rPr>
                        <w:t xml:space="preserve"> Konstitucijos 29 straipsniui.</w:t>
                      </w:r>
                    </w:p>
                    <w:p w14:paraId="5B5856EF" w14:textId="77777777" w:rsidR="00D30560" w:rsidRDefault="00FC6B86">
                      <w:pPr>
                        <w:widowControl w:val="0"/>
                        <w:spacing w:line="360" w:lineRule="auto"/>
                        <w:ind w:firstLine="720"/>
                        <w:jc w:val="both"/>
                        <w:textAlignment w:val="baseline"/>
                        <w:rPr>
                          <w:szCs w:val="24"/>
                          <w:lang w:eastAsia="lt-LT"/>
                        </w:rPr>
                      </w:pPr>
                      <w:r>
                        <w:rPr>
                          <w:szCs w:val="24"/>
                          <w:lang w:eastAsia="lt-LT"/>
                        </w:rPr>
                        <w:t>Konstitucinis Teismas ne kartą yra konstatavęs, jog pa</w:t>
                      </w:r>
                      <w:r>
                        <w:rPr>
                          <w:szCs w:val="24"/>
                          <w:lang w:eastAsia="lt-LT"/>
                        </w:rPr>
                        <w:t>gal Konstitucijos 29 straipsnyje įtvirtintą konstitucinį asmenų lygybės įstatymui principą reikalaujama, kad teisėje pagrindinės teisės ir pareigos būtų įtvirtintos visiems vienodai; šis principas reiškia žmogaus teisę būti traktuojamam vienodai su kitais,</w:t>
                      </w:r>
                      <w:r>
                        <w:rPr>
                          <w:szCs w:val="24"/>
                          <w:lang w:eastAsia="lt-LT"/>
                        </w:rPr>
                        <w:t xml:space="preserve"> įpareigoja vienodus faktus vertinti vienodai ir draudžia iš esmės tokius pat faktus savavališkai vertinti skirtingai, bet nepaneigia to, kad įstatymu gali būti nustatytas nevienodas teisinis reguliavimas tam tikrų asmenų kategorijų, esančių skirtingoje pa</w:t>
                      </w:r>
                      <w:r>
                        <w:rPr>
                          <w:szCs w:val="24"/>
                          <w:lang w:eastAsia="lt-LT"/>
                        </w:rPr>
                        <w:t>dėtyje, atžvilgiu; konstitucinis asmenų lygybės principas būtų pažeistas, jeigu tam tikri asmenys ar jų grupės būtų traktuojami skirtingai, nors tarp jų nėra tokio pobūdžio ir tokios apimties skirtumų, kad toks nevienodas traktavimas būtų objektyviai patei</w:t>
                      </w:r>
                      <w:r>
                        <w:rPr>
                          <w:szCs w:val="24"/>
                          <w:lang w:eastAsia="lt-LT"/>
                        </w:rPr>
                        <w:t>sinamas; vertinant, ar pagrįstai yra nustatytas skirtingas teisinis reguliavimas, būtina atsižvelgti į konkrečias teisines aplinkybes; pirmiausia turi būti įvertinti asmenų ir objektų, kuriems taikomas skirtingas teisinis reguliavimas, teisinės padėties sk</w:t>
                      </w:r>
                      <w:r>
                        <w:rPr>
                          <w:szCs w:val="24"/>
                          <w:lang w:eastAsia="lt-LT"/>
                        </w:rPr>
                        <w:t>irtumai.</w:t>
                      </w:r>
                    </w:p>
                    <w:p w14:paraId="5B5856F0" w14:textId="77777777" w:rsidR="00D30560" w:rsidRDefault="00FC6B86">
                      <w:pPr>
                        <w:rPr>
                          <w:sz w:val="10"/>
                          <w:szCs w:val="10"/>
                        </w:rPr>
                      </w:pPr>
                    </w:p>
                  </w:sdtContent>
                </w:sdt>
              </w:sdtContent>
            </w:sdt>
            <w:sdt>
              <w:sdtPr>
                <w:alias w:val="skyrius"/>
                <w:tag w:val="part_138a630850a744ee8e17410d08c48d2a"/>
                <w:id w:val="-1769769567"/>
                <w:lock w:val="sdtLocked"/>
              </w:sdtPr>
              <w:sdtEndPr/>
              <w:sdtContent>
                <w:p w14:paraId="5B5856F1" w14:textId="77777777" w:rsidR="00D30560" w:rsidRDefault="00FC6B86">
                  <w:pPr>
                    <w:widowControl w:val="0"/>
                    <w:spacing w:line="360" w:lineRule="auto"/>
                    <w:jc w:val="center"/>
                    <w:textAlignment w:val="baseline"/>
                    <w:rPr>
                      <w:b/>
                      <w:szCs w:val="24"/>
                      <w:lang w:eastAsia="lt-LT"/>
                    </w:rPr>
                  </w:pPr>
                  <w:sdt>
                    <w:sdtPr>
                      <w:alias w:val="Numeris"/>
                      <w:tag w:val="nr_138a630850a744ee8e17410d08c48d2a"/>
                      <w:id w:val="-1827964869"/>
                      <w:lock w:val="sdtLocked"/>
                    </w:sdtPr>
                    <w:sdtEndPr/>
                    <w:sdtContent>
                      <w:r>
                        <w:rPr>
                          <w:b/>
                          <w:szCs w:val="24"/>
                          <w:lang w:eastAsia="lt-LT"/>
                        </w:rPr>
                        <w:t>IV</w:t>
                      </w:r>
                    </w:sdtContent>
                  </w:sdt>
                </w:p>
                <w:p w14:paraId="5B5856F2" w14:textId="77777777" w:rsidR="00D30560" w:rsidRDefault="00FC6B86">
                  <w:pPr>
                    <w:widowControl w:val="0"/>
                    <w:spacing w:line="360" w:lineRule="auto"/>
                    <w:ind w:firstLine="720"/>
                    <w:jc w:val="both"/>
                    <w:textAlignment w:val="baseline"/>
                    <w:rPr>
                      <w:b/>
                      <w:szCs w:val="24"/>
                      <w:lang w:eastAsia="lt-LT"/>
                    </w:rPr>
                  </w:pPr>
                  <w:sdt>
                    <w:sdtPr>
                      <w:alias w:val="Pavadinimas"/>
                      <w:tag w:val="title_138a630850a744ee8e17410d08c48d2a"/>
                      <w:id w:val="-770780640"/>
                      <w:lock w:val="sdtLocked"/>
                    </w:sdtPr>
                    <w:sdtEndPr/>
                    <w:sdtContent>
                      <w:r>
                        <w:rPr>
                          <w:b/>
                          <w:szCs w:val="24"/>
                          <w:lang w:eastAsia="lt-LT"/>
                        </w:rPr>
                        <w:t xml:space="preserve">Dėl </w:t>
                      </w:r>
                      <w:r>
                        <w:rPr>
                          <w:rFonts w:eastAsia="SimSun"/>
                          <w:b/>
                          <w:bCs/>
                          <w:szCs w:val="24"/>
                          <w:lang w:eastAsia="lt-LT"/>
                        </w:rPr>
                        <w:t>Ligos ir motinystės socialinio draudimo įstatymo 6 straipsnio 5 dalies (</w:t>
                      </w:r>
                      <w:smartTag w:uri="urn:schemas-microsoft-com:office:smarttags" w:element="metricconverter">
                        <w:smartTagPr>
                          <w:attr w:name="ProductID" w:val="2011 m"/>
                        </w:smartTagPr>
                        <w:r>
                          <w:rPr>
                            <w:rFonts w:eastAsia="SimSun"/>
                            <w:b/>
                            <w:bCs/>
                            <w:szCs w:val="24"/>
                            <w:lang w:eastAsia="lt-LT"/>
                          </w:rPr>
                          <w:t>2011 m</w:t>
                        </w:r>
                      </w:smartTag>
                      <w:r>
                        <w:rPr>
                          <w:rFonts w:eastAsia="SimSun"/>
                          <w:b/>
                          <w:bCs/>
                          <w:szCs w:val="24"/>
                          <w:lang w:eastAsia="lt-LT"/>
                        </w:rPr>
                        <w:t>. gruodžio 15 d. redakcija), Vyriausybės 2001 m. sausio 25 d. nutarimu Nr. 86 patvirtintų Ligos ir motinystės socialinio draudimo nuostatų 7 punkto (</w:t>
                      </w:r>
                      <w:smartTag w:uri="urn:schemas-microsoft-com:office:smarttags" w:element="metricconverter">
                        <w:smartTagPr>
                          <w:attr w:name="ProductID" w:val="2012 m"/>
                        </w:smartTagPr>
                        <w:r>
                          <w:rPr>
                            <w:rFonts w:eastAsia="SimSun"/>
                            <w:b/>
                            <w:bCs/>
                            <w:szCs w:val="24"/>
                            <w:lang w:eastAsia="lt-LT"/>
                          </w:rPr>
                          <w:t>2012 m</w:t>
                        </w:r>
                      </w:smartTag>
                      <w:r>
                        <w:rPr>
                          <w:rFonts w:eastAsia="SimSun"/>
                          <w:b/>
                          <w:bCs/>
                          <w:szCs w:val="24"/>
                          <w:lang w:eastAsia="lt-LT"/>
                        </w:rPr>
                        <w:t xml:space="preserve">. rugpjūčio 21 d. redakcija), 10 punkto (2011 m. gruodžio 28 d. redakcija) nuostatų </w:t>
                      </w:r>
                      <w:r>
                        <w:rPr>
                          <w:b/>
                          <w:szCs w:val="24"/>
                          <w:lang w:eastAsia="lt-LT"/>
                        </w:rPr>
                        <w:t>atitikties Konstitucijai</w:t>
                      </w:r>
                    </w:sdtContent>
                  </w:sdt>
                </w:p>
                <w:sdt>
                  <w:sdtPr>
                    <w:alias w:val="1 p."/>
                    <w:tag w:val="part_ecefa2291d43471ba61adaa6f0239c84"/>
                    <w:id w:val="534698462"/>
                    <w:lock w:val="sdtLocked"/>
                  </w:sdtPr>
                  <w:sdtEndPr/>
                  <w:sdtContent>
                    <w:p w14:paraId="5B5856F3" w14:textId="77777777" w:rsidR="00D30560" w:rsidRDefault="00FC6B86">
                      <w:pPr>
                        <w:widowControl w:val="0"/>
                        <w:spacing w:line="360" w:lineRule="auto"/>
                        <w:ind w:firstLine="720"/>
                        <w:jc w:val="both"/>
                        <w:textAlignment w:val="baseline"/>
                        <w:rPr>
                          <w:rFonts w:eastAsia="SimSun"/>
                          <w:i/>
                          <w:szCs w:val="24"/>
                          <w:lang w:eastAsia="lt-LT"/>
                        </w:rPr>
                      </w:pPr>
                      <w:sdt>
                        <w:sdtPr>
                          <w:alias w:val="Numeris"/>
                          <w:tag w:val="nr_ecefa2291d43471ba61adaa6f0239c84"/>
                          <w:id w:val="1911042945"/>
                          <w:lock w:val="sdtLocked"/>
                        </w:sdtPr>
                        <w:sdtEndPr/>
                        <w:sdtContent>
                          <w:r>
                            <w:rPr>
                              <w:szCs w:val="24"/>
                              <w:lang w:eastAsia="lt-LT"/>
                            </w:rPr>
                            <w:t>1</w:t>
                          </w:r>
                        </w:sdtContent>
                      </w:sdt>
                      <w:r>
                        <w:rPr>
                          <w:szCs w:val="24"/>
                          <w:lang w:eastAsia="lt-LT"/>
                        </w:rPr>
                        <w:t xml:space="preserve">. Kaip minėta, pareiškėjas </w:t>
                      </w:r>
                      <w:r>
                        <w:rPr>
                          <w:rFonts w:eastAsia="SimSun"/>
                          <w:szCs w:val="24"/>
                          <w:lang w:eastAsia="lt-LT"/>
                        </w:rPr>
                        <w:t xml:space="preserve">ginčija </w:t>
                      </w:r>
                      <w:r>
                        <w:rPr>
                          <w:szCs w:val="24"/>
                          <w:lang w:eastAsia="lt-LT"/>
                        </w:rPr>
                        <w:t>Ligos ir motinystės socialinio draudimo įstatymo 6 straipsnio 5 dalies (</w:t>
                      </w:r>
                      <w:smartTag w:uri="urn:schemas-microsoft-com:office:smarttags" w:element="metricconverter">
                        <w:smartTagPr>
                          <w:attr w:name="ProductID" w:val="2011 m"/>
                        </w:smartTagPr>
                        <w:r>
                          <w:rPr>
                            <w:szCs w:val="24"/>
                            <w:lang w:eastAsia="lt-LT"/>
                          </w:rPr>
                          <w:t>2011 m</w:t>
                        </w:r>
                      </w:smartTag>
                      <w:r>
                        <w:rPr>
                          <w:szCs w:val="24"/>
                          <w:lang w:eastAsia="lt-LT"/>
                        </w:rPr>
                        <w:t xml:space="preserve">. gruodžio 15 d. redakcija), </w:t>
                      </w:r>
                      <w:r>
                        <w:rPr>
                          <w:szCs w:val="24"/>
                          <w:lang w:eastAsia="lt-LT"/>
                        </w:rPr>
                        <w:t>Ligos ir motinystės socialinio draudimo pašalpų nuostatų 7 punkto (</w:t>
                      </w:r>
                      <w:smartTag w:uri="urn:schemas-microsoft-com:office:smarttags" w:element="metricconverter">
                        <w:smartTagPr>
                          <w:attr w:name="ProductID" w:val="2012 m"/>
                        </w:smartTagPr>
                        <w:r>
                          <w:rPr>
                            <w:szCs w:val="24"/>
                            <w:lang w:eastAsia="lt-LT"/>
                          </w:rPr>
                          <w:t>2012 m</w:t>
                        </w:r>
                      </w:smartTag>
                      <w:r>
                        <w:rPr>
                          <w:szCs w:val="24"/>
                          <w:lang w:eastAsia="lt-LT"/>
                        </w:rPr>
                        <w:t>. rugpjūčio 21 d. redakcija) tiek, kiek juose nustatyta, kad maksimalus kompensuojamasis uždarbis motinystės pašalpai apskaičiuoti negali viršyti teisės į ją atsiradimo (nėštumo ir gi</w:t>
                      </w:r>
                      <w:r>
                        <w:rPr>
                          <w:szCs w:val="24"/>
                          <w:lang w:eastAsia="lt-LT"/>
                        </w:rPr>
                        <w:t>mdymo atostogų pradžios) mėnesį galiojusių Vyriausybės patvirtintų einamųjų metų draudžiamųjų pajamų 3,2 dydžio sumos, atitiktį Konstitucijos 29 straipsniui, 38 straipsnio 1, 2 dalims, 39 straipsnio 2 daliai</w:t>
                      </w:r>
                      <w:r>
                        <w:rPr>
                          <w:rFonts w:eastAsia="SimSun"/>
                          <w:i/>
                          <w:szCs w:val="24"/>
                          <w:lang w:eastAsia="lt-LT"/>
                        </w:rPr>
                        <w:t>.</w:t>
                      </w:r>
                    </w:p>
                    <w:p w14:paraId="5B5856F4" w14:textId="77777777" w:rsidR="00D30560" w:rsidRDefault="00FC6B86">
                      <w:pPr>
                        <w:widowControl w:val="0"/>
                        <w:spacing w:line="360" w:lineRule="auto"/>
                        <w:ind w:firstLine="720"/>
                        <w:jc w:val="both"/>
                        <w:textAlignment w:val="baseline"/>
                        <w:rPr>
                          <w:rFonts w:eastAsia="SimSun"/>
                          <w:szCs w:val="24"/>
                          <w:lang w:eastAsia="lt-LT"/>
                        </w:rPr>
                      </w:pPr>
                      <w:r>
                        <w:rPr>
                          <w:szCs w:val="24"/>
                          <w:lang w:eastAsia="lt-LT"/>
                        </w:rPr>
                        <w:t>P</w:t>
                      </w:r>
                      <w:r>
                        <w:rPr>
                          <w:rFonts w:eastAsia="SimSun"/>
                          <w:szCs w:val="24"/>
                          <w:lang w:eastAsia="lt-LT"/>
                        </w:rPr>
                        <w:t>areiškėjo teigimu, įstatymų leidėjas, nustatęs</w:t>
                      </w:r>
                      <w:r>
                        <w:rPr>
                          <w:rFonts w:eastAsia="SimSun"/>
                          <w:szCs w:val="24"/>
                          <w:lang w:eastAsia="lt-LT"/>
                        </w:rPr>
                        <w:t xml:space="preserve"> ginčijamą teisinį reguliavimą, ne tik pažeidė Konstitucijos 39 straipsnio 2 dalį, pagal kurią dirbančioms motinoms yra garantuojamos mokamos atostogos iki gimdymo ir po jo (o ne parama šeimoms, kurią riboja </w:t>
                      </w:r>
                      <w:r>
                        <w:rPr>
                          <w:rFonts w:eastAsia="SimSun"/>
                          <w:i/>
                          <w:szCs w:val="24"/>
                          <w:lang w:eastAsia="lt-LT"/>
                        </w:rPr>
                        <w:t>inter alia</w:t>
                      </w:r>
                      <w:r>
                        <w:rPr>
                          <w:rFonts w:eastAsia="SimSun"/>
                          <w:szCs w:val="24"/>
                          <w:lang w:eastAsia="lt-LT"/>
                        </w:rPr>
                        <w:t xml:space="preserve"> visuomenės ir valstybės išgalės) ir j</w:t>
                      </w:r>
                      <w:r>
                        <w:rPr>
                          <w:rFonts w:eastAsia="SimSun"/>
                          <w:szCs w:val="24"/>
                          <w:lang w:eastAsia="lt-LT"/>
                        </w:rPr>
                        <w:t>ų apmokėjimo dydis turėtų atitikti per protingą laikotarpį iki atostogų gauto atlyginimo vidurkį, bet ir nevykdė iš Konstitucijos 38 straipsnio 1, 2 dalių jam kylančių pareigų, taip pat nepaisė 29 straipsnyje įtvirtinto asmenų lygybės įstatymui principo.</w:t>
                      </w:r>
                    </w:p>
                  </w:sdtContent>
                </w:sdt>
                <w:sdt>
                  <w:sdtPr>
                    <w:alias w:val="2 p."/>
                    <w:tag w:val="part_6464068fce6941f99d03ab24aa64020a"/>
                    <w:id w:val="-985158314"/>
                    <w:lock w:val="sdtLocked"/>
                  </w:sdtPr>
                  <w:sdtEndPr/>
                  <w:sdtContent>
                    <w:p w14:paraId="5B5856F5" w14:textId="77777777" w:rsidR="00D30560" w:rsidRDefault="00FC6B86">
                      <w:pPr>
                        <w:widowControl w:val="0"/>
                        <w:tabs>
                          <w:tab w:val="left" w:pos="993"/>
                        </w:tabs>
                        <w:spacing w:line="360" w:lineRule="auto"/>
                        <w:ind w:firstLine="720"/>
                        <w:jc w:val="both"/>
                        <w:textAlignment w:val="baseline"/>
                        <w:rPr>
                          <w:bCs/>
                          <w:i/>
                          <w:szCs w:val="24"/>
                          <w:lang w:eastAsia="lt-LT"/>
                        </w:rPr>
                      </w:pPr>
                      <w:sdt>
                        <w:sdtPr>
                          <w:alias w:val="Numeris"/>
                          <w:tag w:val="nr_6464068fce6941f99d03ab24aa64020a"/>
                          <w:id w:val="-1899431056"/>
                          <w:lock w:val="sdtLocked"/>
                        </w:sdtPr>
                        <w:sdtEndPr/>
                        <w:sdtContent>
                          <w:r>
                            <w:rPr>
                              <w:szCs w:val="24"/>
                              <w:lang w:eastAsia="lt-LT"/>
                            </w:rPr>
                            <w:t>2</w:t>
                          </w:r>
                        </w:sdtContent>
                      </w:sdt>
                      <w:r>
                        <w:rPr>
                          <w:szCs w:val="24"/>
                          <w:lang w:eastAsia="lt-LT"/>
                        </w:rPr>
                        <w:t xml:space="preserve">. </w:t>
                      </w:r>
                      <w:r>
                        <w:rPr>
                          <w:bCs/>
                          <w:szCs w:val="24"/>
                          <w:lang w:eastAsia="lt-LT"/>
                        </w:rPr>
                        <w:t xml:space="preserve">Sprendžiant, ar </w:t>
                      </w:r>
                      <w:r>
                        <w:rPr>
                          <w:szCs w:val="24"/>
                          <w:lang w:eastAsia="lt-LT"/>
                        </w:rPr>
                        <w:t>Ligos ir motinystės socialinio draudimo įstatymo 6 straipsnio 5 dalis (</w:t>
                      </w:r>
                      <w:smartTag w:uri="urn:schemas-microsoft-com:office:smarttags" w:element="metricconverter">
                        <w:smartTagPr>
                          <w:attr w:name="ProductID" w:val="2011 m"/>
                        </w:smartTagPr>
                        <w:r>
                          <w:rPr>
                            <w:szCs w:val="24"/>
                            <w:lang w:eastAsia="lt-LT"/>
                          </w:rPr>
                          <w:t>2011 m</w:t>
                        </w:r>
                      </w:smartTag>
                      <w:r>
                        <w:rPr>
                          <w:szCs w:val="24"/>
                          <w:lang w:eastAsia="lt-LT"/>
                        </w:rPr>
                        <w:t>. gruodžio 15 d. redakcija) tiek, kiek joje nustatyta, kad maksimalus kompensuojamasis uždarbis motinystės pašalpai apskaičiuoti negali viršyti teisės į ją a</w:t>
                      </w:r>
                      <w:r>
                        <w:rPr>
                          <w:szCs w:val="24"/>
                          <w:lang w:eastAsia="lt-LT"/>
                        </w:rPr>
                        <w:t>tsiradimo mėnesį galiojusių Vyriausybės patvirtintų einamųjų metų draudžiamųjų pajamų 3,2 dydžio sumos, neprieštarauja Konstitucijos 39 straipsnio 2 daliai, pažymėtina, kad, kaip minėta, Konstitucijos 39 straipsnio 2 dalyje įtvirtinta mokamų atostogų dirba</w:t>
                      </w:r>
                      <w:r>
                        <w:rPr>
                          <w:szCs w:val="24"/>
                          <w:lang w:eastAsia="lt-LT"/>
                        </w:rPr>
                        <w:t xml:space="preserve">nčioms motinoms iki gimdymo ir po jo garantija yra specifinė 38 straipsnio 2 dalyje įtvirtintos </w:t>
                      </w:r>
                      <w:r>
                        <w:rPr>
                          <w:bCs/>
                          <w:szCs w:val="24"/>
                          <w:lang w:eastAsia="lt-LT"/>
                        </w:rPr>
                        <w:t xml:space="preserve">motinystės ir vaikystės </w:t>
                      </w:r>
                      <w:r>
                        <w:rPr>
                          <w:szCs w:val="24"/>
                          <w:lang w:eastAsia="lt-LT"/>
                        </w:rPr>
                        <w:t xml:space="preserve">apsaugos priemonė, skirta dirbančios </w:t>
                      </w:r>
                      <w:r>
                        <w:rPr>
                          <w:bCs/>
                          <w:szCs w:val="24"/>
                          <w:lang w:eastAsia="lt-LT"/>
                        </w:rPr>
                        <w:t xml:space="preserve">nėščios ir pagimdžiusios moters ypatingos būklės ir sveikatos apsaugai, ypatingam motinos ir vaiko </w:t>
                      </w:r>
                      <w:r>
                        <w:rPr>
                          <w:bCs/>
                          <w:szCs w:val="24"/>
                          <w:lang w:eastAsia="lt-LT"/>
                        </w:rPr>
                        <w:t xml:space="preserve">ryšiui pirmosiomis jo gyvenimo savaitėmis užtikrinti sudarant sąlygas dirbančiai moteriai tam tikrą pagrįstą laiką iki gimdymo ir po jo atsitraukti nuo darbinės (profesinės) veiklos; </w:t>
                      </w:r>
                      <w:r>
                        <w:rPr>
                          <w:szCs w:val="24"/>
                          <w:lang w:eastAsia="lt-LT"/>
                        </w:rPr>
                        <w:t>ši konstitucinė garantija, kuria užtikrinama viena iš dviejų Konstitucijo</w:t>
                      </w:r>
                      <w:r>
                        <w:rPr>
                          <w:szCs w:val="24"/>
                          <w:lang w:eastAsia="lt-LT"/>
                        </w:rPr>
                        <w:t xml:space="preserve">je </w:t>
                      </w:r>
                      <w:r>
                        <w:rPr>
                          <w:i/>
                          <w:szCs w:val="24"/>
                          <w:lang w:eastAsia="lt-LT"/>
                        </w:rPr>
                        <w:t>expressis verbis</w:t>
                      </w:r>
                      <w:r>
                        <w:rPr>
                          <w:szCs w:val="24"/>
                          <w:lang w:eastAsia="lt-LT"/>
                        </w:rPr>
                        <w:t xml:space="preserve"> nurodytų mokamų atostogų rūšių, lemia įstatymų leidėjo pareigą, be kita ko, nustatyti tokį </w:t>
                      </w:r>
                      <w:r>
                        <w:rPr>
                          <w:bCs/>
                          <w:szCs w:val="24"/>
                          <w:lang w:eastAsia="lt-LT"/>
                        </w:rPr>
                        <w:t>teisinį reguliavimą, pagal kurį šių atostogų apmokėjimas būtų siejamas su dirbančios moters iki atostogų gautu atlyginimu ir šių atostogų metu mo</w:t>
                      </w:r>
                      <w:r>
                        <w:rPr>
                          <w:bCs/>
                          <w:szCs w:val="24"/>
                          <w:lang w:eastAsia="lt-LT"/>
                        </w:rPr>
                        <w:t>kamų</w:t>
                      </w:r>
                      <w:r>
                        <w:rPr>
                          <w:szCs w:val="24"/>
                          <w:lang w:eastAsia="lt-LT"/>
                        </w:rPr>
                        <w:t xml:space="preserve"> </w:t>
                      </w:r>
                      <w:r>
                        <w:rPr>
                          <w:bCs/>
                          <w:szCs w:val="24"/>
                          <w:lang w:eastAsia="lt-LT"/>
                        </w:rPr>
                        <w:t>išmokų dydis atitiktų per protingą laikotarpį iki atostogų gauto atlyginimo vidurkį</w:t>
                      </w:r>
                      <w:r>
                        <w:rPr>
                          <w:bCs/>
                          <w:iCs/>
                          <w:szCs w:val="24"/>
                          <w:lang w:eastAsia="lt-LT"/>
                        </w:rPr>
                        <w:t xml:space="preserve">; </w:t>
                      </w:r>
                      <w:r>
                        <w:rPr>
                          <w:bCs/>
                          <w:szCs w:val="24"/>
                          <w:lang w:eastAsia="lt-LT"/>
                        </w:rPr>
                        <w:t>į</w:t>
                      </w:r>
                      <w:r>
                        <w:rPr>
                          <w:szCs w:val="24"/>
                          <w:lang w:eastAsia="lt-LT"/>
                        </w:rPr>
                        <w:t>statymų leidėjas t</w:t>
                      </w:r>
                      <w:r>
                        <w:rPr>
                          <w:bCs/>
                          <w:szCs w:val="24"/>
                          <w:lang w:eastAsia="lt-LT"/>
                        </w:rPr>
                        <w:t xml:space="preserve">uri diskreciją </w:t>
                      </w:r>
                      <w:r>
                        <w:rPr>
                          <w:szCs w:val="24"/>
                          <w:lang w:eastAsia="lt-LT"/>
                        </w:rPr>
                        <w:t>pasirinkti, iš kokių šaltinių bus apmokamos</w:t>
                      </w:r>
                      <w:r>
                        <w:rPr>
                          <w:bCs/>
                          <w:szCs w:val="24"/>
                          <w:lang w:eastAsia="lt-LT"/>
                        </w:rPr>
                        <w:t xml:space="preserve"> dirbančių motinų atostogos iki gimdymo ir po jo: šios atostogos </w:t>
                      </w:r>
                      <w:r>
                        <w:rPr>
                          <w:bCs/>
                          <w:i/>
                          <w:szCs w:val="24"/>
                          <w:lang w:eastAsia="lt-LT"/>
                        </w:rPr>
                        <w:t>inter alia</w:t>
                      </w:r>
                      <w:r>
                        <w:rPr>
                          <w:bCs/>
                          <w:szCs w:val="24"/>
                          <w:lang w:eastAsia="lt-LT"/>
                        </w:rPr>
                        <w:t xml:space="preserve"> gali būti fin</w:t>
                      </w:r>
                      <w:r>
                        <w:rPr>
                          <w:bCs/>
                          <w:szCs w:val="24"/>
                          <w:lang w:eastAsia="lt-LT"/>
                        </w:rPr>
                        <w:t xml:space="preserve">ansuojamos valstybės biudžeto lėšomis, taip pat gali būti nustatytas toks teisinis reguliavimas, pagal kurį šių atostogų apmokėjimas būtų grindžiamas socialiniu draudimu, </w:t>
                      </w:r>
                      <w:r>
                        <w:rPr>
                          <w:bCs/>
                          <w:iCs/>
                          <w:szCs w:val="24"/>
                          <w:lang w:eastAsia="lt-LT"/>
                        </w:rPr>
                        <w:t>arba gali būti pasirenkamas dar kitoks jų finansavimo modelis.</w:t>
                      </w:r>
                    </w:p>
                    <w:sdt>
                      <w:sdtPr>
                        <w:alias w:val="2.1 p."/>
                        <w:tag w:val="part_e308495a08bb4b849081897c38d913d9"/>
                        <w:id w:val="941802354"/>
                        <w:lock w:val="sdtLocked"/>
                      </w:sdtPr>
                      <w:sdtEndPr/>
                      <w:sdtContent>
                        <w:p w14:paraId="5B5856F6" w14:textId="77777777" w:rsidR="00D30560" w:rsidRDefault="00FC6B86">
                          <w:pPr>
                            <w:widowControl w:val="0"/>
                            <w:spacing w:line="360" w:lineRule="auto"/>
                            <w:ind w:firstLine="709"/>
                            <w:jc w:val="both"/>
                            <w:textAlignment w:val="baseline"/>
                            <w:rPr>
                              <w:szCs w:val="24"/>
                              <w:lang w:eastAsia="lt-LT"/>
                            </w:rPr>
                          </w:pPr>
                          <w:sdt>
                            <w:sdtPr>
                              <w:alias w:val="Numeris"/>
                              <w:tag w:val="nr_e308495a08bb4b849081897c38d913d9"/>
                              <w:id w:val="1479809286"/>
                              <w:lock w:val="sdtLocked"/>
                            </w:sdtPr>
                            <w:sdtEndPr/>
                            <w:sdtContent>
                              <w:r>
                                <w:rPr>
                                  <w:bCs/>
                                  <w:szCs w:val="24"/>
                                  <w:lang w:eastAsia="lt-LT"/>
                                </w:rPr>
                                <w:t>2.1</w:t>
                              </w:r>
                            </w:sdtContent>
                          </w:sdt>
                          <w:r>
                            <w:rPr>
                              <w:bCs/>
                              <w:szCs w:val="24"/>
                              <w:lang w:eastAsia="lt-LT"/>
                            </w:rPr>
                            <w:t xml:space="preserve">. Minėta, kad </w:t>
                          </w:r>
                          <w:r>
                            <w:rPr>
                              <w:color w:val="000000"/>
                              <w:szCs w:val="24"/>
                              <w:lang w:eastAsia="lt-LT"/>
                            </w:rPr>
                            <w:t>įst</w:t>
                          </w:r>
                          <w:r>
                            <w:rPr>
                              <w:color w:val="000000"/>
                              <w:szCs w:val="24"/>
                              <w:lang w:eastAsia="lt-LT"/>
                            </w:rPr>
                            <w:t xml:space="preserve">atymų leidėjas nustatė moterims suteikiamų atostogų iki gimdymo ir po jo apmokėjimo, grindžiamo socialiniu draudimu, teisinį reguliavimą; už </w:t>
                          </w:r>
                          <w:r>
                            <w:rPr>
                              <w:rFonts w:eastAsia="SimSun"/>
                              <w:szCs w:val="24"/>
                              <w:lang w:eastAsia="lt-LT"/>
                            </w:rPr>
                            <w:t>Darbo kodekse numatytų</w:t>
                          </w:r>
                          <w:r>
                            <w:rPr>
                              <w:color w:val="000000"/>
                              <w:szCs w:val="24"/>
                              <w:lang w:eastAsia="lt-LT"/>
                            </w:rPr>
                            <w:t xml:space="preserve"> nėštumo ir gimdymo atostogų laiką</w:t>
                          </w:r>
                          <w:r>
                            <w:rPr>
                              <w:szCs w:val="24"/>
                              <w:lang w:eastAsia="lt-LT"/>
                            </w:rPr>
                            <w:t xml:space="preserve"> yra skiriama ir </w:t>
                          </w:r>
                          <w:r>
                            <w:rPr>
                              <w:color w:val="000000"/>
                              <w:szCs w:val="24"/>
                              <w:lang w:eastAsia="lt-LT"/>
                            </w:rPr>
                            <w:t xml:space="preserve">mokama Ligos ir motinystės socialinio </w:t>
                          </w:r>
                          <w:r>
                            <w:rPr>
                              <w:iCs/>
                              <w:color w:val="000000"/>
                              <w:szCs w:val="24"/>
                              <w:lang w:eastAsia="lt-LT"/>
                            </w:rPr>
                            <w:t xml:space="preserve">draudimo </w:t>
                          </w:r>
                          <w:r>
                            <w:rPr>
                              <w:iCs/>
                              <w:color w:val="000000"/>
                              <w:szCs w:val="24"/>
                              <w:lang w:eastAsia="lt-LT"/>
                            </w:rPr>
                            <w:lastRenderedPageBreak/>
                            <w:t>įstatymo</w:t>
                          </w:r>
                          <w:r>
                            <w:rPr>
                              <w:color w:val="000000"/>
                              <w:szCs w:val="24"/>
                              <w:lang w:eastAsia="lt-LT"/>
                            </w:rPr>
                            <w:t xml:space="preserve"> nustatyta motinystės pašalpa. </w:t>
                          </w:r>
                          <w:r>
                            <w:rPr>
                              <w:bCs/>
                              <w:szCs w:val="24"/>
                              <w:lang w:eastAsia="lt-LT"/>
                            </w:rPr>
                            <w:t xml:space="preserve">Taip pat minėta, kad </w:t>
                          </w:r>
                          <w:r>
                            <w:rPr>
                              <w:rFonts w:eastAsia="SimSun"/>
                              <w:szCs w:val="24"/>
                              <w:lang w:eastAsia="lt-LT"/>
                            </w:rPr>
                            <w:t xml:space="preserve">pagal ginčijamą </w:t>
                          </w:r>
                          <w:r>
                            <w:rPr>
                              <w:szCs w:val="24"/>
                              <w:lang w:eastAsia="lt-LT"/>
                            </w:rPr>
                            <w:t>Ligos ir motinystės socialinio draudimo įstatymo 6 straipsnio 5 dalį (</w:t>
                          </w:r>
                          <w:smartTag w:uri="urn:schemas-microsoft-com:office:smarttags" w:element="metricconverter">
                            <w:smartTagPr>
                              <w:attr w:name="ProductID" w:val="2011 m"/>
                            </w:smartTagPr>
                            <w:r>
                              <w:rPr>
                                <w:szCs w:val="24"/>
                                <w:lang w:eastAsia="lt-LT"/>
                              </w:rPr>
                              <w:t>2011 m</w:t>
                            </w:r>
                          </w:smartTag>
                          <w:r>
                            <w:rPr>
                              <w:szCs w:val="24"/>
                              <w:lang w:eastAsia="lt-LT"/>
                            </w:rPr>
                            <w:t>. gruodžio 15 d. redakcija) mėnesio motinystės pašalpos dydis negali viršyti maksimalaus kompen</w:t>
                          </w:r>
                          <w:r>
                            <w:rPr>
                              <w:szCs w:val="24"/>
                              <w:lang w:eastAsia="lt-LT"/>
                            </w:rPr>
                            <w:t>suojamojo uždarbio – teisės į šią pašalpą atsiradimo (nėštumo ir gimdymo atostogų pradžios) mėnesį galiojusių Vyriausybės patvirtintų einamųjų metų draudžiamųjų pajamų 3,2 dydžio sumos.</w:t>
                          </w:r>
                        </w:p>
                        <w:p w14:paraId="5B5856F7" w14:textId="77777777" w:rsidR="00D30560" w:rsidRDefault="00FC6B86">
                          <w:pPr>
                            <w:widowControl w:val="0"/>
                            <w:spacing w:line="360" w:lineRule="auto"/>
                            <w:ind w:firstLine="709"/>
                            <w:jc w:val="both"/>
                            <w:textAlignment w:val="baseline"/>
                            <w:rPr>
                              <w:rFonts w:eastAsia="SimSun"/>
                              <w:szCs w:val="24"/>
                              <w:lang w:eastAsia="lt-LT"/>
                            </w:rPr>
                          </w:pPr>
                          <w:r>
                            <w:rPr>
                              <w:bCs/>
                              <w:szCs w:val="24"/>
                              <w:lang w:eastAsia="lt-LT"/>
                            </w:rPr>
                            <w:t>Minėta ir tai, kad</w:t>
                          </w:r>
                          <w:r>
                            <w:rPr>
                              <w:color w:val="000000"/>
                              <w:szCs w:val="24"/>
                              <w:lang w:eastAsia="lt-LT"/>
                            </w:rPr>
                            <w:t xml:space="preserve"> įstatymuose nėra įtvirtinta teisinio reguliavimo, p</w:t>
                          </w:r>
                          <w:r>
                            <w:rPr>
                              <w:color w:val="000000"/>
                              <w:szCs w:val="24"/>
                              <w:lang w:eastAsia="lt-LT"/>
                            </w:rPr>
                            <w:t xml:space="preserve">agal kurį dirbančioms  moterims, turinčioms teisę pagal Ligos ir motinystės socialinio draudimo įstatymą </w:t>
                          </w:r>
                          <w:r>
                            <w:rPr>
                              <w:rFonts w:eastAsia="SimSun"/>
                              <w:szCs w:val="24"/>
                              <w:lang w:eastAsia="lt-LT"/>
                            </w:rPr>
                            <w:t xml:space="preserve">nėštumo ir gimdymo atostogų metu gauti motinystės pašalpą, be šios riboto dydžio pašalpos, nėštumo ir gimdymo atostogos būtų apmokamos paskyrus </w:t>
                          </w:r>
                          <w:r>
                            <w:rPr>
                              <w:color w:val="000000"/>
                              <w:szCs w:val="24"/>
                              <w:lang w:eastAsia="lt-LT"/>
                            </w:rPr>
                            <w:t>dar kok</w:t>
                          </w:r>
                          <w:r>
                            <w:rPr>
                              <w:color w:val="000000"/>
                              <w:szCs w:val="24"/>
                              <w:lang w:eastAsia="lt-LT"/>
                            </w:rPr>
                            <w:t>ią nors kitą (papildomą) išmoką</w:t>
                          </w:r>
                          <w:r>
                            <w:rPr>
                              <w:rFonts w:eastAsia="SimSun"/>
                              <w:szCs w:val="24"/>
                              <w:lang w:eastAsia="lt-LT"/>
                            </w:rPr>
                            <w:t xml:space="preserve">, </w:t>
                          </w:r>
                          <w:r>
                            <w:rPr>
                              <w:rFonts w:eastAsia="SimSun"/>
                              <w:szCs w:val="24"/>
                            </w:rPr>
                            <w:t xml:space="preserve">taigi ir tokią išmoką, kurią mokant (kartu su minėta pašalpa) būtų pasiektas </w:t>
                          </w:r>
                          <w:r>
                            <w:rPr>
                              <w:rFonts w:eastAsia="Calibri"/>
                              <w:color w:val="000000"/>
                              <w:szCs w:val="24"/>
                            </w:rPr>
                            <w:t>per nustatytą laikotarpį iki nėštumo ir gimdymo atostogų gauto atlyginimo vidurkis.</w:t>
                          </w:r>
                        </w:p>
                      </w:sdtContent>
                    </w:sdt>
                    <w:sdt>
                      <w:sdtPr>
                        <w:alias w:val="2.2 p."/>
                        <w:tag w:val="part_ff159c2b48374802ae9833ca62715486"/>
                        <w:id w:val="310530042"/>
                        <w:lock w:val="sdtLocked"/>
                      </w:sdtPr>
                      <w:sdtEndPr/>
                      <w:sdtContent>
                        <w:p w14:paraId="5B5856F8" w14:textId="77777777" w:rsidR="00D30560" w:rsidRDefault="00FC6B86">
                          <w:pPr>
                            <w:widowControl w:val="0"/>
                            <w:tabs>
                              <w:tab w:val="left" w:pos="851"/>
                            </w:tabs>
                            <w:spacing w:line="360" w:lineRule="auto"/>
                            <w:ind w:firstLine="720"/>
                            <w:jc w:val="both"/>
                            <w:textAlignment w:val="baseline"/>
                            <w:rPr>
                              <w:bCs/>
                              <w:szCs w:val="24"/>
                              <w:lang w:eastAsia="lt-LT"/>
                            </w:rPr>
                          </w:pPr>
                          <w:sdt>
                            <w:sdtPr>
                              <w:alias w:val="Numeris"/>
                              <w:tag w:val="nr_ff159c2b48374802ae9833ca62715486"/>
                              <w:id w:val="1078175929"/>
                              <w:lock w:val="sdtLocked"/>
                            </w:sdtPr>
                            <w:sdtEndPr/>
                            <w:sdtContent>
                              <w:r>
                                <w:rPr>
                                  <w:bCs/>
                                  <w:szCs w:val="24"/>
                                  <w:lang w:eastAsia="lt-LT"/>
                                </w:rPr>
                                <w:t>2.2</w:t>
                              </w:r>
                            </w:sdtContent>
                          </w:sdt>
                          <w:r>
                            <w:rPr>
                              <w:bCs/>
                              <w:szCs w:val="24"/>
                              <w:lang w:eastAsia="lt-LT"/>
                            </w:rPr>
                            <w:t xml:space="preserve">. </w:t>
                          </w:r>
                          <w:r>
                            <w:rPr>
                              <w:szCs w:val="24"/>
                              <w:lang w:eastAsia="lt-LT"/>
                            </w:rPr>
                            <w:t xml:space="preserve">Vadinasi, </w:t>
                          </w:r>
                          <w:r>
                            <w:rPr>
                              <w:bCs/>
                              <w:szCs w:val="24"/>
                              <w:lang w:eastAsia="lt-LT"/>
                            </w:rPr>
                            <w:t xml:space="preserve">jeigu </w:t>
                          </w:r>
                          <w:r>
                            <w:rPr>
                              <w:rFonts w:eastAsia="SimSun"/>
                              <w:szCs w:val="24"/>
                              <w:lang w:eastAsia="lt-LT"/>
                            </w:rPr>
                            <w:t>per tam tikrą įstatymo nustatytą laik</w:t>
                          </w:r>
                          <w:r>
                            <w:rPr>
                              <w:rFonts w:eastAsia="SimSun"/>
                              <w:szCs w:val="24"/>
                              <w:lang w:eastAsia="lt-LT"/>
                            </w:rPr>
                            <w:t xml:space="preserve">ą iki </w:t>
                          </w:r>
                          <w:r>
                            <w:rPr>
                              <w:szCs w:val="24"/>
                              <w:lang w:eastAsia="lt-LT"/>
                            </w:rPr>
                            <w:t>nėštumo ir gimdymo</w:t>
                          </w:r>
                          <w:r>
                            <w:rPr>
                              <w:bCs/>
                              <w:szCs w:val="24"/>
                              <w:lang w:eastAsia="lt-LT"/>
                            </w:rPr>
                            <w:t xml:space="preserve"> </w:t>
                          </w:r>
                          <w:r>
                            <w:rPr>
                              <w:rFonts w:eastAsia="SimSun"/>
                              <w:szCs w:val="24"/>
                              <w:lang w:eastAsia="lt-LT"/>
                            </w:rPr>
                            <w:t xml:space="preserve">atostogų </w:t>
                          </w:r>
                          <w:r>
                            <w:rPr>
                              <w:szCs w:val="24"/>
                              <w:lang w:eastAsia="lt-LT"/>
                            </w:rPr>
                            <w:t xml:space="preserve">dirbančios moters </w:t>
                          </w:r>
                          <w:r>
                            <w:rPr>
                              <w:rFonts w:eastAsia="SimSun"/>
                              <w:szCs w:val="24"/>
                              <w:lang w:eastAsia="lt-LT"/>
                            </w:rPr>
                            <w:t xml:space="preserve">gauto atlyginimo vidurkis </w:t>
                          </w:r>
                          <w:r>
                            <w:rPr>
                              <w:bCs/>
                              <w:szCs w:val="24"/>
                              <w:lang w:eastAsia="lt-LT"/>
                            </w:rPr>
                            <w:t>viršija m</w:t>
                          </w:r>
                          <w:r>
                            <w:rPr>
                              <w:szCs w:val="24"/>
                              <w:lang w:eastAsia="lt-LT"/>
                            </w:rPr>
                            <w:t>aksimalų kompensuojamąjį uždarbį motinystės pašalpoms apskaičiuoti, jai nėštumo ir gimdymo</w:t>
                          </w:r>
                          <w:r>
                            <w:rPr>
                              <w:bCs/>
                              <w:szCs w:val="24"/>
                              <w:lang w:eastAsia="lt-LT"/>
                            </w:rPr>
                            <w:t xml:space="preserve"> atostogų metu yra </w:t>
                          </w:r>
                          <w:r>
                            <w:rPr>
                              <w:szCs w:val="24"/>
                              <w:lang w:eastAsia="lt-LT"/>
                            </w:rPr>
                            <w:t>skiriama ir mokama pagal ginčijamą teisinį reguliavimą apska</w:t>
                          </w:r>
                          <w:r>
                            <w:rPr>
                              <w:szCs w:val="24"/>
                              <w:lang w:eastAsia="lt-LT"/>
                            </w:rPr>
                            <w:t xml:space="preserve">ičiuota </w:t>
                          </w:r>
                          <w:r>
                            <w:rPr>
                              <w:bCs/>
                              <w:szCs w:val="24"/>
                              <w:lang w:eastAsia="lt-LT"/>
                            </w:rPr>
                            <w:t>maksimali</w:t>
                          </w:r>
                          <w:r>
                            <w:rPr>
                              <w:szCs w:val="24"/>
                              <w:lang w:eastAsia="lt-LT"/>
                            </w:rPr>
                            <w:t xml:space="preserve"> </w:t>
                          </w:r>
                          <w:r>
                            <w:rPr>
                              <w:bCs/>
                              <w:szCs w:val="24"/>
                              <w:lang w:eastAsia="lt-LT"/>
                            </w:rPr>
                            <w:t xml:space="preserve">motinystės pašalpa, kurios dydis </w:t>
                          </w:r>
                          <w:r>
                            <w:rPr>
                              <w:rFonts w:eastAsia="SimSun"/>
                              <w:szCs w:val="24"/>
                              <w:lang w:eastAsia="lt-LT"/>
                            </w:rPr>
                            <w:t>nėra susietas su tos moters per nustatytą laiką iki atostogų gautu atlyginimu ir</w:t>
                          </w:r>
                          <w:r>
                            <w:rPr>
                              <w:rFonts w:eastAsia="SimSun"/>
                              <w:i/>
                              <w:szCs w:val="24"/>
                              <w:lang w:eastAsia="lt-LT"/>
                            </w:rPr>
                            <w:t xml:space="preserve"> </w:t>
                          </w:r>
                          <w:r>
                            <w:rPr>
                              <w:bCs/>
                              <w:szCs w:val="24"/>
                              <w:lang w:eastAsia="lt-LT"/>
                            </w:rPr>
                            <w:t>gali būti gerokai mažesnis už</w:t>
                          </w:r>
                          <w:r>
                            <w:rPr>
                              <w:rFonts w:eastAsia="SimSun"/>
                              <w:szCs w:val="24"/>
                              <w:lang w:eastAsia="lt-LT"/>
                            </w:rPr>
                            <w:t xml:space="preserve"> </w:t>
                          </w:r>
                          <w:r>
                            <w:rPr>
                              <w:bCs/>
                              <w:szCs w:val="24"/>
                              <w:lang w:eastAsia="lt-LT"/>
                            </w:rPr>
                            <w:t>jo vidurkį.</w:t>
                          </w:r>
                        </w:p>
                      </w:sdtContent>
                    </w:sdt>
                    <w:sdt>
                      <w:sdtPr>
                        <w:alias w:val="2.3 p."/>
                        <w:tag w:val="part_77ff4a090bc9401a8deeaaf1723c7030"/>
                        <w:id w:val="-2084362914"/>
                        <w:lock w:val="sdtLocked"/>
                      </w:sdtPr>
                      <w:sdtEndPr/>
                      <w:sdtContent>
                        <w:p w14:paraId="5B5856F9" w14:textId="77777777" w:rsidR="00D30560" w:rsidRDefault="00FC6B86">
                          <w:pPr>
                            <w:widowControl w:val="0"/>
                            <w:spacing w:line="360" w:lineRule="auto"/>
                            <w:ind w:firstLine="720"/>
                            <w:jc w:val="both"/>
                            <w:textAlignment w:val="baseline"/>
                            <w:rPr>
                              <w:bCs/>
                              <w:szCs w:val="24"/>
                              <w:lang w:eastAsia="lt-LT"/>
                            </w:rPr>
                          </w:pPr>
                          <w:sdt>
                            <w:sdtPr>
                              <w:alias w:val="Numeris"/>
                              <w:tag w:val="nr_77ff4a090bc9401a8deeaaf1723c7030"/>
                              <w:id w:val="1893310164"/>
                              <w:lock w:val="sdtLocked"/>
                            </w:sdtPr>
                            <w:sdtEndPr/>
                            <w:sdtContent>
                              <w:r>
                                <w:rPr>
                                  <w:bCs/>
                                  <w:szCs w:val="24"/>
                                  <w:lang w:eastAsia="lt-LT"/>
                                </w:rPr>
                                <w:t>2.3</w:t>
                              </w:r>
                            </w:sdtContent>
                          </w:sdt>
                          <w:r>
                            <w:rPr>
                              <w:bCs/>
                              <w:szCs w:val="24"/>
                              <w:lang w:eastAsia="lt-LT"/>
                            </w:rPr>
                            <w:t xml:space="preserve">. Taigi konstatuotina, kad, nesant įstatymuose įtvirtinto </w:t>
                          </w:r>
                          <w:r>
                            <w:rPr>
                              <w:rFonts w:eastAsia="SimSun"/>
                              <w:szCs w:val="24"/>
                              <w:lang w:eastAsia="lt-LT"/>
                            </w:rPr>
                            <w:t>teisinio reguliav</w:t>
                          </w:r>
                          <w:r>
                            <w:rPr>
                              <w:rFonts w:eastAsia="SimSun"/>
                              <w:szCs w:val="24"/>
                              <w:lang w:eastAsia="lt-LT"/>
                            </w:rPr>
                            <w:t>imo, kuriuo</w:t>
                          </w:r>
                          <w:r>
                            <w:rPr>
                              <w:bCs/>
                              <w:szCs w:val="24"/>
                              <w:lang w:eastAsia="lt-LT"/>
                            </w:rPr>
                            <w:t xml:space="preserve"> visoms dirbančioms moterims, turinčioms teisę </w:t>
                          </w:r>
                          <w:r>
                            <w:rPr>
                              <w:color w:val="000000"/>
                              <w:szCs w:val="24"/>
                              <w:lang w:eastAsia="lt-LT"/>
                            </w:rPr>
                            <w:t xml:space="preserve">pagal Ligos ir motinystės socialinio draudimo įstatymą </w:t>
                          </w:r>
                          <w:r>
                            <w:rPr>
                              <w:rFonts w:eastAsia="SimSun"/>
                              <w:szCs w:val="24"/>
                              <w:lang w:eastAsia="lt-LT"/>
                            </w:rPr>
                            <w:t>nėštumo ir gimdymo atostogų metu gauti motinystės pašalpą, būtų nustatytas jų gauto atlyginimo vidurkį atitinkančių išmokų mokėjimas už nėštumo</w:t>
                          </w:r>
                          <w:r>
                            <w:rPr>
                              <w:rFonts w:eastAsia="SimSun"/>
                              <w:szCs w:val="24"/>
                              <w:lang w:eastAsia="lt-LT"/>
                            </w:rPr>
                            <w:t xml:space="preserve"> ir gimdymo atostogų laiką,</w:t>
                          </w:r>
                          <w:r>
                            <w:rPr>
                              <w:bCs/>
                              <w:szCs w:val="24"/>
                              <w:lang w:eastAsia="lt-LT"/>
                            </w:rPr>
                            <w:t xml:space="preserve"> </w:t>
                          </w:r>
                          <w:r>
                            <w:rPr>
                              <w:szCs w:val="24"/>
                              <w:lang w:eastAsia="lt-LT"/>
                            </w:rPr>
                            <w:t>Ligos ir motinystės socialinio draudimo įstatymo 6 straipsnio 5 dalyje (</w:t>
                          </w:r>
                          <w:smartTag w:uri="urn:schemas-microsoft-com:office:smarttags" w:element="metricconverter">
                            <w:smartTagPr>
                              <w:attr w:name="ProductID" w:val="2011 m"/>
                            </w:smartTagPr>
                            <w:r>
                              <w:rPr>
                                <w:szCs w:val="24"/>
                                <w:lang w:eastAsia="lt-LT"/>
                              </w:rPr>
                              <w:t>2011 m</w:t>
                            </w:r>
                          </w:smartTag>
                          <w:r>
                            <w:rPr>
                              <w:szCs w:val="24"/>
                              <w:lang w:eastAsia="lt-LT"/>
                            </w:rPr>
                            <w:t>. gruodžio 15 d. redakcija) įtvirtintu teisiniu reguliavimu, pagal kurį maksimalus kompensuojamasis uždarbis motinystės pašalpai apskaičiuoti negali v</w:t>
                          </w:r>
                          <w:r>
                            <w:rPr>
                              <w:szCs w:val="24"/>
                              <w:lang w:eastAsia="lt-LT"/>
                            </w:rPr>
                            <w:t>iršyti teisės į ją atsiradimo mėnesį galiojusių Vyriausybės patvirtintų einamųjų metų draudžiamųjų pajamų 3,2 dydžio sumos, nėra tinkamai užtikrinama Konstitucijos 39 straipsnio 2 dalyje nustatyta mokamų atostogų iki gimdymo ir po jo garantija, pagal kurią</w:t>
                          </w:r>
                          <w:r>
                            <w:rPr>
                              <w:szCs w:val="24"/>
                              <w:lang w:eastAsia="lt-LT"/>
                            </w:rPr>
                            <w:t xml:space="preserve"> dirbančioms motinoms iki gimdymo ir po jo garantuojamų atostogų metu mokamų išmokų dydis turi atitikti </w:t>
                          </w:r>
                          <w:r>
                            <w:rPr>
                              <w:bCs/>
                              <w:szCs w:val="24"/>
                              <w:lang w:eastAsia="lt-LT"/>
                            </w:rPr>
                            <w:t>per protingą laikotarpį iki šių atostogų gauto atlyginimo vidurkį.</w:t>
                          </w:r>
                        </w:p>
                      </w:sdtContent>
                    </w:sdt>
                  </w:sdtContent>
                </w:sdt>
                <w:sdt>
                  <w:sdtPr>
                    <w:alias w:val="3 p."/>
                    <w:tag w:val="part_5644f7955a5a418e9bbe9a62a4014470"/>
                    <w:id w:val="1996917400"/>
                    <w:lock w:val="sdtLocked"/>
                  </w:sdtPr>
                  <w:sdtEndPr/>
                  <w:sdtContent>
                    <w:p w14:paraId="5B5856FA" w14:textId="77777777" w:rsidR="00D30560" w:rsidRDefault="00FC6B86">
                      <w:pPr>
                        <w:widowControl w:val="0"/>
                        <w:spacing w:line="360" w:lineRule="auto"/>
                        <w:ind w:firstLine="720"/>
                        <w:jc w:val="both"/>
                        <w:textAlignment w:val="baseline"/>
                        <w:rPr>
                          <w:szCs w:val="24"/>
                          <w:lang w:eastAsia="lt-LT"/>
                        </w:rPr>
                      </w:pPr>
                      <w:sdt>
                        <w:sdtPr>
                          <w:alias w:val="Numeris"/>
                          <w:tag w:val="nr_5644f7955a5a418e9bbe9a62a4014470"/>
                          <w:id w:val="456926882"/>
                          <w:lock w:val="sdtLocked"/>
                        </w:sdtPr>
                        <w:sdtEndPr/>
                        <w:sdtContent>
                          <w:r>
                            <w:rPr>
                              <w:szCs w:val="24"/>
                              <w:lang w:eastAsia="lt-LT"/>
                            </w:rPr>
                            <w:t>3</w:t>
                          </w:r>
                        </w:sdtContent>
                      </w:sdt>
                      <w:r>
                        <w:rPr>
                          <w:szCs w:val="24"/>
                          <w:lang w:eastAsia="lt-LT"/>
                        </w:rPr>
                        <w:t>. Atsižvelgiant į išdėstytus argumentus, darytina išvada, jog Ligos ir motinys</w:t>
                      </w:r>
                      <w:r>
                        <w:rPr>
                          <w:szCs w:val="24"/>
                          <w:lang w:eastAsia="lt-LT"/>
                        </w:rPr>
                        <w:t>tės socialinio draudimo įstatymo 6 straipsnio 5 dalis (</w:t>
                      </w:r>
                      <w:smartTag w:uri="urn:schemas-microsoft-com:office:smarttags" w:element="metricconverter">
                        <w:smartTagPr>
                          <w:attr w:name="ProductID" w:val="2011 m"/>
                        </w:smartTagPr>
                        <w:r>
                          <w:rPr>
                            <w:szCs w:val="24"/>
                            <w:lang w:eastAsia="lt-LT"/>
                          </w:rPr>
                          <w:t>2011 m</w:t>
                        </w:r>
                      </w:smartTag>
                      <w:r>
                        <w:rPr>
                          <w:szCs w:val="24"/>
                          <w:lang w:eastAsia="lt-LT"/>
                        </w:rPr>
                        <w:t>. gruodžio 15 d. redakcija) tiek, kiek joje nustatyta, kad maksimalus kompensuojamasis uždarbis motinystės pašalpai apskaičiuoti negali viršyti teisės į ją atsiradimo mėnesį galiojusių Vyriausybė</w:t>
                      </w:r>
                      <w:r>
                        <w:rPr>
                          <w:szCs w:val="24"/>
                          <w:lang w:eastAsia="lt-LT"/>
                        </w:rPr>
                        <w:t>s patvirtintų einamųjų metų draudžiamųjų pajamų 3,2 dydžio sumos, įstatymuose neįtvirtinus per nustatytą laikotarpį iki nėštumo ir gimdymo atostogų gauto atlyginimo vidurkį atitinkančių išmokų visoms dirbančioms moterims, prieštarauja Konstitucijos 39 stra</w:t>
                      </w:r>
                      <w:r>
                        <w:rPr>
                          <w:szCs w:val="24"/>
                          <w:lang w:eastAsia="lt-LT"/>
                        </w:rPr>
                        <w:t>ipsnio 2 daliai.</w:t>
                      </w:r>
                    </w:p>
                  </w:sdtContent>
                </w:sdt>
                <w:sdt>
                  <w:sdtPr>
                    <w:alias w:val="4 p."/>
                    <w:tag w:val="part_2a297188f73143c28917186ad2bf968c"/>
                    <w:id w:val="656351999"/>
                    <w:lock w:val="sdtLocked"/>
                  </w:sdtPr>
                  <w:sdtEndPr/>
                  <w:sdtContent>
                    <w:p w14:paraId="5B5856FB" w14:textId="77777777" w:rsidR="00D30560" w:rsidRDefault="00FC6B86">
                      <w:pPr>
                        <w:widowControl w:val="0"/>
                        <w:spacing w:line="360" w:lineRule="auto"/>
                        <w:ind w:firstLine="720"/>
                        <w:jc w:val="both"/>
                        <w:textAlignment w:val="baseline"/>
                        <w:rPr>
                          <w:szCs w:val="24"/>
                          <w:lang w:eastAsia="lt-LT"/>
                        </w:rPr>
                      </w:pPr>
                      <w:sdt>
                        <w:sdtPr>
                          <w:alias w:val="Numeris"/>
                          <w:tag w:val="nr_2a297188f73143c28917186ad2bf968c"/>
                          <w:id w:val="1161274763"/>
                          <w:lock w:val="sdtLocked"/>
                        </w:sdtPr>
                        <w:sdtEndPr/>
                        <w:sdtContent>
                          <w:r>
                            <w:rPr>
                              <w:szCs w:val="24"/>
                              <w:lang w:eastAsia="lt-LT"/>
                            </w:rPr>
                            <w:t>4</w:t>
                          </w:r>
                        </w:sdtContent>
                      </w:sdt>
                      <w:r>
                        <w:rPr>
                          <w:szCs w:val="24"/>
                          <w:lang w:eastAsia="lt-LT"/>
                        </w:rPr>
                        <w:t xml:space="preserve">. </w:t>
                      </w:r>
                      <w:r>
                        <w:rPr>
                          <w:bCs/>
                          <w:szCs w:val="24"/>
                          <w:lang w:eastAsia="lt-LT"/>
                        </w:rPr>
                        <w:t xml:space="preserve">Tai konstatavęs, Konstitucinis Teismas toliau netirs, ar </w:t>
                      </w:r>
                      <w:r>
                        <w:rPr>
                          <w:szCs w:val="24"/>
                          <w:lang w:eastAsia="lt-LT"/>
                        </w:rPr>
                        <w:t>Ligos ir motinystės socialinio draudimo įstatymo 6 straipsnio 5 dalyje (</w:t>
                      </w:r>
                      <w:smartTag w:uri="urn:schemas-microsoft-com:office:smarttags" w:element="metricconverter">
                        <w:smartTagPr>
                          <w:attr w:name="ProductID" w:val="2011 m"/>
                        </w:smartTagPr>
                        <w:r>
                          <w:rPr>
                            <w:szCs w:val="24"/>
                            <w:lang w:eastAsia="lt-LT"/>
                          </w:rPr>
                          <w:t>2011 m</w:t>
                        </w:r>
                      </w:smartTag>
                      <w:r>
                        <w:rPr>
                          <w:szCs w:val="24"/>
                          <w:lang w:eastAsia="lt-LT"/>
                        </w:rPr>
                        <w:t xml:space="preserve">. gruodžio 15 d. redakcija) įtvirtintas </w:t>
                      </w:r>
                      <w:r>
                        <w:rPr>
                          <w:bCs/>
                          <w:szCs w:val="24"/>
                          <w:lang w:eastAsia="lt-LT"/>
                        </w:rPr>
                        <w:t xml:space="preserve">ginčijamas teisinis reguliavimas neprieštarauja Konstitucijos </w:t>
                      </w:r>
                      <w:r>
                        <w:rPr>
                          <w:szCs w:val="24"/>
                          <w:lang w:eastAsia="lt-LT"/>
                        </w:rPr>
                        <w:t>29 straipsniui, 38 straipsnio 1, 2 dalims.</w:t>
                      </w:r>
                    </w:p>
                  </w:sdtContent>
                </w:sdt>
                <w:sdt>
                  <w:sdtPr>
                    <w:alias w:val="5 p."/>
                    <w:tag w:val="part_028d58b562d846dbbee27e6572edcaa7"/>
                    <w:id w:val="-817261998"/>
                    <w:lock w:val="sdtLocked"/>
                  </w:sdtPr>
                  <w:sdtEndPr/>
                  <w:sdtContent>
                    <w:p w14:paraId="5B5856FC" w14:textId="77777777" w:rsidR="00D30560" w:rsidRDefault="00FC6B86">
                      <w:pPr>
                        <w:widowControl w:val="0"/>
                        <w:spacing w:line="360" w:lineRule="auto"/>
                        <w:ind w:firstLine="709"/>
                        <w:jc w:val="both"/>
                        <w:textAlignment w:val="baseline"/>
                        <w:rPr>
                          <w:szCs w:val="24"/>
                          <w:lang w:eastAsia="lt-LT"/>
                        </w:rPr>
                      </w:pPr>
                      <w:sdt>
                        <w:sdtPr>
                          <w:alias w:val="Numeris"/>
                          <w:tag w:val="nr_028d58b562d846dbbee27e6572edcaa7"/>
                          <w:id w:val="-543907124"/>
                          <w:lock w:val="sdtLocked"/>
                        </w:sdtPr>
                        <w:sdtEndPr/>
                        <w:sdtContent>
                          <w:r>
                            <w:rPr>
                              <w:szCs w:val="24"/>
                              <w:lang w:eastAsia="lt-LT"/>
                            </w:rPr>
                            <w:t>5</w:t>
                          </w:r>
                        </w:sdtContent>
                      </w:sdt>
                      <w:r>
                        <w:rPr>
                          <w:szCs w:val="24"/>
                          <w:lang w:eastAsia="lt-LT"/>
                        </w:rPr>
                        <w:t>. Sprendžiant, ar Ligos ir motinystės socialinio draudimo pašalpų nuostatų 7 punktas (2012 m. rugpjūčio 21 d. redakcija) tiek, kiek jame nustatyta</w:t>
                      </w:r>
                      <w:r>
                        <w:rPr>
                          <w:szCs w:val="24"/>
                          <w:lang w:eastAsia="lt-LT"/>
                        </w:rPr>
                        <w:t>, kad maksimalus kompensuojamasis uždarbis motinystės pašalpai apskaičiuoti negali viršyti nėštumo ir gimdymo atostogų pradžios mėnesį galiojusių Vyriausybės patvirtintų einamųjų metų draudžiamųjų pajamų 3,2 dydžio sumos, neprieštarauja Konstitucijos 39 st</w:t>
                      </w:r>
                      <w:r>
                        <w:rPr>
                          <w:szCs w:val="24"/>
                          <w:lang w:eastAsia="lt-LT"/>
                        </w:rPr>
                        <w:t xml:space="preserve">raipsnio 2 daliai, pažymėtina, kad, kaip minėta, pagal šį punktą, kaip ir pagal ginčijamą Ligos ir motinystės socialinio draudimo įstatymo 6 straipsnio 5 dalį (2011 m. gruodžio 15 d. redakcija), mėnesio motinystės pašalpos dydis negali viršyti maksimalaus </w:t>
                      </w:r>
                      <w:r>
                        <w:rPr>
                          <w:szCs w:val="24"/>
                          <w:lang w:eastAsia="lt-LT"/>
                        </w:rPr>
                        <w:t>kompensuojamojo uždarbio – nėštumo ir gimdymo atostogų pradžios mėnesį galiojusių Vyriausybės patvirtintų einamųjų metų draudžiamųjų pajamų 3,2 dydžio sumos.</w:t>
                      </w:r>
                    </w:p>
                    <w:p w14:paraId="5B5856FD" w14:textId="77777777" w:rsidR="00D30560" w:rsidRDefault="00FC6B86">
                      <w:pPr>
                        <w:widowControl w:val="0"/>
                        <w:spacing w:line="360" w:lineRule="auto"/>
                        <w:ind w:firstLine="720"/>
                        <w:jc w:val="both"/>
                        <w:textAlignment w:val="baseline"/>
                        <w:rPr>
                          <w:szCs w:val="24"/>
                          <w:lang w:eastAsia="lt-LT"/>
                        </w:rPr>
                      </w:pPr>
                      <w:r>
                        <w:rPr>
                          <w:szCs w:val="24"/>
                          <w:lang w:eastAsia="lt-LT"/>
                        </w:rPr>
                        <w:t>Taigi, konstatavus, kad Ligos ir motinystės socialinio draudimo įstatymo 6 straipsnio 5 dalis (</w:t>
                      </w:r>
                      <w:smartTag w:uri="urn:schemas-microsoft-com:office:smarttags" w:element="metricconverter">
                        <w:smartTagPr>
                          <w:attr w:name="ProductID" w:val="2011 m"/>
                        </w:smartTagPr>
                        <w:r>
                          <w:rPr>
                            <w:szCs w:val="24"/>
                            <w:lang w:eastAsia="lt-LT"/>
                          </w:rPr>
                          <w:t>201</w:t>
                        </w:r>
                        <w:r>
                          <w:rPr>
                            <w:szCs w:val="24"/>
                            <w:lang w:eastAsia="lt-LT"/>
                          </w:rPr>
                          <w:t>1 m</w:t>
                        </w:r>
                      </w:smartTag>
                      <w:r>
                        <w:rPr>
                          <w:szCs w:val="24"/>
                          <w:lang w:eastAsia="lt-LT"/>
                        </w:rPr>
                        <w:t>. gruodžio 15 d. redakcija) tiek, kiek joje nustatyta, kad maksimalus kompensuojamasis uždarbis motinystės pašalpai apskaičiuoti negali viršyti teisės į ją atsiradimo mėnesį galiojusių Vyriausybės patvirtintų einamųjų metų draudžiamųjų pajamų 3,2 dydžio</w:t>
                      </w:r>
                      <w:r>
                        <w:rPr>
                          <w:szCs w:val="24"/>
                          <w:lang w:eastAsia="lt-LT"/>
                        </w:rPr>
                        <w:t xml:space="preserve"> sumos, prieštarauja Konstitucijos 39 straipsnio 2 daliai, remiantis tais pačiais argumentais konstatuotina ir tai, kad Vyriausybės </w:t>
                      </w:r>
                      <w:smartTag w:uri="urn:schemas-microsoft-com:office:smarttags" w:element="metricconverter">
                        <w:smartTagPr>
                          <w:attr w:name="ProductID" w:val="2001 m"/>
                        </w:smartTagPr>
                        <w:r>
                          <w:rPr>
                            <w:szCs w:val="24"/>
                            <w:lang w:eastAsia="lt-LT"/>
                          </w:rPr>
                          <w:t>2001 m</w:t>
                        </w:r>
                      </w:smartTag>
                      <w:r>
                        <w:rPr>
                          <w:szCs w:val="24"/>
                          <w:lang w:eastAsia="lt-LT"/>
                        </w:rPr>
                        <w:t>. sausio 25 d. nutarimu Nr. 86 patvirtintų Ligos ir motinystės socialinio draudimo pašalpų nuostatų 7 punktas (</w:t>
                      </w:r>
                      <w:smartTag w:uri="urn:schemas-microsoft-com:office:smarttags" w:element="metricconverter">
                        <w:smartTagPr>
                          <w:attr w:name="ProductID" w:val="2012 m"/>
                        </w:smartTagPr>
                        <w:r>
                          <w:rPr>
                            <w:szCs w:val="24"/>
                            <w:lang w:eastAsia="lt-LT"/>
                          </w:rPr>
                          <w:t>2012 m</w:t>
                        </w:r>
                      </w:smartTag>
                      <w:r>
                        <w:rPr>
                          <w:szCs w:val="24"/>
                          <w:lang w:eastAsia="lt-LT"/>
                        </w:rPr>
                        <w:t>.</w:t>
                      </w:r>
                      <w:r>
                        <w:rPr>
                          <w:szCs w:val="24"/>
                          <w:lang w:eastAsia="lt-LT"/>
                        </w:rPr>
                        <w:t xml:space="preserve"> rugpjūčio 21 d. redakcija) tiek, kiek jame nustatyta, kad maksimalus kompensuojamasis uždarbis motinystės pašalpai apskaičiuoti negali viršyti nėštumo ir gimdymo atostogų pradžios mėnesį galiojusių Vyriausybės patvirtintų einamųjų metų draudžiamųjų pajamų</w:t>
                      </w:r>
                      <w:r>
                        <w:rPr>
                          <w:szCs w:val="24"/>
                          <w:lang w:eastAsia="lt-LT"/>
                        </w:rPr>
                        <w:t xml:space="preserve"> 3,2 dydžio sumos, prieštarauja Konstitucijos 39 straipsnio 2 daliai.</w:t>
                      </w:r>
                    </w:p>
                  </w:sdtContent>
                </w:sdt>
                <w:sdt>
                  <w:sdtPr>
                    <w:alias w:val="6 p."/>
                    <w:tag w:val="part_847a3c1e2596440f970cdf9eed971bd2"/>
                    <w:id w:val="140857776"/>
                    <w:lock w:val="sdtLocked"/>
                  </w:sdtPr>
                  <w:sdtEndPr/>
                  <w:sdtContent>
                    <w:p w14:paraId="5B5856FE" w14:textId="77777777" w:rsidR="00D30560" w:rsidRDefault="00FC6B86">
                      <w:pPr>
                        <w:widowControl w:val="0"/>
                        <w:spacing w:line="360" w:lineRule="auto"/>
                        <w:ind w:firstLine="720"/>
                        <w:jc w:val="both"/>
                        <w:textAlignment w:val="baseline"/>
                        <w:rPr>
                          <w:szCs w:val="24"/>
                          <w:lang w:eastAsia="lt-LT"/>
                        </w:rPr>
                      </w:pPr>
                      <w:sdt>
                        <w:sdtPr>
                          <w:alias w:val="Numeris"/>
                          <w:tag w:val="nr_847a3c1e2596440f970cdf9eed971bd2"/>
                          <w:id w:val="-1392876201"/>
                          <w:lock w:val="sdtLocked"/>
                        </w:sdtPr>
                        <w:sdtEndPr/>
                        <w:sdtContent>
                          <w:r>
                            <w:rPr>
                              <w:bCs/>
                              <w:szCs w:val="24"/>
                              <w:lang w:eastAsia="lt-LT"/>
                            </w:rPr>
                            <w:t>6</w:t>
                          </w:r>
                        </w:sdtContent>
                      </w:sdt>
                      <w:r>
                        <w:rPr>
                          <w:bCs/>
                          <w:szCs w:val="24"/>
                          <w:lang w:eastAsia="lt-LT"/>
                        </w:rPr>
                        <w:t xml:space="preserve">. Tai konstatavęs, Konstitucinis Teismas toliau netirs, ar </w:t>
                      </w:r>
                      <w:r>
                        <w:rPr>
                          <w:szCs w:val="24"/>
                          <w:lang w:eastAsia="lt-LT"/>
                        </w:rPr>
                        <w:t xml:space="preserve">Vyriausybės </w:t>
                      </w:r>
                      <w:smartTag w:uri="urn:schemas-microsoft-com:office:smarttags" w:element="metricconverter">
                        <w:smartTagPr>
                          <w:attr w:name="ProductID" w:val="2001 m"/>
                        </w:smartTagPr>
                        <w:r>
                          <w:rPr>
                            <w:szCs w:val="24"/>
                            <w:lang w:eastAsia="lt-LT"/>
                          </w:rPr>
                          <w:t>2001 m</w:t>
                        </w:r>
                      </w:smartTag>
                      <w:r>
                        <w:rPr>
                          <w:szCs w:val="24"/>
                          <w:lang w:eastAsia="lt-LT"/>
                        </w:rPr>
                        <w:t xml:space="preserve">. sausio 25 d. nutarimu Nr. 86 patvirtintų Ligos ir motinystės socialinio draudimo pašalpų nuostatų 7 </w:t>
                      </w:r>
                      <w:r>
                        <w:rPr>
                          <w:szCs w:val="24"/>
                          <w:lang w:eastAsia="lt-LT"/>
                        </w:rPr>
                        <w:t>punkte (</w:t>
                      </w:r>
                      <w:smartTag w:uri="urn:schemas-microsoft-com:office:smarttags" w:element="metricconverter">
                        <w:smartTagPr>
                          <w:attr w:name="ProductID" w:val="2012 m"/>
                        </w:smartTagPr>
                        <w:r>
                          <w:rPr>
                            <w:szCs w:val="24"/>
                            <w:lang w:eastAsia="lt-LT"/>
                          </w:rPr>
                          <w:t>2012 m</w:t>
                        </w:r>
                      </w:smartTag>
                      <w:r>
                        <w:rPr>
                          <w:szCs w:val="24"/>
                          <w:lang w:eastAsia="lt-LT"/>
                        </w:rPr>
                        <w:t xml:space="preserve">. rugpjūčio 21 d. redakcija) įtvirtintas </w:t>
                      </w:r>
                      <w:r>
                        <w:rPr>
                          <w:bCs/>
                          <w:szCs w:val="24"/>
                          <w:lang w:eastAsia="lt-LT"/>
                        </w:rPr>
                        <w:t xml:space="preserve">ginčijamas teisinis reguliavimas neprieštarauja Konstitucijos </w:t>
                      </w:r>
                      <w:r>
                        <w:rPr>
                          <w:szCs w:val="24"/>
                          <w:lang w:eastAsia="lt-LT"/>
                        </w:rPr>
                        <w:t>29 straipsniui, 38 straipsnio 1, 2 dalims.</w:t>
                      </w:r>
                    </w:p>
                  </w:sdtContent>
                </w:sdt>
                <w:sdt>
                  <w:sdtPr>
                    <w:alias w:val="7 p."/>
                    <w:tag w:val="part_b93d79a06d274209bea37d3288e6948c"/>
                    <w:id w:val="1741986119"/>
                    <w:lock w:val="sdtLocked"/>
                  </w:sdtPr>
                  <w:sdtEndPr/>
                  <w:sdtContent>
                    <w:p w14:paraId="5B5856FF" w14:textId="77777777" w:rsidR="00D30560" w:rsidRDefault="00FC6B86">
                      <w:pPr>
                        <w:widowControl w:val="0"/>
                        <w:spacing w:line="360" w:lineRule="auto"/>
                        <w:ind w:firstLine="709"/>
                        <w:jc w:val="both"/>
                        <w:textAlignment w:val="baseline"/>
                        <w:rPr>
                          <w:rFonts w:eastAsia="SimSun"/>
                          <w:szCs w:val="24"/>
                          <w:lang w:eastAsia="lt-LT"/>
                        </w:rPr>
                      </w:pPr>
                      <w:sdt>
                        <w:sdtPr>
                          <w:alias w:val="Numeris"/>
                          <w:tag w:val="nr_b93d79a06d274209bea37d3288e6948c"/>
                          <w:id w:val="392155813"/>
                          <w:lock w:val="sdtLocked"/>
                        </w:sdtPr>
                        <w:sdtEndPr/>
                        <w:sdtContent>
                          <w:r>
                            <w:rPr>
                              <w:rFonts w:eastAsia="SimSun"/>
                              <w:szCs w:val="24"/>
                              <w:lang w:eastAsia="lt-LT"/>
                            </w:rPr>
                            <w:t>7</w:t>
                          </w:r>
                        </w:sdtContent>
                      </w:sdt>
                      <w:r>
                        <w:rPr>
                          <w:rFonts w:eastAsia="SimSun"/>
                          <w:szCs w:val="24"/>
                          <w:lang w:eastAsia="lt-LT"/>
                        </w:rPr>
                        <w:t xml:space="preserve">. Pažymėtina, kad </w:t>
                      </w:r>
                      <w:r>
                        <w:rPr>
                          <w:szCs w:val="24"/>
                          <w:lang w:eastAsia="lt-LT"/>
                        </w:rPr>
                        <w:t>Ligos ir motinystės socialinio draudimo pašalpų nuostatų</w:t>
                      </w:r>
                      <w:r>
                        <w:rPr>
                          <w:rFonts w:eastAsia="SimSun"/>
                          <w:szCs w:val="24"/>
                          <w:lang w:eastAsia="lt-LT"/>
                        </w:rPr>
                        <w:t xml:space="preserve"> 7 punkte </w:t>
                      </w:r>
                      <w:r>
                        <w:rPr>
                          <w:szCs w:val="24"/>
                          <w:lang w:eastAsia="lt-LT"/>
                        </w:rPr>
                        <w:t>(2012 m</w:t>
                      </w:r>
                      <w:r>
                        <w:rPr>
                          <w:szCs w:val="24"/>
                          <w:lang w:eastAsia="lt-LT"/>
                        </w:rPr>
                        <w:t xml:space="preserve">. rugpjūčio 21 d. redakcija) nustatytas teisinis reguliavimas yra susijęs su nustatytuoju šių nuostatų </w:t>
                      </w:r>
                      <w:r>
                        <w:rPr>
                          <w:rFonts w:eastAsia="SimSun"/>
                          <w:szCs w:val="24"/>
                          <w:lang w:eastAsia="lt-LT"/>
                        </w:rPr>
                        <w:t xml:space="preserve">10 punkto (2011 m. gruodžio 28 d. redakcija) pirmojoje pastraipoje. Kaip minėta, </w:t>
                      </w:r>
                      <w:r>
                        <w:rPr>
                          <w:szCs w:val="24"/>
                          <w:lang w:eastAsia="lt-LT"/>
                        </w:rPr>
                        <w:t>Ligos ir motinystės socialinio draudimo pašalpų nuostatų</w:t>
                      </w:r>
                      <w:r>
                        <w:rPr>
                          <w:rFonts w:eastAsia="SimSun"/>
                          <w:szCs w:val="24"/>
                          <w:lang w:eastAsia="lt-LT"/>
                        </w:rPr>
                        <w:t xml:space="preserve"> 10 punkto (2011</w:t>
                      </w:r>
                      <w:r>
                        <w:rPr>
                          <w:rFonts w:eastAsia="SimSun"/>
                          <w:szCs w:val="24"/>
                          <w:lang w:eastAsia="lt-LT"/>
                        </w:rPr>
                        <w:t xml:space="preserve"> m. gruodžio 28 d. redakcija) pirmojoje pastraipoje </w:t>
                      </w:r>
                      <w:r>
                        <w:rPr>
                          <w:rFonts w:eastAsia="SimSun"/>
                          <w:i/>
                          <w:szCs w:val="24"/>
                          <w:lang w:eastAsia="lt-LT"/>
                        </w:rPr>
                        <w:t>inter alia</w:t>
                      </w:r>
                      <w:r>
                        <w:rPr>
                          <w:rFonts w:eastAsia="SimSun"/>
                          <w:szCs w:val="24"/>
                          <w:lang w:eastAsia="lt-LT"/>
                        </w:rPr>
                        <w:t xml:space="preserve"> nustatyta, kad maksimalus dienos kompensuojamasis uždarbis motinystės pašalpoms apskaičiuojamas einamųjų metų draudžiamųjų pajamų, galiojusių nėštumo ir gimdymo atostogų pradžios mėnesį, 3,2 dy</w:t>
                      </w:r>
                      <w:r>
                        <w:rPr>
                          <w:rFonts w:eastAsia="SimSun"/>
                          <w:szCs w:val="24"/>
                          <w:lang w:eastAsia="lt-LT"/>
                        </w:rPr>
                        <w:t>džio sumą dalijant iš tų metų vidutinio mėnesio darbo dienų skaičiaus (taikoma 5 darbo dienų savaitė).</w:t>
                      </w:r>
                    </w:p>
                    <w:p w14:paraId="5B585700" w14:textId="77777777" w:rsidR="00D30560" w:rsidRDefault="00FC6B86">
                      <w:pPr>
                        <w:widowControl w:val="0"/>
                        <w:spacing w:line="360" w:lineRule="auto"/>
                        <w:ind w:firstLine="720"/>
                        <w:jc w:val="both"/>
                        <w:textAlignment w:val="baseline"/>
                        <w:rPr>
                          <w:szCs w:val="24"/>
                          <w:lang w:eastAsia="lt-LT"/>
                        </w:rPr>
                      </w:pPr>
                      <w:r>
                        <w:rPr>
                          <w:szCs w:val="24"/>
                          <w:lang w:eastAsia="lt-LT"/>
                        </w:rPr>
                        <w:t xml:space="preserve">Konstatavus, kad Vyriausybės </w:t>
                      </w:r>
                      <w:smartTag w:uri="urn:schemas-microsoft-com:office:smarttags" w:element="metricconverter">
                        <w:smartTagPr>
                          <w:attr w:name="ProductID" w:val="2001 m"/>
                        </w:smartTagPr>
                        <w:r>
                          <w:rPr>
                            <w:szCs w:val="24"/>
                            <w:lang w:eastAsia="lt-LT"/>
                          </w:rPr>
                          <w:t>2001 m</w:t>
                        </w:r>
                      </w:smartTag>
                      <w:r>
                        <w:rPr>
                          <w:szCs w:val="24"/>
                          <w:lang w:eastAsia="lt-LT"/>
                        </w:rPr>
                        <w:t xml:space="preserve">. sausio 25 d. nutarimu Nr. 86 patvirtintų Ligos ir </w:t>
                      </w:r>
                      <w:r>
                        <w:rPr>
                          <w:szCs w:val="24"/>
                          <w:lang w:eastAsia="lt-LT"/>
                        </w:rPr>
                        <w:lastRenderedPageBreak/>
                        <w:t>motinystės socialinio draudimo pašalpų nuostatų 7 punktas (</w:t>
                      </w:r>
                      <w:smartTag w:uri="urn:schemas-microsoft-com:office:smarttags" w:element="metricconverter">
                        <w:smartTagPr>
                          <w:attr w:name="ProductID" w:val="2012 m"/>
                        </w:smartTagPr>
                        <w:r>
                          <w:rPr>
                            <w:szCs w:val="24"/>
                            <w:lang w:eastAsia="lt-LT"/>
                          </w:rPr>
                          <w:t>2012 m</w:t>
                        </w:r>
                      </w:smartTag>
                      <w:r>
                        <w:rPr>
                          <w:szCs w:val="24"/>
                          <w:lang w:eastAsia="lt-LT"/>
                        </w:rPr>
                        <w:t>.</w:t>
                      </w:r>
                      <w:r>
                        <w:rPr>
                          <w:szCs w:val="24"/>
                          <w:lang w:eastAsia="lt-LT"/>
                        </w:rPr>
                        <w:t xml:space="preserve"> rugpjūčio 21 d. redakcija) tiek, kiek jame nustatyta, kad maksimalus kompensuojamasis uždarbis motinystės pašalpai apskaičiuoti negali viršyti nėštumo ir gimdymo atostogų pradžios mėnesį galiojusių Vyriausybės patvirtintų einamųjų metų draudžiamųjų pajamų</w:t>
                      </w:r>
                      <w:r>
                        <w:rPr>
                          <w:szCs w:val="24"/>
                          <w:lang w:eastAsia="lt-LT"/>
                        </w:rPr>
                        <w:t xml:space="preserve"> 3,2 dydžio sumos, prieštarauja Konstitucijos 39 straipsnio 2 daliai, remiantis tais pačiais argumentais konstatuotina ir tai, kad šių nuostatų 10 punkto (</w:t>
                      </w:r>
                      <w:r>
                        <w:rPr>
                          <w:rFonts w:eastAsia="SimSun"/>
                          <w:szCs w:val="24"/>
                          <w:lang w:eastAsia="lt-LT"/>
                        </w:rPr>
                        <w:t xml:space="preserve">2011 m. gruodžio 28 d. redakcija) pirmoji pastraipa tiek, kiek joje nustatyta, kad maksimalus dienos </w:t>
                      </w:r>
                      <w:r>
                        <w:rPr>
                          <w:rFonts w:eastAsia="SimSun"/>
                          <w:szCs w:val="24"/>
                          <w:lang w:eastAsia="lt-LT"/>
                        </w:rPr>
                        <w:t xml:space="preserve">kompensuojamasis uždarbis motinystės pašalpoms apskaičiuojamas pagal einamųjų metų draudžiamųjų pajamų, galiojusių nėštumo ir gimdymo atostogų pradžios mėnesį, 3,2 dydžio sumą, </w:t>
                      </w:r>
                      <w:r>
                        <w:rPr>
                          <w:szCs w:val="24"/>
                          <w:lang w:eastAsia="lt-LT"/>
                        </w:rPr>
                        <w:t>prieštarauja Konstitucijos 39 straipsnio 2 daliai.</w:t>
                      </w:r>
                    </w:p>
                    <w:p w14:paraId="5B585701" w14:textId="77777777" w:rsidR="00D30560" w:rsidRDefault="00FC6B86">
                      <w:pPr>
                        <w:rPr>
                          <w:sz w:val="10"/>
                          <w:szCs w:val="10"/>
                        </w:rPr>
                      </w:pPr>
                    </w:p>
                  </w:sdtContent>
                </w:sdt>
              </w:sdtContent>
            </w:sdt>
            <w:sdt>
              <w:sdtPr>
                <w:alias w:val="skyrius"/>
                <w:tag w:val="part_8278a58053224c6ebb41ef9591877ccf"/>
                <w:id w:val="-618446335"/>
                <w:lock w:val="sdtLocked"/>
              </w:sdtPr>
              <w:sdtEndPr/>
              <w:sdtContent>
                <w:p w14:paraId="5B585702" w14:textId="77777777" w:rsidR="00D30560" w:rsidRDefault="00FC6B86">
                  <w:pPr>
                    <w:widowControl w:val="0"/>
                    <w:spacing w:line="360" w:lineRule="auto"/>
                    <w:jc w:val="center"/>
                    <w:textAlignment w:val="baseline"/>
                    <w:rPr>
                      <w:b/>
                      <w:szCs w:val="24"/>
                      <w:lang w:eastAsia="lt-LT"/>
                    </w:rPr>
                  </w:pPr>
                  <w:sdt>
                    <w:sdtPr>
                      <w:alias w:val="Numeris"/>
                      <w:tag w:val="nr_8278a58053224c6ebb41ef9591877ccf"/>
                      <w:id w:val="-199012205"/>
                      <w:lock w:val="sdtLocked"/>
                    </w:sdtPr>
                    <w:sdtEndPr/>
                    <w:sdtContent>
                      <w:r>
                        <w:rPr>
                          <w:b/>
                          <w:szCs w:val="24"/>
                          <w:lang w:eastAsia="lt-LT"/>
                        </w:rPr>
                        <w:t>V</w:t>
                      </w:r>
                    </w:sdtContent>
                  </w:sdt>
                </w:p>
                <w:sdt>
                  <w:sdtPr>
                    <w:alias w:val="1 p."/>
                    <w:tag w:val="part_e35c382dcf3540e7a8322fef70516c46"/>
                    <w:id w:val="-651215477"/>
                    <w:lock w:val="sdtLocked"/>
                  </w:sdtPr>
                  <w:sdtEndPr/>
                  <w:sdtContent>
                    <w:p w14:paraId="5B585703" w14:textId="77777777" w:rsidR="00D30560" w:rsidRDefault="00FC6B86">
                      <w:pPr>
                        <w:widowControl w:val="0"/>
                        <w:spacing w:line="360" w:lineRule="auto"/>
                        <w:ind w:firstLine="720"/>
                        <w:jc w:val="both"/>
                        <w:textAlignment w:val="baseline"/>
                        <w:rPr>
                          <w:szCs w:val="24"/>
                          <w:lang w:eastAsia="lt-LT"/>
                        </w:rPr>
                      </w:pPr>
                      <w:sdt>
                        <w:sdtPr>
                          <w:alias w:val="Numeris"/>
                          <w:tag w:val="nr_e35c382dcf3540e7a8322fef70516c46"/>
                          <w:id w:val="1714311038"/>
                          <w:lock w:val="sdtLocked"/>
                        </w:sdtPr>
                        <w:sdtEndPr/>
                        <w:sdtContent>
                          <w:r>
                            <w:rPr>
                              <w:szCs w:val="24"/>
                              <w:lang w:eastAsia="lt-LT"/>
                            </w:rPr>
                            <w:t>1</w:t>
                          </w:r>
                        </w:sdtContent>
                      </w:sdt>
                      <w:r>
                        <w:rPr>
                          <w:szCs w:val="24"/>
                          <w:lang w:eastAsia="lt-LT"/>
                        </w:rPr>
                        <w:t>. Šiuo Konstituc</w:t>
                      </w:r>
                      <w:r>
                        <w:rPr>
                          <w:szCs w:val="24"/>
                          <w:lang w:eastAsia="lt-LT"/>
                        </w:rPr>
                        <w:t>inio Teismo nutarimu Ligos ir motinystės socialinio draudimo įstatymo ir Ligos ir motinystės socialinio draudimo pašalpų nuostatų nuostatos, susijusios su nėštumo ir gimdymo atostogų metu skiriamų ir mokamų motinystės pašalpų dydžio ribojimu, pripažintos p</w:t>
                      </w:r>
                      <w:r>
                        <w:rPr>
                          <w:szCs w:val="24"/>
                          <w:lang w:eastAsia="lt-LT"/>
                        </w:rPr>
                        <w:t>rieštaraujančiomis Konstitucijai.</w:t>
                      </w:r>
                    </w:p>
                    <w:p w14:paraId="5B585704" w14:textId="77777777" w:rsidR="00D30560" w:rsidRDefault="00FC6B86">
                      <w:pPr>
                        <w:widowControl w:val="0"/>
                        <w:spacing w:line="360" w:lineRule="auto"/>
                        <w:ind w:firstLine="720"/>
                        <w:jc w:val="both"/>
                        <w:textAlignment w:val="baseline"/>
                        <w:rPr>
                          <w:szCs w:val="24"/>
                          <w:lang w:eastAsia="lt-LT"/>
                        </w:rPr>
                      </w:pPr>
                      <w:r>
                        <w:rPr>
                          <w:szCs w:val="24"/>
                          <w:lang w:eastAsia="lt-LT"/>
                        </w:rPr>
                        <w:t>Pagal Konstitucijos 107 straipsnio 1 dalį, oficialiai paskelbus šį Konstitucinio Teismo nutarimą, nuo jo oficialaus paskelbimo dienos prieštaraujančiomis Konstitucijai pripažintos minėtos Ligos ir motinystės socialinio dra</w:t>
                      </w:r>
                      <w:r>
                        <w:rPr>
                          <w:szCs w:val="24"/>
                          <w:lang w:eastAsia="lt-LT"/>
                        </w:rPr>
                        <w:t>udimo įstatymo ir Ligos ir motinystės socialinio draudimo pašalpų nuostatų nuostatos tiek, kiek nurodyta, negalės būti taikomos, t. y. visoms dirbančioms motinoms už nėštumo ir gimdymo atostogų laiką turės būti mokamos per nustatytą laikotarpį iki šių atos</w:t>
                      </w:r>
                      <w:r>
                        <w:rPr>
                          <w:szCs w:val="24"/>
                          <w:lang w:eastAsia="lt-LT"/>
                        </w:rPr>
                        <w:t>togų gauto atlyginimo vidurkį atitinkančios motinystės pašalpos.</w:t>
                      </w:r>
                    </w:p>
                  </w:sdtContent>
                </w:sdt>
                <w:sdt>
                  <w:sdtPr>
                    <w:alias w:val="2 p."/>
                    <w:tag w:val="part_372463a631bf4a82bc22b0ea611d0a3c"/>
                    <w:id w:val="23448165"/>
                    <w:lock w:val="sdtLocked"/>
                  </w:sdtPr>
                  <w:sdtEndPr/>
                  <w:sdtContent>
                    <w:p w14:paraId="5B585705" w14:textId="77777777" w:rsidR="00D30560" w:rsidRDefault="00FC6B86">
                      <w:pPr>
                        <w:widowControl w:val="0"/>
                        <w:spacing w:line="360" w:lineRule="auto"/>
                        <w:ind w:firstLine="720"/>
                        <w:jc w:val="both"/>
                        <w:textAlignment w:val="baseline"/>
                        <w:rPr>
                          <w:szCs w:val="24"/>
                          <w:lang w:eastAsia="lt-LT"/>
                        </w:rPr>
                      </w:pPr>
                      <w:sdt>
                        <w:sdtPr>
                          <w:alias w:val="Numeris"/>
                          <w:tag w:val="nr_372463a631bf4a82bc22b0ea611d0a3c"/>
                          <w:id w:val="1273513200"/>
                          <w:lock w:val="sdtLocked"/>
                        </w:sdtPr>
                        <w:sdtEndPr/>
                        <w:sdtContent>
                          <w:r>
                            <w:rPr>
                              <w:szCs w:val="24"/>
                              <w:lang w:eastAsia="lt-LT"/>
                            </w:rPr>
                            <w:t>2</w:t>
                          </w:r>
                        </w:sdtContent>
                      </w:sdt>
                      <w:r>
                        <w:rPr>
                          <w:szCs w:val="24"/>
                          <w:lang w:eastAsia="lt-LT"/>
                        </w:rPr>
                        <w:t>. Atsižvelgiant į tai, kad šio Konstitucinio Teismo nutarimo įgyvendinimas yra susijęs su viešųjų finansų planavimu, taip pat į tai, kad būtina tinkamai pasirengti motinystės pašalpų, ku</w:t>
                      </w:r>
                      <w:r>
                        <w:rPr>
                          <w:szCs w:val="24"/>
                          <w:lang w:eastAsia="lt-LT"/>
                        </w:rPr>
                        <w:t>rių dydis tiek, kiek nurodyta, nebūtų ribojamas, skyrimui ir mokėjimui, Teisės aktų registre jis oficialiai skelbtinas 2017 m. sausio 2 d.</w:t>
                      </w:r>
                    </w:p>
                    <w:p w14:paraId="5B585706" w14:textId="77777777" w:rsidR="00D30560" w:rsidRDefault="00D30560">
                      <w:pPr>
                        <w:rPr>
                          <w:sz w:val="10"/>
                          <w:szCs w:val="10"/>
                        </w:rPr>
                      </w:pPr>
                    </w:p>
                    <w:p w14:paraId="5B585707" w14:textId="77777777" w:rsidR="00D30560" w:rsidRDefault="00FC6B86">
                      <w:pPr>
                        <w:widowControl w:val="0"/>
                        <w:spacing w:line="360" w:lineRule="auto"/>
                        <w:ind w:firstLine="720"/>
                        <w:jc w:val="both"/>
                        <w:textAlignment w:val="baseline"/>
                        <w:rPr>
                          <w:szCs w:val="24"/>
                          <w:lang w:eastAsia="lt-LT"/>
                        </w:rPr>
                      </w:pPr>
                      <w:r>
                        <w:rPr>
                          <w:szCs w:val="24"/>
                          <w:lang w:eastAsia="lt-LT"/>
                        </w:rPr>
                        <w:t>Vadovaudamasis Lietuvos Respublikos Konstitucijos 102, 105 straipsniais, Lietuvos Respublikos Konstitucinio Teismo į</w:t>
                      </w:r>
                      <w:r>
                        <w:rPr>
                          <w:szCs w:val="24"/>
                          <w:lang w:eastAsia="lt-LT"/>
                        </w:rPr>
                        <w:t>statymo 1, 53, 53</w:t>
                      </w:r>
                      <w:r>
                        <w:rPr>
                          <w:szCs w:val="24"/>
                          <w:vertAlign w:val="superscript"/>
                          <w:lang w:eastAsia="lt-LT"/>
                        </w:rPr>
                        <w:t>1</w:t>
                      </w:r>
                      <w:r>
                        <w:rPr>
                          <w:szCs w:val="24"/>
                          <w:lang w:eastAsia="lt-LT"/>
                        </w:rPr>
                        <w:t>, 54, 55, 56 straipsniais, Lietuvos Respublikos Konstitucinis Teismas</w:t>
                      </w:r>
                    </w:p>
                    <w:p w14:paraId="5B585708" w14:textId="77777777" w:rsidR="00D30560" w:rsidRDefault="00FC6B86">
                      <w:pPr>
                        <w:rPr>
                          <w:sz w:val="10"/>
                          <w:szCs w:val="10"/>
                        </w:rPr>
                      </w:pPr>
                    </w:p>
                  </w:sdtContent>
                </w:sdt>
              </w:sdtContent>
            </w:sdt>
          </w:sdtContent>
        </w:sdt>
        <w:sdt>
          <w:sdtPr>
            <w:alias w:val="dalis"/>
            <w:tag w:val="part_7c08a4959a9b4014b2daac860e4f79cd"/>
            <w:id w:val="-933365799"/>
            <w:lock w:val="sdtLocked"/>
            <w:placeholder>
              <w:docPart w:val="DefaultPlaceholder_1082065158"/>
            </w:placeholder>
          </w:sdtPr>
          <w:sdtEndPr>
            <w:rPr>
              <w:szCs w:val="24"/>
              <w:lang w:eastAsia="lt-LT"/>
            </w:rPr>
          </w:sdtEndPr>
          <w:sdtContent>
            <w:p w14:paraId="5B585709" w14:textId="1F3F8DC9" w:rsidR="00D30560" w:rsidRDefault="00FC6B8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textAlignment w:val="baseline"/>
                <w:rPr>
                  <w:b/>
                  <w:spacing w:val="20"/>
                  <w:szCs w:val="24"/>
                  <w:lang w:eastAsia="lt-LT"/>
                </w:rPr>
              </w:pPr>
              <w:sdt>
                <w:sdtPr>
                  <w:alias w:val="Pavadinimas"/>
                  <w:tag w:val="title_7c08a4959a9b4014b2daac860e4f79cd"/>
                  <w:id w:val="-1303925800"/>
                  <w:lock w:val="sdtLocked"/>
                </w:sdtPr>
                <w:sdtEndPr/>
                <w:sdtContent>
                  <w:r>
                    <w:rPr>
                      <w:b/>
                      <w:spacing w:val="20"/>
                      <w:szCs w:val="24"/>
                      <w:lang w:eastAsia="lt-LT"/>
                    </w:rPr>
                    <w:t>nutaria:</w:t>
                  </w:r>
                </w:sdtContent>
              </w:sdt>
            </w:p>
            <w:p w14:paraId="5B58570A" w14:textId="77777777" w:rsidR="00D30560" w:rsidRDefault="00D30560">
              <w:pPr>
                <w:rPr>
                  <w:sz w:val="10"/>
                  <w:szCs w:val="10"/>
                </w:rPr>
              </w:pPr>
            </w:p>
            <w:sdt>
              <w:sdtPr>
                <w:alias w:val="1 p."/>
                <w:tag w:val="part_c4765f699cf1400fb1cf26fa9a82f493"/>
                <w:id w:val="362257794"/>
                <w:lock w:val="sdtLocked"/>
              </w:sdtPr>
              <w:sdtEndPr/>
              <w:sdtContent>
                <w:p w14:paraId="5B58570B" w14:textId="77777777" w:rsidR="00D30560" w:rsidRDefault="00FC6B86">
                  <w:pPr>
                    <w:widowControl w:val="0"/>
                    <w:spacing w:line="360" w:lineRule="auto"/>
                    <w:ind w:firstLine="720"/>
                    <w:jc w:val="both"/>
                    <w:textAlignment w:val="baseline"/>
                    <w:rPr>
                      <w:szCs w:val="24"/>
                      <w:lang w:eastAsia="lt-LT"/>
                    </w:rPr>
                  </w:pPr>
                  <w:sdt>
                    <w:sdtPr>
                      <w:alias w:val="Numeris"/>
                      <w:tag w:val="nr_c4765f699cf1400fb1cf26fa9a82f493"/>
                      <w:id w:val="-820500598"/>
                      <w:lock w:val="sdtLocked"/>
                    </w:sdtPr>
                    <w:sdtEndPr/>
                    <w:sdtContent>
                      <w:r>
                        <w:rPr>
                          <w:szCs w:val="24"/>
                          <w:lang w:eastAsia="lt-LT"/>
                        </w:rPr>
                        <w:t>1</w:t>
                      </w:r>
                    </w:sdtContent>
                  </w:sdt>
                  <w:r>
                    <w:rPr>
                      <w:szCs w:val="24"/>
                      <w:lang w:eastAsia="lt-LT"/>
                    </w:rPr>
                    <w:t>. Pripažinti, kad Lietuvos Respublikos ligos ir motinystės socialinio draudimo įstatymo 6 straipsnio 5 dalis (</w:t>
                  </w:r>
                  <w:smartTag w:uri="urn:schemas-microsoft-com:office:smarttags" w:element="metricconverter">
                    <w:smartTagPr>
                      <w:attr w:name="ProductID" w:val="2011 m"/>
                    </w:smartTagPr>
                    <w:r>
                      <w:rPr>
                        <w:szCs w:val="24"/>
                        <w:lang w:eastAsia="lt-LT"/>
                      </w:rPr>
                      <w:t>2011 m</w:t>
                    </w:r>
                  </w:smartTag>
                  <w:r>
                    <w:rPr>
                      <w:szCs w:val="24"/>
                      <w:lang w:eastAsia="lt-LT"/>
                    </w:rPr>
                    <w:t xml:space="preserve">. gruodžio 15 d. redakcija; </w:t>
                  </w:r>
                  <w:r>
                    <w:rPr>
                      <w:iCs/>
                      <w:szCs w:val="24"/>
                      <w:lang w:eastAsia="lt-LT"/>
                    </w:rPr>
                    <w:t xml:space="preserve">Žin., 2011, Nr. </w:t>
                  </w:r>
                  <w:hyperlink r:id="rId10" w:tgtFrame="_blank" w:history="1">
                    <w:r>
                      <w:rPr>
                        <w:iCs/>
                        <w:color w:val="0563C1" w:themeColor="hyperlink"/>
                        <w:szCs w:val="24"/>
                        <w:u w:val="single"/>
                        <w:lang w:eastAsia="lt-LT"/>
                      </w:rPr>
                      <w:t>160-7569</w:t>
                    </w:r>
                  </w:hyperlink>
                  <w:r>
                    <w:rPr>
                      <w:szCs w:val="24"/>
                      <w:lang w:eastAsia="lt-LT"/>
                    </w:rPr>
                    <w:t>) tiek, kiek joje nustatyta, kad maksimalus kompensuojamasis uždarbis motinystės pašalpai apskaičiuoti negali viršyti teisės į ją atsiradimo mėnesį galio</w:t>
                  </w:r>
                  <w:r>
                    <w:rPr>
                      <w:szCs w:val="24"/>
                      <w:lang w:eastAsia="lt-LT"/>
                    </w:rPr>
                    <w:t>jusių Vyriausybės patvirtintų einamųjų metų draudžiamųjų pajamų 3,2 dydžio sumos, įstatymuose neįtvirtinus per nustatytą laikotarpį iki nėštumo ir gimdymo atostogų gauto atlyginimo vidurkį atitinkančių išmokų visoms dirbančioms moterims,</w:t>
                  </w:r>
                  <w:r>
                    <w:rPr>
                      <w:color w:val="000000"/>
                      <w:szCs w:val="24"/>
                      <w:lang w:eastAsia="lt-LT"/>
                    </w:rPr>
                    <w:t xml:space="preserve"> </w:t>
                  </w:r>
                  <w:r>
                    <w:rPr>
                      <w:szCs w:val="24"/>
                      <w:lang w:eastAsia="lt-LT"/>
                    </w:rPr>
                    <w:t xml:space="preserve">prieštarauja </w:t>
                  </w:r>
                  <w:r>
                    <w:rPr>
                      <w:szCs w:val="24"/>
                      <w:lang w:eastAsia="lt-LT"/>
                    </w:rPr>
                    <w:lastRenderedPageBreak/>
                    <w:t>Lietu</w:t>
                  </w:r>
                  <w:r>
                    <w:rPr>
                      <w:szCs w:val="24"/>
                      <w:lang w:eastAsia="lt-LT"/>
                    </w:rPr>
                    <w:t>vos Respublikos Konstitucijos 39 straipsnio 2 daliai.</w:t>
                  </w:r>
                </w:p>
              </w:sdtContent>
            </w:sdt>
            <w:sdt>
              <w:sdtPr>
                <w:alias w:val="2 p."/>
                <w:tag w:val="part_bb28bd72881745828a28dd02ba11b972"/>
                <w:id w:val="-1962489063"/>
                <w:lock w:val="sdtLocked"/>
              </w:sdtPr>
              <w:sdtEndPr/>
              <w:sdtContent>
                <w:p w14:paraId="5B58570C" w14:textId="77777777" w:rsidR="00D30560" w:rsidRDefault="00FC6B86">
                  <w:pPr>
                    <w:widowControl w:val="0"/>
                    <w:spacing w:line="360" w:lineRule="auto"/>
                    <w:ind w:firstLine="720"/>
                    <w:jc w:val="both"/>
                    <w:textAlignment w:val="baseline"/>
                    <w:rPr>
                      <w:szCs w:val="24"/>
                      <w:lang w:eastAsia="lt-LT"/>
                    </w:rPr>
                  </w:pPr>
                  <w:sdt>
                    <w:sdtPr>
                      <w:alias w:val="Numeris"/>
                      <w:tag w:val="nr_bb28bd72881745828a28dd02ba11b972"/>
                      <w:id w:val="-627158992"/>
                      <w:lock w:val="sdtLocked"/>
                    </w:sdtPr>
                    <w:sdtEndPr/>
                    <w:sdtContent>
                      <w:r>
                        <w:rPr>
                          <w:szCs w:val="24"/>
                          <w:lang w:eastAsia="lt-LT"/>
                        </w:rPr>
                        <w:t>2</w:t>
                      </w:r>
                    </w:sdtContent>
                  </w:sdt>
                  <w:r>
                    <w:rPr>
                      <w:szCs w:val="24"/>
                      <w:lang w:eastAsia="lt-LT"/>
                    </w:rPr>
                    <w:t xml:space="preserve">. Pripažinti, kad Lietuvos Respublikos Vyriausybės </w:t>
                  </w:r>
                  <w:smartTag w:uri="urn:schemas-microsoft-com:office:smarttags" w:element="metricconverter">
                    <w:smartTagPr>
                      <w:attr w:name="ProductID" w:val="2001 m"/>
                    </w:smartTagPr>
                    <w:r>
                      <w:rPr>
                        <w:szCs w:val="24"/>
                        <w:lang w:eastAsia="lt-LT"/>
                      </w:rPr>
                      <w:t>2001 m</w:t>
                    </w:r>
                  </w:smartTag>
                  <w:r>
                    <w:rPr>
                      <w:szCs w:val="24"/>
                      <w:lang w:eastAsia="lt-LT"/>
                    </w:rPr>
                    <w:t>. sausio 25 d. nutarimu Nr. 86 „Dėl Ligos ir motinystės socialinio draudimo pašalpų nuostatų patvirtinimo“ patvirtintų Ligos ir motinystės s</w:t>
                  </w:r>
                  <w:r>
                    <w:rPr>
                      <w:szCs w:val="24"/>
                      <w:lang w:eastAsia="lt-LT"/>
                    </w:rPr>
                    <w:t xml:space="preserve">ocialinio draudimo pašalpų nuostatų 7 punktas (2012 m. rugpjūčio 21 d. redakcija; </w:t>
                  </w:r>
                  <w:r>
                    <w:rPr>
                      <w:iCs/>
                      <w:szCs w:val="24"/>
                      <w:lang w:eastAsia="lt-LT"/>
                    </w:rPr>
                    <w:t xml:space="preserve">Žin., 2012, Nr. </w:t>
                  </w:r>
                  <w:hyperlink r:id="rId11" w:tgtFrame="_blank" w:history="1">
                    <w:r>
                      <w:rPr>
                        <w:iCs/>
                        <w:color w:val="0563C1" w:themeColor="hyperlink"/>
                        <w:szCs w:val="24"/>
                        <w:u w:val="single"/>
                        <w:lang w:eastAsia="lt-LT"/>
                      </w:rPr>
                      <w:t>99-5052</w:t>
                    </w:r>
                  </w:hyperlink>
                  <w:r>
                    <w:rPr>
                      <w:szCs w:val="24"/>
                      <w:lang w:eastAsia="lt-LT"/>
                    </w:rPr>
                    <w:t>) tiek, kiek jame nustatyta, kad maksimalus kompensuojamasis uždarbis mo</w:t>
                  </w:r>
                  <w:r>
                    <w:rPr>
                      <w:szCs w:val="24"/>
                      <w:lang w:eastAsia="lt-LT"/>
                    </w:rPr>
                    <w:t>tinystės pašalpai apskaičiuoti negali viršyti nėštumo ir gimdymo atostogų pradžios mėnesį galiojusių Vyriausybės patvirtintų einamųjų metų draudžiamųjų pajamų 3,2 dydžio sumos, prieštarauja Lietuvos Respublikos Konstitucijos 39 straipsnio 2 daliai.</w:t>
                  </w:r>
                </w:p>
              </w:sdtContent>
            </w:sdt>
            <w:sdt>
              <w:sdtPr>
                <w:alias w:val="3 p."/>
                <w:tag w:val="part_2298ffd172a14bdc8757dba25ea2bafc"/>
                <w:id w:val="-1474977075"/>
                <w:lock w:val="sdtLocked"/>
              </w:sdtPr>
              <w:sdtEndPr/>
              <w:sdtContent>
                <w:p w14:paraId="5B58570D" w14:textId="77777777" w:rsidR="00D30560" w:rsidRDefault="00FC6B86">
                  <w:pPr>
                    <w:widowControl w:val="0"/>
                    <w:spacing w:line="360" w:lineRule="auto"/>
                    <w:ind w:firstLine="720"/>
                    <w:jc w:val="both"/>
                    <w:textAlignment w:val="baseline"/>
                    <w:rPr>
                      <w:szCs w:val="24"/>
                      <w:lang w:eastAsia="lt-LT"/>
                    </w:rPr>
                  </w:pPr>
                  <w:sdt>
                    <w:sdtPr>
                      <w:alias w:val="Numeris"/>
                      <w:tag w:val="nr_2298ffd172a14bdc8757dba25ea2bafc"/>
                      <w:id w:val="-750889859"/>
                      <w:lock w:val="sdtLocked"/>
                    </w:sdtPr>
                    <w:sdtEndPr/>
                    <w:sdtContent>
                      <w:r>
                        <w:rPr>
                          <w:szCs w:val="24"/>
                          <w:lang w:eastAsia="lt-LT"/>
                        </w:rPr>
                        <w:t>3</w:t>
                      </w:r>
                    </w:sdtContent>
                  </w:sdt>
                  <w:r>
                    <w:rPr>
                      <w:szCs w:val="24"/>
                      <w:lang w:eastAsia="lt-LT"/>
                    </w:rPr>
                    <w:t xml:space="preserve">. </w:t>
                  </w:r>
                  <w:r>
                    <w:rPr>
                      <w:szCs w:val="24"/>
                      <w:lang w:eastAsia="lt-LT"/>
                    </w:rPr>
                    <w:t xml:space="preserve">Pripažinti, kad Lietuvos Respublikos Vyriausybės </w:t>
                  </w:r>
                  <w:smartTag w:uri="urn:schemas-microsoft-com:office:smarttags" w:element="metricconverter">
                    <w:smartTagPr>
                      <w:attr w:name="ProductID" w:val="2001 m"/>
                    </w:smartTagPr>
                    <w:r>
                      <w:rPr>
                        <w:szCs w:val="24"/>
                        <w:lang w:eastAsia="lt-LT"/>
                      </w:rPr>
                      <w:t>2001 m</w:t>
                    </w:r>
                  </w:smartTag>
                  <w:r>
                    <w:rPr>
                      <w:szCs w:val="24"/>
                      <w:lang w:eastAsia="lt-LT"/>
                    </w:rPr>
                    <w:t>. sausio 25 d. nutarimu Nr. 86 „Dėl Ligos ir motinystės socialinio draudimo pašalpų nuostatų patvirtinimo“ patvirtintų Ligos ir motinystės socialinio draudimo pašalpų nuostatų 10 punkto (</w:t>
                  </w:r>
                  <w:r>
                    <w:rPr>
                      <w:rFonts w:eastAsia="SimSun"/>
                      <w:szCs w:val="24"/>
                      <w:lang w:eastAsia="lt-LT"/>
                    </w:rPr>
                    <w:t>2011 m. gruodž</w:t>
                  </w:r>
                  <w:r>
                    <w:rPr>
                      <w:rFonts w:eastAsia="SimSun"/>
                      <w:szCs w:val="24"/>
                      <w:lang w:eastAsia="lt-LT"/>
                    </w:rPr>
                    <w:t xml:space="preserve">io 28 d. redakcija; </w:t>
                  </w:r>
                  <w:r>
                    <w:rPr>
                      <w:iCs/>
                      <w:szCs w:val="24"/>
                      <w:lang w:eastAsia="lt-LT"/>
                    </w:rPr>
                    <w:t xml:space="preserve">Žin., 2011, Nr. </w:t>
                  </w:r>
                  <w:hyperlink r:id="rId12" w:tgtFrame="_blank" w:history="1">
                    <w:r>
                      <w:rPr>
                        <w:iCs/>
                        <w:color w:val="0563C1" w:themeColor="hyperlink"/>
                        <w:szCs w:val="24"/>
                        <w:u w:val="single"/>
                        <w:lang w:eastAsia="lt-LT"/>
                      </w:rPr>
                      <w:t>164-7820</w:t>
                    </w:r>
                  </w:hyperlink>
                  <w:r>
                    <w:rPr>
                      <w:rFonts w:eastAsia="SimSun"/>
                      <w:szCs w:val="24"/>
                      <w:lang w:eastAsia="lt-LT"/>
                    </w:rPr>
                    <w:t>) pirmoji pastraipa tiek, kiek joje nustatyta, kad maksimalus dienos kompensuojamasis uždarbis motinystės pašalpoms apskaičiuojamas p</w:t>
                  </w:r>
                  <w:r>
                    <w:rPr>
                      <w:rFonts w:eastAsia="SimSun"/>
                      <w:szCs w:val="24"/>
                      <w:lang w:eastAsia="lt-LT"/>
                    </w:rPr>
                    <w:t xml:space="preserve">agal einamųjų metų draudžiamųjų pajamų, galiojusių nėštumo ir gimdymo atostogų pradžios mėnesį, 3,2 dydžio sumą, </w:t>
                  </w:r>
                  <w:r>
                    <w:rPr>
                      <w:szCs w:val="24"/>
                      <w:lang w:eastAsia="lt-LT"/>
                    </w:rPr>
                    <w:t>prieštarauja Lietuvos Respublikos Konstitucijos 39 straipsnio 2 daliai.</w:t>
                  </w:r>
                </w:p>
              </w:sdtContent>
            </w:sdt>
            <w:sdt>
              <w:sdtPr>
                <w:alias w:val="4 p."/>
                <w:tag w:val="part_0375cd7b98824d058cc653d89c70cd63"/>
                <w:id w:val="-556848894"/>
                <w:lock w:val="sdtLocked"/>
                <w:placeholder>
                  <w:docPart w:val="DefaultPlaceholder_1082065158"/>
                </w:placeholder>
              </w:sdtPr>
              <w:sdtEndPr>
                <w:rPr>
                  <w:szCs w:val="24"/>
                  <w:lang w:eastAsia="lt-LT"/>
                </w:rPr>
              </w:sdtEndPr>
              <w:sdtContent>
                <w:p w14:paraId="5B58570E" w14:textId="410B2C37" w:rsidR="00D30560" w:rsidRDefault="00FC6B86">
                  <w:pPr>
                    <w:widowControl w:val="0"/>
                    <w:spacing w:line="360" w:lineRule="auto"/>
                    <w:ind w:firstLine="720"/>
                    <w:jc w:val="both"/>
                    <w:textAlignment w:val="baseline"/>
                    <w:rPr>
                      <w:szCs w:val="24"/>
                      <w:lang w:eastAsia="lt-LT"/>
                    </w:rPr>
                  </w:pPr>
                  <w:sdt>
                    <w:sdtPr>
                      <w:alias w:val="Numeris"/>
                      <w:tag w:val="nr_0375cd7b98824d058cc653d89c70cd63"/>
                      <w:id w:val="-509834603"/>
                      <w:lock w:val="sdtLocked"/>
                    </w:sdtPr>
                    <w:sdtEndPr/>
                    <w:sdtContent>
                      <w:r>
                        <w:rPr>
                          <w:szCs w:val="24"/>
                          <w:lang w:eastAsia="lt-LT"/>
                        </w:rPr>
                        <w:t>4</w:t>
                      </w:r>
                    </w:sdtContent>
                  </w:sdt>
                  <w:r>
                    <w:rPr>
                      <w:szCs w:val="24"/>
                      <w:lang w:eastAsia="lt-LT"/>
                    </w:rPr>
                    <w:t>. Šis Lietuvos Respublikos Konstitucinio Teismo nutarimas Teisės a</w:t>
                  </w:r>
                  <w:r>
                    <w:rPr>
                      <w:szCs w:val="24"/>
                      <w:lang w:eastAsia="lt-LT"/>
                    </w:rPr>
                    <w:t>ktų registre turi būti oficialiai paskelbtas 2017 m. sausio 2 d.</w:t>
                  </w:r>
                </w:p>
              </w:sdtContent>
            </w:sdt>
          </w:sdtContent>
        </w:sdt>
        <w:sdt>
          <w:sdtPr>
            <w:rPr>
              <w:szCs w:val="24"/>
              <w:lang w:eastAsia="lt-LT"/>
            </w:rPr>
            <w:alias w:val="pastraipa"/>
            <w:tag w:val="part_57c0d0be46ca4a188c98a3e427f59a32"/>
            <w:id w:val="106781963"/>
            <w:lock w:val="sdtLocked"/>
            <w:placeholder>
              <w:docPart w:val="DefaultPlaceholder_1082065158"/>
            </w:placeholder>
          </w:sdtPr>
          <w:sdtContent>
            <w:p w14:paraId="5B58570F" w14:textId="5061B41F" w:rsidR="00D30560" w:rsidRDefault="00FC6B86">
              <w:pPr>
                <w:widowControl w:val="0"/>
                <w:spacing w:line="360" w:lineRule="auto"/>
                <w:ind w:firstLine="720"/>
                <w:jc w:val="both"/>
                <w:textAlignment w:val="baseline"/>
                <w:rPr>
                  <w:szCs w:val="24"/>
                  <w:lang w:eastAsia="lt-LT"/>
                </w:rPr>
              </w:pPr>
              <w:r>
                <w:rPr>
                  <w:szCs w:val="24"/>
                  <w:lang w:eastAsia="lt-LT"/>
                </w:rPr>
                <w:t>Šis Konstitucinio Teismo nutarimas yra galutinis ir neskundžiamas.</w:t>
              </w:r>
            </w:p>
          </w:sdtContent>
        </w:sdt>
        <w:sdt>
          <w:sdtPr>
            <w:rPr>
              <w:sz w:val="10"/>
              <w:szCs w:val="10"/>
            </w:rPr>
            <w:alias w:val="signatura"/>
            <w:tag w:val="part_01a6b5a493f64a2ea7e324f49b852949"/>
            <w:id w:val="-209498182"/>
            <w:lock w:val="sdtLocked"/>
            <w:placeholder>
              <w:docPart w:val="DefaultPlaceholder_1082065158"/>
            </w:placeholder>
          </w:sdtPr>
          <w:sdtEndPr>
            <w:rPr>
              <w:sz w:val="24"/>
              <w:szCs w:val="24"/>
              <w:lang w:eastAsia="lt-LT"/>
            </w:rPr>
          </w:sdtEndPr>
          <w:sdtContent>
            <w:p w14:paraId="5B585710" w14:textId="7E61673A" w:rsidR="00D30560" w:rsidRDefault="00D30560">
              <w:pPr>
                <w:rPr>
                  <w:sz w:val="10"/>
                  <w:szCs w:val="10"/>
                </w:rPr>
              </w:pPr>
            </w:p>
            <w:p w14:paraId="5B585711" w14:textId="77777777" w:rsidR="00D30560" w:rsidRDefault="00FC6B86">
              <w:pPr>
                <w:widowControl w:val="0"/>
                <w:tabs>
                  <w:tab w:val="left" w:pos="6300"/>
                </w:tabs>
                <w:spacing w:line="480" w:lineRule="auto"/>
                <w:jc w:val="both"/>
                <w:textAlignment w:val="baseline"/>
                <w:rPr>
                  <w:szCs w:val="24"/>
                  <w:lang w:eastAsia="lt-LT"/>
                </w:rPr>
              </w:pPr>
              <w:r>
                <w:rPr>
                  <w:szCs w:val="24"/>
                  <w:lang w:eastAsia="lt-LT"/>
                </w:rPr>
                <w:t xml:space="preserve">Konstitucinio Teismo teisėjai </w:t>
              </w:r>
              <w:r>
                <w:rPr>
                  <w:szCs w:val="24"/>
                  <w:lang w:eastAsia="lt-LT"/>
                </w:rPr>
                <w:tab/>
                <w:t>Elvyra Baltutytė</w:t>
              </w:r>
            </w:p>
            <w:p w14:paraId="5B585712" w14:textId="77777777" w:rsidR="00D30560" w:rsidRDefault="00FC6B86">
              <w:pPr>
                <w:widowControl w:val="0"/>
                <w:tabs>
                  <w:tab w:val="left" w:pos="6300"/>
                </w:tabs>
                <w:spacing w:line="480" w:lineRule="auto"/>
                <w:ind w:firstLine="6300"/>
                <w:jc w:val="both"/>
                <w:textAlignment w:val="baseline"/>
                <w:rPr>
                  <w:szCs w:val="24"/>
                  <w:lang w:eastAsia="lt-LT"/>
                </w:rPr>
              </w:pPr>
              <w:r>
                <w:rPr>
                  <w:szCs w:val="24"/>
                  <w:lang w:eastAsia="lt-LT"/>
                </w:rPr>
                <w:t>Vytautas Greičius</w:t>
              </w:r>
            </w:p>
            <w:p w14:paraId="5B585713" w14:textId="77777777" w:rsidR="00D30560" w:rsidRDefault="00FC6B86">
              <w:pPr>
                <w:widowControl w:val="0"/>
                <w:tabs>
                  <w:tab w:val="left" w:pos="6300"/>
                </w:tabs>
                <w:spacing w:line="480" w:lineRule="auto"/>
                <w:ind w:firstLine="6300"/>
                <w:jc w:val="both"/>
                <w:textAlignment w:val="baseline"/>
                <w:rPr>
                  <w:szCs w:val="24"/>
                  <w:lang w:eastAsia="lt-LT"/>
                </w:rPr>
              </w:pPr>
              <w:r>
                <w:rPr>
                  <w:szCs w:val="24"/>
                  <w:lang w:eastAsia="lt-LT"/>
                </w:rPr>
                <w:t>Danutė Jočienė</w:t>
              </w:r>
            </w:p>
            <w:p w14:paraId="5B585714" w14:textId="77777777" w:rsidR="00D30560" w:rsidRDefault="00FC6B86">
              <w:pPr>
                <w:widowControl w:val="0"/>
                <w:tabs>
                  <w:tab w:val="left" w:pos="6300"/>
                </w:tabs>
                <w:spacing w:line="480" w:lineRule="auto"/>
                <w:ind w:firstLine="6300"/>
                <w:jc w:val="both"/>
                <w:textAlignment w:val="baseline"/>
                <w:rPr>
                  <w:szCs w:val="24"/>
                  <w:lang w:eastAsia="lt-LT"/>
                </w:rPr>
              </w:pPr>
              <w:r>
                <w:rPr>
                  <w:szCs w:val="24"/>
                  <w:lang w:eastAsia="lt-LT"/>
                </w:rPr>
                <w:t>Pranas Kuconis</w:t>
              </w:r>
            </w:p>
            <w:p w14:paraId="5B585715" w14:textId="77777777" w:rsidR="00D30560" w:rsidRDefault="00FC6B86">
              <w:pPr>
                <w:widowControl w:val="0"/>
                <w:tabs>
                  <w:tab w:val="left" w:pos="6300"/>
                </w:tabs>
                <w:spacing w:line="480" w:lineRule="auto"/>
                <w:ind w:firstLine="6300"/>
                <w:jc w:val="both"/>
                <w:textAlignment w:val="baseline"/>
                <w:rPr>
                  <w:szCs w:val="24"/>
                  <w:lang w:eastAsia="lt-LT"/>
                </w:rPr>
              </w:pPr>
              <w:r>
                <w:rPr>
                  <w:szCs w:val="24"/>
                  <w:lang w:eastAsia="lt-LT"/>
                </w:rPr>
                <w:t>Gediminas Mesonis</w:t>
              </w:r>
            </w:p>
            <w:p w14:paraId="5B585716" w14:textId="77777777" w:rsidR="00D30560" w:rsidRDefault="00FC6B86">
              <w:pPr>
                <w:widowControl w:val="0"/>
                <w:tabs>
                  <w:tab w:val="left" w:pos="6300"/>
                </w:tabs>
                <w:spacing w:line="480" w:lineRule="auto"/>
                <w:ind w:firstLine="6300"/>
                <w:jc w:val="both"/>
                <w:textAlignment w:val="baseline"/>
                <w:rPr>
                  <w:szCs w:val="24"/>
                  <w:lang w:eastAsia="lt-LT"/>
                </w:rPr>
              </w:pPr>
              <w:r>
                <w:rPr>
                  <w:szCs w:val="24"/>
                  <w:lang w:eastAsia="lt-LT"/>
                </w:rPr>
                <w:t xml:space="preserve">Egidijus </w:t>
              </w:r>
              <w:r>
                <w:rPr>
                  <w:szCs w:val="24"/>
                  <w:lang w:eastAsia="lt-LT"/>
                </w:rPr>
                <w:t>Šileikis</w:t>
              </w:r>
            </w:p>
            <w:p w14:paraId="5B585717" w14:textId="77777777" w:rsidR="00D30560" w:rsidRDefault="00FC6B86">
              <w:pPr>
                <w:widowControl w:val="0"/>
                <w:tabs>
                  <w:tab w:val="left" w:pos="6300"/>
                </w:tabs>
                <w:spacing w:line="480" w:lineRule="auto"/>
                <w:ind w:firstLine="6300"/>
                <w:jc w:val="both"/>
                <w:textAlignment w:val="baseline"/>
                <w:rPr>
                  <w:szCs w:val="24"/>
                  <w:lang w:eastAsia="lt-LT"/>
                </w:rPr>
              </w:pPr>
              <w:r>
                <w:rPr>
                  <w:szCs w:val="24"/>
                  <w:lang w:eastAsia="lt-LT"/>
                </w:rPr>
                <w:t>Algirdas Taminskas</w:t>
              </w:r>
            </w:p>
            <w:p w14:paraId="5B585718" w14:textId="5812BA1A" w:rsidR="00D30560" w:rsidRDefault="00FC6B86">
              <w:pPr>
                <w:widowControl w:val="0"/>
                <w:tabs>
                  <w:tab w:val="left" w:pos="6300"/>
                </w:tabs>
                <w:spacing w:line="480" w:lineRule="auto"/>
                <w:ind w:firstLine="6300"/>
                <w:jc w:val="both"/>
                <w:textAlignment w:val="baseline"/>
                <w:rPr>
                  <w:szCs w:val="24"/>
                  <w:lang w:eastAsia="lt-LT"/>
                </w:rPr>
              </w:pPr>
              <w:r>
                <w:rPr>
                  <w:szCs w:val="24"/>
                  <w:lang w:eastAsia="lt-LT"/>
                </w:rPr>
                <w:t>Dainius Žalimas</w:t>
              </w:r>
            </w:p>
          </w:sdtContent>
        </w:sdt>
      </w:sdtContent>
    </w:sdt>
    <w:sectPr w:rsidR="00D30560">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58571D" w14:textId="77777777" w:rsidR="00D30560" w:rsidRDefault="00FC6B86">
      <w:pPr>
        <w:widowControl w:val="0"/>
        <w:spacing w:line="360" w:lineRule="atLeast"/>
        <w:jc w:val="both"/>
        <w:textAlignment w:val="baseline"/>
        <w:rPr>
          <w:rFonts w:ascii="Arial" w:hAnsi="Arial"/>
          <w:sz w:val="22"/>
          <w:lang w:eastAsia="lt-LT"/>
        </w:rPr>
      </w:pPr>
      <w:r>
        <w:rPr>
          <w:rFonts w:ascii="Arial" w:hAnsi="Arial"/>
          <w:sz w:val="22"/>
          <w:lang w:eastAsia="lt-LT"/>
        </w:rPr>
        <w:separator/>
      </w:r>
    </w:p>
  </w:endnote>
  <w:endnote w:type="continuationSeparator" w:id="0">
    <w:p w14:paraId="5B58571E" w14:textId="77777777" w:rsidR="00D30560" w:rsidRDefault="00FC6B86">
      <w:pPr>
        <w:widowControl w:val="0"/>
        <w:spacing w:line="360" w:lineRule="atLeast"/>
        <w:jc w:val="both"/>
        <w:textAlignment w:val="baseline"/>
        <w:rPr>
          <w:rFonts w:ascii="Arial" w:hAnsi="Arial"/>
          <w:sz w:val="22"/>
          <w:lang w:eastAsia="lt-LT"/>
        </w:rPr>
      </w:pPr>
      <w:r>
        <w:rPr>
          <w:rFonts w:ascii="Arial" w:hAnsi="Arial"/>
          <w:sz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85722" w14:textId="77777777" w:rsidR="00D30560" w:rsidRDefault="00D30560">
    <w:pPr>
      <w:widowControl w:val="0"/>
      <w:tabs>
        <w:tab w:val="center" w:pos="4819"/>
        <w:tab w:val="right" w:pos="9638"/>
      </w:tabs>
      <w:spacing w:line="360" w:lineRule="atLeast"/>
      <w:jc w:val="both"/>
      <w:textAlignment w:val="baseline"/>
      <w:rPr>
        <w:rFonts w:ascii="Arial" w:hAnsi="Arial"/>
        <w:sz w:val="22"/>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85723" w14:textId="77777777" w:rsidR="00D30560" w:rsidRDefault="00D30560">
    <w:pPr>
      <w:widowControl w:val="0"/>
      <w:tabs>
        <w:tab w:val="center" w:pos="4819"/>
        <w:tab w:val="right" w:pos="9638"/>
      </w:tabs>
      <w:spacing w:line="360" w:lineRule="atLeast"/>
      <w:jc w:val="both"/>
      <w:textAlignment w:val="baseline"/>
      <w:rPr>
        <w:rFonts w:ascii="Arial" w:hAnsi="Arial"/>
        <w:sz w:val="22"/>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85725" w14:textId="77777777" w:rsidR="00D30560" w:rsidRDefault="00D30560">
    <w:pPr>
      <w:widowControl w:val="0"/>
      <w:tabs>
        <w:tab w:val="center" w:pos="4819"/>
        <w:tab w:val="right" w:pos="9638"/>
      </w:tabs>
      <w:spacing w:line="360" w:lineRule="atLeast"/>
      <w:jc w:val="both"/>
      <w:textAlignment w:val="baseline"/>
      <w:rPr>
        <w:rFonts w:ascii="Arial" w:hAnsi="Arial"/>
        <w:sz w:val="22"/>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58571B" w14:textId="77777777" w:rsidR="00D30560" w:rsidRDefault="00FC6B86">
      <w:pPr>
        <w:widowControl w:val="0"/>
        <w:spacing w:line="360" w:lineRule="atLeast"/>
        <w:jc w:val="both"/>
        <w:textAlignment w:val="baseline"/>
        <w:rPr>
          <w:rFonts w:ascii="Arial" w:hAnsi="Arial"/>
          <w:sz w:val="22"/>
          <w:lang w:eastAsia="lt-LT"/>
        </w:rPr>
      </w:pPr>
      <w:r>
        <w:rPr>
          <w:rFonts w:ascii="Arial" w:hAnsi="Arial"/>
          <w:sz w:val="22"/>
          <w:lang w:eastAsia="lt-LT"/>
        </w:rPr>
        <w:separator/>
      </w:r>
    </w:p>
  </w:footnote>
  <w:footnote w:type="continuationSeparator" w:id="0">
    <w:p w14:paraId="5B58571C" w14:textId="77777777" w:rsidR="00D30560" w:rsidRDefault="00FC6B86">
      <w:pPr>
        <w:widowControl w:val="0"/>
        <w:spacing w:line="360" w:lineRule="atLeast"/>
        <w:jc w:val="both"/>
        <w:textAlignment w:val="baseline"/>
        <w:rPr>
          <w:rFonts w:ascii="Arial" w:hAnsi="Arial"/>
          <w:sz w:val="22"/>
          <w:lang w:eastAsia="lt-LT"/>
        </w:rPr>
      </w:pPr>
      <w:r>
        <w:rPr>
          <w:rFonts w:ascii="Arial" w:hAnsi="Arial"/>
          <w:sz w:val="22"/>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8571F" w14:textId="77777777" w:rsidR="00D30560" w:rsidRDefault="00FC6B86">
    <w:pPr>
      <w:framePr w:wrap="auto" w:vAnchor="text" w:hAnchor="margin" w:xAlign="center" w:y="1"/>
      <w:widowControl w:val="0"/>
      <w:tabs>
        <w:tab w:val="center" w:pos="4819"/>
        <w:tab w:val="right" w:pos="9638"/>
      </w:tabs>
      <w:spacing w:line="360" w:lineRule="atLeast"/>
      <w:jc w:val="both"/>
      <w:textAlignment w:val="baseline"/>
      <w:rPr>
        <w:rFonts w:ascii="Arial" w:hAnsi="Arial"/>
        <w:sz w:val="22"/>
        <w:lang w:eastAsia="lt-LT"/>
      </w:rPr>
    </w:pPr>
    <w:r>
      <w:rPr>
        <w:rFonts w:ascii="Arial" w:hAnsi="Arial"/>
        <w:sz w:val="22"/>
        <w:lang w:eastAsia="lt-LT"/>
      </w:rPr>
      <w:fldChar w:fldCharType="begin"/>
    </w:r>
    <w:r>
      <w:rPr>
        <w:rFonts w:ascii="Arial" w:hAnsi="Arial"/>
        <w:sz w:val="22"/>
        <w:lang w:eastAsia="lt-LT"/>
      </w:rPr>
      <w:instrText xml:space="preserve">PAGE  </w:instrText>
    </w:r>
    <w:r>
      <w:rPr>
        <w:rFonts w:ascii="Arial" w:hAnsi="Arial"/>
        <w:sz w:val="22"/>
        <w:lang w:eastAsia="lt-LT"/>
      </w:rPr>
      <w:fldChar w:fldCharType="separate"/>
    </w:r>
    <w:r>
      <w:rPr>
        <w:rFonts w:ascii="Arial" w:hAnsi="Arial"/>
        <w:sz w:val="22"/>
        <w:lang w:eastAsia="lt-LT"/>
      </w:rPr>
      <w:t>29</w:t>
    </w:r>
    <w:r>
      <w:rPr>
        <w:rFonts w:ascii="Arial" w:hAnsi="Arial"/>
        <w:sz w:val="22"/>
        <w:lang w:eastAsia="lt-LT"/>
      </w:rPr>
      <w:fldChar w:fldCharType="end"/>
    </w:r>
  </w:p>
  <w:p w14:paraId="5B585720" w14:textId="77777777" w:rsidR="00D30560" w:rsidRDefault="00D30560">
    <w:pPr>
      <w:widowControl w:val="0"/>
      <w:tabs>
        <w:tab w:val="center" w:pos="4819"/>
        <w:tab w:val="right" w:pos="9638"/>
      </w:tabs>
      <w:spacing w:line="360" w:lineRule="atLeast"/>
      <w:jc w:val="both"/>
      <w:textAlignment w:val="baseline"/>
      <w:rPr>
        <w:rFonts w:ascii="Arial" w:hAnsi="Arial"/>
        <w:sz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85721" w14:textId="77777777" w:rsidR="00D30560" w:rsidRDefault="00FC6B86">
    <w:pPr>
      <w:widowControl w:val="0"/>
      <w:tabs>
        <w:tab w:val="center" w:pos="4819"/>
        <w:tab w:val="right" w:pos="9638"/>
      </w:tabs>
      <w:jc w:val="center"/>
      <w:textAlignment w:val="baseline"/>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6</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85724" w14:textId="77777777" w:rsidR="00D30560" w:rsidRDefault="00D30560">
    <w:pPr>
      <w:widowControl w:val="0"/>
      <w:tabs>
        <w:tab w:val="center" w:pos="4819"/>
        <w:tab w:val="right" w:pos="9638"/>
      </w:tabs>
      <w:spacing w:line="360" w:lineRule="atLeast"/>
      <w:jc w:val="both"/>
      <w:textAlignment w:val="baseline"/>
      <w:rPr>
        <w:rFonts w:ascii="Arial" w:hAnsi="Arial"/>
        <w:sz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30F7"/>
    <w:rsid w:val="00C930F7"/>
    <w:rsid w:val="00D30560"/>
    <w:rsid w:val="00FC6B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9217"/>
    <o:shapelayout v:ext="edit">
      <o:idmap v:ext="edit" data="1"/>
    </o:shapelayout>
  </w:shapeDefaults>
  <w:decimalSymbol w:val=","/>
  <w:listSeparator w:val=";"/>
  <w14:docId w14:val="5B585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C6B8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C6B8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2646">
      <w:bodyDiv w:val="1"/>
      <w:marLeft w:val="0"/>
      <w:marRight w:val="0"/>
      <w:marTop w:val="0"/>
      <w:marBottom w:val="0"/>
      <w:divBdr>
        <w:top w:val="none" w:sz="0" w:space="0" w:color="auto"/>
        <w:left w:val="none" w:sz="0" w:space="0" w:color="auto"/>
        <w:bottom w:val="none" w:sz="0" w:space="0" w:color="auto"/>
        <w:right w:val="none" w:sz="0" w:space="0" w:color="auto"/>
      </w:divBdr>
    </w:div>
    <w:div w:id="9723220">
      <w:bodyDiv w:val="1"/>
      <w:marLeft w:val="0"/>
      <w:marRight w:val="0"/>
      <w:marTop w:val="0"/>
      <w:marBottom w:val="0"/>
      <w:divBdr>
        <w:top w:val="none" w:sz="0" w:space="0" w:color="auto"/>
        <w:left w:val="none" w:sz="0" w:space="0" w:color="auto"/>
        <w:bottom w:val="none" w:sz="0" w:space="0" w:color="auto"/>
        <w:right w:val="none" w:sz="0" w:space="0" w:color="auto"/>
      </w:divBdr>
    </w:div>
    <w:div w:id="12808251">
      <w:bodyDiv w:val="1"/>
      <w:marLeft w:val="0"/>
      <w:marRight w:val="0"/>
      <w:marTop w:val="0"/>
      <w:marBottom w:val="0"/>
      <w:divBdr>
        <w:top w:val="none" w:sz="0" w:space="0" w:color="auto"/>
        <w:left w:val="none" w:sz="0" w:space="0" w:color="auto"/>
        <w:bottom w:val="none" w:sz="0" w:space="0" w:color="auto"/>
        <w:right w:val="none" w:sz="0" w:space="0" w:color="auto"/>
      </w:divBdr>
      <w:divsChild>
        <w:div w:id="858735791">
          <w:marLeft w:val="0"/>
          <w:marRight w:val="0"/>
          <w:marTop w:val="0"/>
          <w:marBottom w:val="0"/>
          <w:divBdr>
            <w:top w:val="none" w:sz="0" w:space="0" w:color="auto"/>
            <w:left w:val="none" w:sz="0" w:space="0" w:color="auto"/>
            <w:bottom w:val="none" w:sz="0" w:space="0" w:color="auto"/>
            <w:right w:val="none" w:sz="0" w:space="0" w:color="auto"/>
          </w:divBdr>
        </w:div>
      </w:divsChild>
    </w:div>
    <w:div w:id="17044448">
      <w:bodyDiv w:val="1"/>
      <w:marLeft w:val="0"/>
      <w:marRight w:val="0"/>
      <w:marTop w:val="0"/>
      <w:marBottom w:val="0"/>
      <w:divBdr>
        <w:top w:val="none" w:sz="0" w:space="0" w:color="auto"/>
        <w:left w:val="none" w:sz="0" w:space="0" w:color="auto"/>
        <w:bottom w:val="none" w:sz="0" w:space="0" w:color="auto"/>
        <w:right w:val="none" w:sz="0" w:space="0" w:color="auto"/>
      </w:divBdr>
    </w:div>
    <w:div w:id="40330628">
      <w:bodyDiv w:val="1"/>
      <w:marLeft w:val="0"/>
      <w:marRight w:val="0"/>
      <w:marTop w:val="0"/>
      <w:marBottom w:val="100"/>
      <w:divBdr>
        <w:top w:val="none" w:sz="0" w:space="0" w:color="auto"/>
        <w:left w:val="none" w:sz="0" w:space="0" w:color="auto"/>
        <w:bottom w:val="none" w:sz="0" w:space="0" w:color="auto"/>
        <w:right w:val="none" w:sz="0" w:space="0" w:color="auto"/>
      </w:divBdr>
      <w:divsChild>
        <w:div w:id="70011345">
          <w:marLeft w:val="400"/>
          <w:marRight w:val="0"/>
          <w:marTop w:val="0"/>
          <w:marBottom w:val="0"/>
          <w:divBdr>
            <w:top w:val="none" w:sz="0" w:space="0" w:color="auto"/>
            <w:left w:val="none" w:sz="0" w:space="0" w:color="auto"/>
            <w:bottom w:val="none" w:sz="0" w:space="0" w:color="auto"/>
            <w:right w:val="none" w:sz="0" w:space="0" w:color="auto"/>
          </w:divBdr>
          <w:divsChild>
            <w:div w:id="49041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65536">
      <w:bodyDiv w:val="1"/>
      <w:marLeft w:val="0"/>
      <w:marRight w:val="0"/>
      <w:marTop w:val="0"/>
      <w:marBottom w:val="0"/>
      <w:divBdr>
        <w:top w:val="none" w:sz="0" w:space="0" w:color="auto"/>
        <w:left w:val="none" w:sz="0" w:space="0" w:color="auto"/>
        <w:bottom w:val="none" w:sz="0" w:space="0" w:color="auto"/>
        <w:right w:val="none" w:sz="0" w:space="0" w:color="auto"/>
      </w:divBdr>
    </w:div>
    <w:div w:id="102968913">
      <w:bodyDiv w:val="1"/>
      <w:marLeft w:val="0"/>
      <w:marRight w:val="0"/>
      <w:marTop w:val="0"/>
      <w:marBottom w:val="115"/>
      <w:divBdr>
        <w:top w:val="none" w:sz="0" w:space="0" w:color="auto"/>
        <w:left w:val="none" w:sz="0" w:space="0" w:color="auto"/>
        <w:bottom w:val="none" w:sz="0" w:space="0" w:color="auto"/>
        <w:right w:val="none" w:sz="0" w:space="0" w:color="auto"/>
      </w:divBdr>
      <w:divsChild>
        <w:div w:id="1162770551">
          <w:marLeft w:val="461"/>
          <w:marRight w:val="0"/>
          <w:marTop w:val="0"/>
          <w:marBottom w:val="0"/>
          <w:divBdr>
            <w:top w:val="none" w:sz="0" w:space="0" w:color="auto"/>
            <w:left w:val="none" w:sz="0" w:space="0" w:color="auto"/>
            <w:bottom w:val="none" w:sz="0" w:space="0" w:color="auto"/>
            <w:right w:val="none" w:sz="0" w:space="0" w:color="auto"/>
          </w:divBdr>
          <w:divsChild>
            <w:div w:id="33384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724451">
      <w:bodyDiv w:val="1"/>
      <w:marLeft w:val="0"/>
      <w:marRight w:val="0"/>
      <w:marTop w:val="0"/>
      <w:marBottom w:val="0"/>
      <w:divBdr>
        <w:top w:val="none" w:sz="0" w:space="0" w:color="auto"/>
        <w:left w:val="none" w:sz="0" w:space="0" w:color="auto"/>
        <w:bottom w:val="none" w:sz="0" w:space="0" w:color="auto"/>
        <w:right w:val="none" w:sz="0" w:space="0" w:color="auto"/>
      </w:divBdr>
    </w:div>
    <w:div w:id="256836250">
      <w:bodyDiv w:val="1"/>
      <w:marLeft w:val="0"/>
      <w:marRight w:val="0"/>
      <w:marTop w:val="0"/>
      <w:marBottom w:val="0"/>
      <w:divBdr>
        <w:top w:val="none" w:sz="0" w:space="0" w:color="auto"/>
        <w:left w:val="none" w:sz="0" w:space="0" w:color="auto"/>
        <w:bottom w:val="none" w:sz="0" w:space="0" w:color="auto"/>
        <w:right w:val="none" w:sz="0" w:space="0" w:color="auto"/>
      </w:divBdr>
      <w:divsChild>
        <w:div w:id="971980424">
          <w:marLeft w:val="0"/>
          <w:marRight w:val="0"/>
          <w:marTop w:val="0"/>
          <w:marBottom w:val="0"/>
          <w:divBdr>
            <w:top w:val="none" w:sz="0" w:space="0" w:color="auto"/>
            <w:left w:val="none" w:sz="0" w:space="0" w:color="auto"/>
            <w:bottom w:val="none" w:sz="0" w:space="0" w:color="auto"/>
            <w:right w:val="none" w:sz="0" w:space="0" w:color="auto"/>
          </w:divBdr>
        </w:div>
      </w:divsChild>
    </w:div>
    <w:div w:id="261183155">
      <w:bodyDiv w:val="1"/>
      <w:marLeft w:val="0"/>
      <w:marRight w:val="0"/>
      <w:marTop w:val="0"/>
      <w:marBottom w:val="0"/>
      <w:divBdr>
        <w:top w:val="none" w:sz="0" w:space="0" w:color="auto"/>
        <w:left w:val="none" w:sz="0" w:space="0" w:color="auto"/>
        <w:bottom w:val="none" w:sz="0" w:space="0" w:color="auto"/>
        <w:right w:val="none" w:sz="0" w:space="0" w:color="auto"/>
      </w:divBdr>
    </w:div>
    <w:div w:id="314992921">
      <w:bodyDiv w:val="1"/>
      <w:marLeft w:val="0"/>
      <w:marRight w:val="0"/>
      <w:marTop w:val="0"/>
      <w:marBottom w:val="0"/>
      <w:divBdr>
        <w:top w:val="none" w:sz="0" w:space="0" w:color="auto"/>
        <w:left w:val="none" w:sz="0" w:space="0" w:color="auto"/>
        <w:bottom w:val="none" w:sz="0" w:space="0" w:color="auto"/>
        <w:right w:val="none" w:sz="0" w:space="0" w:color="auto"/>
      </w:divBdr>
    </w:div>
    <w:div w:id="319121811">
      <w:bodyDiv w:val="1"/>
      <w:marLeft w:val="0"/>
      <w:marRight w:val="0"/>
      <w:marTop w:val="0"/>
      <w:marBottom w:val="100"/>
      <w:divBdr>
        <w:top w:val="none" w:sz="0" w:space="0" w:color="auto"/>
        <w:left w:val="none" w:sz="0" w:space="0" w:color="auto"/>
        <w:bottom w:val="none" w:sz="0" w:space="0" w:color="auto"/>
        <w:right w:val="none" w:sz="0" w:space="0" w:color="auto"/>
      </w:divBdr>
      <w:divsChild>
        <w:div w:id="188177428">
          <w:marLeft w:val="400"/>
          <w:marRight w:val="0"/>
          <w:marTop w:val="0"/>
          <w:marBottom w:val="0"/>
          <w:divBdr>
            <w:top w:val="none" w:sz="0" w:space="0" w:color="auto"/>
            <w:left w:val="none" w:sz="0" w:space="0" w:color="auto"/>
            <w:bottom w:val="none" w:sz="0" w:space="0" w:color="auto"/>
            <w:right w:val="none" w:sz="0" w:space="0" w:color="auto"/>
          </w:divBdr>
          <w:divsChild>
            <w:div w:id="131865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974440">
      <w:bodyDiv w:val="1"/>
      <w:marLeft w:val="0"/>
      <w:marRight w:val="0"/>
      <w:marTop w:val="0"/>
      <w:marBottom w:val="115"/>
      <w:divBdr>
        <w:top w:val="none" w:sz="0" w:space="0" w:color="auto"/>
        <w:left w:val="none" w:sz="0" w:space="0" w:color="auto"/>
        <w:bottom w:val="none" w:sz="0" w:space="0" w:color="auto"/>
        <w:right w:val="none" w:sz="0" w:space="0" w:color="auto"/>
      </w:divBdr>
      <w:divsChild>
        <w:div w:id="2018068852">
          <w:marLeft w:val="461"/>
          <w:marRight w:val="0"/>
          <w:marTop w:val="0"/>
          <w:marBottom w:val="0"/>
          <w:divBdr>
            <w:top w:val="none" w:sz="0" w:space="0" w:color="auto"/>
            <w:left w:val="none" w:sz="0" w:space="0" w:color="auto"/>
            <w:bottom w:val="none" w:sz="0" w:space="0" w:color="auto"/>
            <w:right w:val="none" w:sz="0" w:space="0" w:color="auto"/>
          </w:divBdr>
          <w:divsChild>
            <w:div w:id="102093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110592">
      <w:bodyDiv w:val="1"/>
      <w:marLeft w:val="0"/>
      <w:marRight w:val="0"/>
      <w:marTop w:val="0"/>
      <w:marBottom w:val="0"/>
      <w:divBdr>
        <w:top w:val="none" w:sz="0" w:space="0" w:color="auto"/>
        <w:left w:val="none" w:sz="0" w:space="0" w:color="auto"/>
        <w:bottom w:val="none" w:sz="0" w:space="0" w:color="auto"/>
        <w:right w:val="none" w:sz="0" w:space="0" w:color="auto"/>
      </w:divBdr>
    </w:div>
    <w:div w:id="410809454">
      <w:bodyDiv w:val="1"/>
      <w:marLeft w:val="204"/>
      <w:marRight w:val="204"/>
      <w:marTop w:val="0"/>
      <w:marBottom w:val="0"/>
      <w:divBdr>
        <w:top w:val="none" w:sz="0" w:space="0" w:color="auto"/>
        <w:left w:val="none" w:sz="0" w:space="0" w:color="auto"/>
        <w:bottom w:val="none" w:sz="0" w:space="0" w:color="auto"/>
        <w:right w:val="none" w:sz="0" w:space="0" w:color="auto"/>
      </w:divBdr>
      <w:divsChild>
        <w:div w:id="715935270">
          <w:marLeft w:val="0"/>
          <w:marRight w:val="0"/>
          <w:marTop w:val="0"/>
          <w:marBottom w:val="0"/>
          <w:divBdr>
            <w:top w:val="none" w:sz="0" w:space="0" w:color="auto"/>
            <w:left w:val="none" w:sz="0" w:space="0" w:color="auto"/>
            <w:bottom w:val="none" w:sz="0" w:space="0" w:color="auto"/>
            <w:right w:val="none" w:sz="0" w:space="0" w:color="auto"/>
          </w:divBdr>
        </w:div>
      </w:divsChild>
    </w:div>
    <w:div w:id="421222686">
      <w:bodyDiv w:val="1"/>
      <w:marLeft w:val="140"/>
      <w:marRight w:val="140"/>
      <w:marTop w:val="0"/>
      <w:marBottom w:val="0"/>
      <w:divBdr>
        <w:top w:val="none" w:sz="0" w:space="0" w:color="auto"/>
        <w:left w:val="none" w:sz="0" w:space="0" w:color="auto"/>
        <w:bottom w:val="none" w:sz="0" w:space="0" w:color="auto"/>
        <w:right w:val="none" w:sz="0" w:space="0" w:color="auto"/>
      </w:divBdr>
      <w:divsChild>
        <w:div w:id="1667048554">
          <w:marLeft w:val="0"/>
          <w:marRight w:val="0"/>
          <w:marTop w:val="0"/>
          <w:marBottom w:val="0"/>
          <w:divBdr>
            <w:top w:val="none" w:sz="0" w:space="0" w:color="auto"/>
            <w:left w:val="none" w:sz="0" w:space="0" w:color="auto"/>
            <w:bottom w:val="none" w:sz="0" w:space="0" w:color="auto"/>
            <w:right w:val="none" w:sz="0" w:space="0" w:color="auto"/>
          </w:divBdr>
        </w:div>
      </w:divsChild>
    </w:div>
    <w:div w:id="449125844">
      <w:bodyDiv w:val="1"/>
      <w:marLeft w:val="140"/>
      <w:marRight w:val="140"/>
      <w:marTop w:val="0"/>
      <w:marBottom w:val="0"/>
      <w:divBdr>
        <w:top w:val="none" w:sz="0" w:space="0" w:color="auto"/>
        <w:left w:val="none" w:sz="0" w:space="0" w:color="auto"/>
        <w:bottom w:val="none" w:sz="0" w:space="0" w:color="auto"/>
        <w:right w:val="none" w:sz="0" w:space="0" w:color="auto"/>
      </w:divBdr>
    </w:div>
    <w:div w:id="473642143">
      <w:bodyDiv w:val="1"/>
      <w:marLeft w:val="150"/>
      <w:marRight w:val="150"/>
      <w:marTop w:val="0"/>
      <w:marBottom w:val="0"/>
      <w:divBdr>
        <w:top w:val="none" w:sz="0" w:space="0" w:color="auto"/>
        <w:left w:val="none" w:sz="0" w:space="0" w:color="auto"/>
        <w:bottom w:val="none" w:sz="0" w:space="0" w:color="auto"/>
        <w:right w:val="none" w:sz="0" w:space="0" w:color="auto"/>
      </w:divBdr>
      <w:divsChild>
        <w:div w:id="1438061677">
          <w:marLeft w:val="0"/>
          <w:marRight w:val="0"/>
          <w:marTop w:val="0"/>
          <w:marBottom w:val="0"/>
          <w:divBdr>
            <w:top w:val="none" w:sz="0" w:space="0" w:color="auto"/>
            <w:left w:val="none" w:sz="0" w:space="0" w:color="auto"/>
            <w:bottom w:val="none" w:sz="0" w:space="0" w:color="auto"/>
            <w:right w:val="none" w:sz="0" w:space="0" w:color="auto"/>
          </w:divBdr>
        </w:div>
      </w:divsChild>
    </w:div>
    <w:div w:id="519667267">
      <w:bodyDiv w:val="1"/>
      <w:marLeft w:val="0"/>
      <w:marRight w:val="0"/>
      <w:marTop w:val="0"/>
      <w:marBottom w:val="0"/>
      <w:divBdr>
        <w:top w:val="none" w:sz="0" w:space="0" w:color="auto"/>
        <w:left w:val="none" w:sz="0" w:space="0" w:color="auto"/>
        <w:bottom w:val="none" w:sz="0" w:space="0" w:color="auto"/>
        <w:right w:val="none" w:sz="0" w:space="0" w:color="auto"/>
      </w:divBdr>
    </w:div>
    <w:div w:id="537088343">
      <w:bodyDiv w:val="1"/>
      <w:marLeft w:val="0"/>
      <w:marRight w:val="0"/>
      <w:marTop w:val="0"/>
      <w:marBottom w:val="0"/>
      <w:divBdr>
        <w:top w:val="none" w:sz="0" w:space="0" w:color="auto"/>
        <w:left w:val="none" w:sz="0" w:space="0" w:color="auto"/>
        <w:bottom w:val="none" w:sz="0" w:space="0" w:color="auto"/>
        <w:right w:val="none" w:sz="0" w:space="0" w:color="auto"/>
      </w:divBdr>
    </w:div>
    <w:div w:id="543831188">
      <w:bodyDiv w:val="1"/>
      <w:marLeft w:val="0"/>
      <w:marRight w:val="0"/>
      <w:marTop w:val="0"/>
      <w:marBottom w:val="0"/>
      <w:divBdr>
        <w:top w:val="none" w:sz="0" w:space="0" w:color="auto"/>
        <w:left w:val="none" w:sz="0" w:space="0" w:color="auto"/>
        <w:bottom w:val="none" w:sz="0" w:space="0" w:color="auto"/>
        <w:right w:val="none" w:sz="0" w:space="0" w:color="auto"/>
      </w:divBdr>
    </w:div>
    <w:div w:id="553666051">
      <w:bodyDiv w:val="1"/>
      <w:marLeft w:val="0"/>
      <w:marRight w:val="0"/>
      <w:marTop w:val="0"/>
      <w:marBottom w:val="0"/>
      <w:divBdr>
        <w:top w:val="none" w:sz="0" w:space="0" w:color="auto"/>
        <w:left w:val="none" w:sz="0" w:space="0" w:color="auto"/>
        <w:bottom w:val="none" w:sz="0" w:space="0" w:color="auto"/>
        <w:right w:val="none" w:sz="0" w:space="0" w:color="auto"/>
      </w:divBdr>
    </w:div>
    <w:div w:id="564682210">
      <w:bodyDiv w:val="1"/>
      <w:marLeft w:val="0"/>
      <w:marRight w:val="0"/>
      <w:marTop w:val="0"/>
      <w:marBottom w:val="0"/>
      <w:divBdr>
        <w:top w:val="none" w:sz="0" w:space="0" w:color="auto"/>
        <w:left w:val="none" w:sz="0" w:space="0" w:color="auto"/>
        <w:bottom w:val="none" w:sz="0" w:space="0" w:color="auto"/>
        <w:right w:val="none" w:sz="0" w:space="0" w:color="auto"/>
      </w:divBdr>
    </w:div>
    <w:div w:id="607464718">
      <w:bodyDiv w:val="1"/>
      <w:marLeft w:val="150"/>
      <w:marRight w:val="150"/>
      <w:marTop w:val="0"/>
      <w:marBottom w:val="0"/>
      <w:divBdr>
        <w:top w:val="none" w:sz="0" w:space="0" w:color="auto"/>
        <w:left w:val="none" w:sz="0" w:space="0" w:color="auto"/>
        <w:bottom w:val="none" w:sz="0" w:space="0" w:color="auto"/>
        <w:right w:val="none" w:sz="0" w:space="0" w:color="auto"/>
      </w:divBdr>
      <w:divsChild>
        <w:div w:id="1358585280">
          <w:marLeft w:val="0"/>
          <w:marRight w:val="0"/>
          <w:marTop w:val="0"/>
          <w:marBottom w:val="0"/>
          <w:divBdr>
            <w:top w:val="none" w:sz="0" w:space="0" w:color="auto"/>
            <w:left w:val="none" w:sz="0" w:space="0" w:color="auto"/>
            <w:bottom w:val="none" w:sz="0" w:space="0" w:color="auto"/>
            <w:right w:val="none" w:sz="0" w:space="0" w:color="auto"/>
          </w:divBdr>
        </w:div>
      </w:divsChild>
    </w:div>
    <w:div w:id="648051654">
      <w:bodyDiv w:val="1"/>
      <w:marLeft w:val="0"/>
      <w:marRight w:val="0"/>
      <w:marTop w:val="0"/>
      <w:marBottom w:val="100"/>
      <w:divBdr>
        <w:top w:val="none" w:sz="0" w:space="0" w:color="auto"/>
        <w:left w:val="none" w:sz="0" w:space="0" w:color="auto"/>
        <w:bottom w:val="none" w:sz="0" w:space="0" w:color="auto"/>
        <w:right w:val="none" w:sz="0" w:space="0" w:color="auto"/>
      </w:divBdr>
      <w:divsChild>
        <w:div w:id="1846897025">
          <w:marLeft w:val="400"/>
          <w:marRight w:val="0"/>
          <w:marTop w:val="0"/>
          <w:marBottom w:val="0"/>
          <w:divBdr>
            <w:top w:val="none" w:sz="0" w:space="0" w:color="auto"/>
            <w:left w:val="none" w:sz="0" w:space="0" w:color="auto"/>
            <w:bottom w:val="none" w:sz="0" w:space="0" w:color="auto"/>
            <w:right w:val="none" w:sz="0" w:space="0" w:color="auto"/>
          </w:divBdr>
          <w:divsChild>
            <w:div w:id="30581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100826">
      <w:bodyDiv w:val="1"/>
      <w:marLeft w:val="0"/>
      <w:marRight w:val="0"/>
      <w:marTop w:val="0"/>
      <w:marBottom w:val="100"/>
      <w:divBdr>
        <w:top w:val="none" w:sz="0" w:space="0" w:color="auto"/>
        <w:left w:val="none" w:sz="0" w:space="0" w:color="auto"/>
        <w:bottom w:val="none" w:sz="0" w:space="0" w:color="auto"/>
        <w:right w:val="none" w:sz="0" w:space="0" w:color="auto"/>
      </w:divBdr>
      <w:divsChild>
        <w:div w:id="1816482990">
          <w:marLeft w:val="400"/>
          <w:marRight w:val="0"/>
          <w:marTop w:val="0"/>
          <w:marBottom w:val="0"/>
          <w:divBdr>
            <w:top w:val="none" w:sz="0" w:space="0" w:color="auto"/>
            <w:left w:val="none" w:sz="0" w:space="0" w:color="auto"/>
            <w:bottom w:val="none" w:sz="0" w:space="0" w:color="auto"/>
            <w:right w:val="none" w:sz="0" w:space="0" w:color="auto"/>
          </w:divBdr>
          <w:divsChild>
            <w:div w:id="177150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803371">
      <w:bodyDiv w:val="1"/>
      <w:marLeft w:val="204"/>
      <w:marRight w:val="204"/>
      <w:marTop w:val="0"/>
      <w:marBottom w:val="0"/>
      <w:divBdr>
        <w:top w:val="none" w:sz="0" w:space="0" w:color="auto"/>
        <w:left w:val="none" w:sz="0" w:space="0" w:color="auto"/>
        <w:bottom w:val="none" w:sz="0" w:space="0" w:color="auto"/>
        <w:right w:val="none" w:sz="0" w:space="0" w:color="auto"/>
      </w:divBdr>
    </w:div>
    <w:div w:id="740981011">
      <w:bodyDiv w:val="1"/>
      <w:marLeft w:val="0"/>
      <w:marRight w:val="0"/>
      <w:marTop w:val="0"/>
      <w:marBottom w:val="0"/>
      <w:divBdr>
        <w:top w:val="none" w:sz="0" w:space="0" w:color="auto"/>
        <w:left w:val="none" w:sz="0" w:space="0" w:color="auto"/>
        <w:bottom w:val="none" w:sz="0" w:space="0" w:color="auto"/>
        <w:right w:val="none" w:sz="0" w:space="0" w:color="auto"/>
      </w:divBdr>
    </w:div>
    <w:div w:id="776561320">
      <w:bodyDiv w:val="1"/>
      <w:marLeft w:val="0"/>
      <w:marRight w:val="0"/>
      <w:marTop w:val="0"/>
      <w:marBottom w:val="0"/>
      <w:divBdr>
        <w:top w:val="none" w:sz="0" w:space="0" w:color="auto"/>
        <w:left w:val="none" w:sz="0" w:space="0" w:color="auto"/>
        <w:bottom w:val="none" w:sz="0" w:space="0" w:color="auto"/>
        <w:right w:val="none" w:sz="0" w:space="0" w:color="auto"/>
      </w:divBdr>
    </w:div>
    <w:div w:id="817384641">
      <w:bodyDiv w:val="1"/>
      <w:marLeft w:val="0"/>
      <w:marRight w:val="0"/>
      <w:marTop w:val="0"/>
      <w:marBottom w:val="100"/>
      <w:divBdr>
        <w:top w:val="none" w:sz="0" w:space="0" w:color="auto"/>
        <w:left w:val="none" w:sz="0" w:space="0" w:color="auto"/>
        <w:bottom w:val="none" w:sz="0" w:space="0" w:color="auto"/>
        <w:right w:val="none" w:sz="0" w:space="0" w:color="auto"/>
      </w:divBdr>
      <w:divsChild>
        <w:div w:id="1456211663">
          <w:marLeft w:val="400"/>
          <w:marRight w:val="0"/>
          <w:marTop w:val="0"/>
          <w:marBottom w:val="0"/>
          <w:divBdr>
            <w:top w:val="none" w:sz="0" w:space="0" w:color="auto"/>
            <w:left w:val="none" w:sz="0" w:space="0" w:color="auto"/>
            <w:bottom w:val="none" w:sz="0" w:space="0" w:color="auto"/>
            <w:right w:val="none" w:sz="0" w:space="0" w:color="auto"/>
          </w:divBdr>
          <w:divsChild>
            <w:div w:id="231350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7554278">
      <w:bodyDiv w:val="1"/>
      <w:marLeft w:val="0"/>
      <w:marRight w:val="0"/>
      <w:marTop w:val="0"/>
      <w:marBottom w:val="0"/>
      <w:divBdr>
        <w:top w:val="none" w:sz="0" w:space="0" w:color="auto"/>
        <w:left w:val="none" w:sz="0" w:space="0" w:color="auto"/>
        <w:bottom w:val="none" w:sz="0" w:space="0" w:color="auto"/>
        <w:right w:val="none" w:sz="0" w:space="0" w:color="auto"/>
      </w:divBdr>
    </w:div>
    <w:div w:id="842814308">
      <w:bodyDiv w:val="1"/>
      <w:marLeft w:val="0"/>
      <w:marRight w:val="0"/>
      <w:marTop w:val="0"/>
      <w:marBottom w:val="0"/>
      <w:divBdr>
        <w:top w:val="none" w:sz="0" w:space="0" w:color="auto"/>
        <w:left w:val="none" w:sz="0" w:space="0" w:color="auto"/>
        <w:bottom w:val="none" w:sz="0" w:space="0" w:color="auto"/>
        <w:right w:val="none" w:sz="0" w:space="0" w:color="auto"/>
      </w:divBdr>
    </w:div>
    <w:div w:id="848521877">
      <w:bodyDiv w:val="1"/>
      <w:marLeft w:val="150"/>
      <w:marRight w:val="150"/>
      <w:marTop w:val="0"/>
      <w:marBottom w:val="0"/>
      <w:divBdr>
        <w:top w:val="none" w:sz="0" w:space="0" w:color="auto"/>
        <w:left w:val="none" w:sz="0" w:space="0" w:color="auto"/>
        <w:bottom w:val="none" w:sz="0" w:space="0" w:color="auto"/>
        <w:right w:val="none" w:sz="0" w:space="0" w:color="auto"/>
      </w:divBdr>
      <w:divsChild>
        <w:div w:id="1867327802">
          <w:marLeft w:val="0"/>
          <w:marRight w:val="0"/>
          <w:marTop w:val="0"/>
          <w:marBottom w:val="0"/>
          <w:divBdr>
            <w:top w:val="none" w:sz="0" w:space="0" w:color="auto"/>
            <w:left w:val="none" w:sz="0" w:space="0" w:color="auto"/>
            <w:bottom w:val="none" w:sz="0" w:space="0" w:color="auto"/>
            <w:right w:val="none" w:sz="0" w:space="0" w:color="auto"/>
          </w:divBdr>
        </w:div>
      </w:divsChild>
    </w:div>
    <w:div w:id="863906574">
      <w:bodyDiv w:val="1"/>
      <w:marLeft w:val="0"/>
      <w:marRight w:val="0"/>
      <w:marTop w:val="0"/>
      <w:marBottom w:val="0"/>
      <w:divBdr>
        <w:top w:val="none" w:sz="0" w:space="0" w:color="auto"/>
        <w:left w:val="none" w:sz="0" w:space="0" w:color="auto"/>
        <w:bottom w:val="none" w:sz="0" w:space="0" w:color="auto"/>
        <w:right w:val="none" w:sz="0" w:space="0" w:color="auto"/>
      </w:divBdr>
    </w:div>
    <w:div w:id="894194787">
      <w:bodyDiv w:val="1"/>
      <w:marLeft w:val="150"/>
      <w:marRight w:val="150"/>
      <w:marTop w:val="0"/>
      <w:marBottom w:val="0"/>
      <w:divBdr>
        <w:top w:val="none" w:sz="0" w:space="0" w:color="auto"/>
        <w:left w:val="none" w:sz="0" w:space="0" w:color="auto"/>
        <w:bottom w:val="none" w:sz="0" w:space="0" w:color="auto"/>
        <w:right w:val="none" w:sz="0" w:space="0" w:color="auto"/>
      </w:divBdr>
      <w:divsChild>
        <w:div w:id="530460166">
          <w:marLeft w:val="0"/>
          <w:marRight w:val="0"/>
          <w:marTop w:val="0"/>
          <w:marBottom w:val="0"/>
          <w:divBdr>
            <w:top w:val="none" w:sz="0" w:space="0" w:color="auto"/>
            <w:left w:val="none" w:sz="0" w:space="0" w:color="auto"/>
            <w:bottom w:val="none" w:sz="0" w:space="0" w:color="auto"/>
            <w:right w:val="none" w:sz="0" w:space="0" w:color="auto"/>
          </w:divBdr>
        </w:div>
      </w:divsChild>
    </w:div>
    <w:div w:id="910962428">
      <w:bodyDiv w:val="1"/>
      <w:marLeft w:val="0"/>
      <w:marRight w:val="0"/>
      <w:marTop w:val="0"/>
      <w:marBottom w:val="0"/>
      <w:divBdr>
        <w:top w:val="none" w:sz="0" w:space="0" w:color="auto"/>
        <w:left w:val="none" w:sz="0" w:space="0" w:color="auto"/>
        <w:bottom w:val="none" w:sz="0" w:space="0" w:color="auto"/>
        <w:right w:val="none" w:sz="0" w:space="0" w:color="auto"/>
      </w:divBdr>
    </w:div>
    <w:div w:id="912815229">
      <w:bodyDiv w:val="1"/>
      <w:marLeft w:val="0"/>
      <w:marRight w:val="0"/>
      <w:marTop w:val="0"/>
      <w:marBottom w:val="115"/>
      <w:divBdr>
        <w:top w:val="none" w:sz="0" w:space="0" w:color="auto"/>
        <w:left w:val="none" w:sz="0" w:space="0" w:color="auto"/>
        <w:bottom w:val="none" w:sz="0" w:space="0" w:color="auto"/>
        <w:right w:val="none" w:sz="0" w:space="0" w:color="auto"/>
      </w:divBdr>
      <w:divsChild>
        <w:div w:id="131674634">
          <w:marLeft w:val="461"/>
          <w:marRight w:val="0"/>
          <w:marTop w:val="0"/>
          <w:marBottom w:val="0"/>
          <w:divBdr>
            <w:top w:val="none" w:sz="0" w:space="0" w:color="auto"/>
            <w:left w:val="none" w:sz="0" w:space="0" w:color="auto"/>
            <w:bottom w:val="none" w:sz="0" w:space="0" w:color="auto"/>
            <w:right w:val="none" w:sz="0" w:space="0" w:color="auto"/>
          </w:divBdr>
          <w:divsChild>
            <w:div w:id="75185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392882">
      <w:bodyDiv w:val="1"/>
      <w:marLeft w:val="0"/>
      <w:marRight w:val="0"/>
      <w:marTop w:val="0"/>
      <w:marBottom w:val="0"/>
      <w:divBdr>
        <w:top w:val="none" w:sz="0" w:space="0" w:color="auto"/>
        <w:left w:val="none" w:sz="0" w:space="0" w:color="auto"/>
        <w:bottom w:val="none" w:sz="0" w:space="0" w:color="auto"/>
        <w:right w:val="none" w:sz="0" w:space="0" w:color="auto"/>
      </w:divBdr>
    </w:div>
    <w:div w:id="976447132">
      <w:bodyDiv w:val="1"/>
      <w:marLeft w:val="150"/>
      <w:marRight w:val="150"/>
      <w:marTop w:val="0"/>
      <w:marBottom w:val="0"/>
      <w:divBdr>
        <w:top w:val="none" w:sz="0" w:space="0" w:color="auto"/>
        <w:left w:val="none" w:sz="0" w:space="0" w:color="auto"/>
        <w:bottom w:val="none" w:sz="0" w:space="0" w:color="auto"/>
        <w:right w:val="none" w:sz="0" w:space="0" w:color="auto"/>
      </w:divBdr>
      <w:divsChild>
        <w:div w:id="642737134">
          <w:marLeft w:val="0"/>
          <w:marRight w:val="0"/>
          <w:marTop w:val="0"/>
          <w:marBottom w:val="0"/>
          <w:divBdr>
            <w:top w:val="none" w:sz="0" w:space="0" w:color="auto"/>
            <w:left w:val="none" w:sz="0" w:space="0" w:color="auto"/>
            <w:bottom w:val="none" w:sz="0" w:space="0" w:color="auto"/>
            <w:right w:val="none" w:sz="0" w:space="0" w:color="auto"/>
          </w:divBdr>
        </w:div>
      </w:divsChild>
    </w:div>
    <w:div w:id="983580130">
      <w:bodyDiv w:val="1"/>
      <w:marLeft w:val="140"/>
      <w:marRight w:val="140"/>
      <w:marTop w:val="0"/>
      <w:marBottom w:val="0"/>
      <w:divBdr>
        <w:top w:val="none" w:sz="0" w:space="0" w:color="auto"/>
        <w:left w:val="none" w:sz="0" w:space="0" w:color="auto"/>
        <w:bottom w:val="none" w:sz="0" w:space="0" w:color="auto"/>
        <w:right w:val="none" w:sz="0" w:space="0" w:color="auto"/>
      </w:divBdr>
      <w:divsChild>
        <w:div w:id="140539053">
          <w:marLeft w:val="0"/>
          <w:marRight w:val="0"/>
          <w:marTop w:val="0"/>
          <w:marBottom w:val="0"/>
          <w:divBdr>
            <w:top w:val="none" w:sz="0" w:space="0" w:color="auto"/>
            <w:left w:val="none" w:sz="0" w:space="0" w:color="auto"/>
            <w:bottom w:val="none" w:sz="0" w:space="0" w:color="auto"/>
            <w:right w:val="none" w:sz="0" w:space="0" w:color="auto"/>
          </w:divBdr>
        </w:div>
      </w:divsChild>
    </w:div>
    <w:div w:id="987169611">
      <w:bodyDiv w:val="1"/>
      <w:marLeft w:val="0"/>
      <w:marRight w:val="0"/>
      <w:marTop w:val="0"/>
      <w:marBottom w:val="0"/>
      <w:divBdr>
        <w:top w:val="none" w:sz="0" w:space="0" w:color="auto"/>
        <w:left w:val="none" w:sz="0" w:space="0" w:color="auto"/>
        <w:bottom w:val="none" w:sz="0" w:space="0" w:color="auto"/>
        <w:right w:val="none" w:sz="0" w:space="0" w:color="auto"/>
      </w:divBdr>
      <w:divsChild>
        <w:div w:id="1065644412">
          <w:marLeft w:val="0"/>
          <w:marRight w:val="0"/>
          <w:marTop w:val="0"/>
          <w:marBottom w:val="0"/>
          <w:divBdr>
            <w:top w:val="none" w:sz="0" w:space="0" w:color="auto"/>
            <w:left w:val="none" w:sz="0" w:space="0" w:color="auto"/>
            <w:bottom w:val="none" w:sz="0" w:space="0" w:color="auto"/>
            <w:right w:val="none" w:sz="0" w:space="0" w:color="auto"/>
          </w:divBdr>
        </w:div>
        <w:div w:id="2016222865">
          <w:marLeft w:val="0"/>
          <w:marRight w:val="0"/>
          <w:marTop w:val="0"/>
          <w:marBottom w:val="0"/>
          <w:divBdr>
            <w:top w:val="none" w:sz="0" w:space="0" w:color="auto"/>
            <w:left w:val="none" w:sz="0" w:space="0" w:color="auto"/>
            <w:bottom w:val="none" w:sz="0" w:space="0" w:color="auto"/>
            <w:right w:val="none" w:sz="0" w:space="0" w:color="auto"/>
          </w:divBdr>
        </w:div>
      </w:divsChild>
    </w:div>
    <w:div w:id="995690746">
      <w:bodyDiv w:val="1"/>
      <w:marLeft w:val="0"/>
      <w:marRight w:val="0"/>
      <w:marTop w:val="0"/>
      <w:marBottom w:val="100"/>
      <w:divBdr>
        <w:top w:val="none" w:sz="0" w:space="0" w:color="auto"/>
        <w:left w:val="none" w:sz="0" w:space="0" w:color="auto"/>
        <w:bottom w:val="none" w:sz="0" w:space="0" w:color="auto"/>
        <w:right w:val="none" w:sz="0" w:space="0" w:color="auto"/>
      </w:divBdr>
      <w:divsChild>
        <w:div w:id="1450929731">
          <w:marLeft w:val="400"/>
          <w:marRight w:val="0"/>
          <w:marTop w:val="0"/>
          <w:marBottom w:val="0"/>
          <w:divBdr>
            <w:top w:val="none" w:sz="0" w:space="0" w:color="auto"/>
            <w:left w:val="none" w:sz="0" w:space="0" w:color="auto"/>
            <w:bottom w:val="none" w:sz="0" w:space="0" w:color="auto"/>
            <w:right w:val="none" w:sz="0" w:space="0" w:color="auto"/>
          </w:divBdr>
          <w:divsChild>
            <w:div w:id="1802382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740198">
      <w:bodyDiv w:val="1"/>
      <w:marLeft w:val="0"/>
      <w:marRight w:val="0"/>
      <w:marTop w:val="0"/>
      <w:marBottom w:val="0"/>
      <w:divBdr>
        <w:top w:val="none" w:sz="0" w:space="0" w:color="auto"/>
        <w:left w:val="none" w:sz="0" w:space="0" w:color="auto"/>
        <w:bottom w:val="none" w:sz="0" w:space="0" w:color="auto"/>
        <w:right w:val="none" w:sz="0" w:space="0" w:color="auto"/>
      </w:divBdr>
    </w:div>
    <w:div w:id="1014192362">
      <w:bodyDiv w:val="1"/>
      <w:marLeft w:val="0"/>
      <w:marRight w:val="0"/>
      <w:marTop w:val="0"/>
      <w:marBottom w:val="0"/>
      <w:divBdr>
        <w:top w:val="none" w:sz="0" w:space="0" w:color="auto"/>
        <w:left w:val="none" w:sz="0" w:space="0" w:color="auto"/>
        <w:bottom w:val="none" w:sz="0" w:space="0" w:color="auto"/>
        <w:right w:val="none" w:sz="0" w:space="0" w:color="auto"/>
      </w:divBdr>
      <w:divsChild>
        <w:div w:id="1368136841">
          <w:marLeft w:val="0"/>
          <w:marRight w:val="0"/>
          <w:marTop w:val="0"/>
          <w:marBottom w:val="0"/>
          <w:divBdr>
            <w:top w:val="none" w:sz="0" w:space="0" w:color="auto"/>
            <w:left w:val="none" w:sz="0" w:space="0" w:color="auto"/>
            <w:bottom w:val="none" w:sz="0" w:space="0" w:color="auto"/>
            <w:right w:val="none" w:sz="0" w:space="0" w:color="auto"/>
          </w:divBdr>
        </w:div>
      </w:divsChild>
    </w:div>
    <w:div w:id="1015351947">
      <w:bodyDiv w:val="1"/>
      <w:marLeft w:val="0"/>
      <w:marRight w:val="0"/>
      <w:marTop w:val="0"/>
      <w:marBottom w:val="0"/>
      <w:divBdr>
        <w:top w:val="none" w:sz="0" w:space="0" w:color="auto"/>
        <w:left w:val="none" w:sz="0" w:space="0" w:color="auto"/>
        <w:bottom w:val="none" w:sz="0" w:space="0" w:color="auto"/>
        <w:right w:val="none" w:sz="0" w:space="0" w:color="auto"/>
      </w:divBdr>
    </w:div>
    <w:div w:id="1058237534">
      <w:bodyDiv w:val="1"/>
      <w:marLeft w:val="150"/>
      <w:marRight w:val="150"/>
      <w:marTop w:val="0"/>
      <w:marBottom w:val="0"/>
      <w:divBdr>
        <w:top w:val="none" w:sz="0" w:space="0" w:color="auto"/>
        <w:left w:val="none" w:sz="0" w:space="0" w:color="auto"/>
        <w:bottom w:val="none" w:sz="0" w:space="0" w:color="auto"/>
        <w:right w:val="none" w:sz="0" w:space="0" w:color="auto"/>
      </w:divBdr>
      <w:divsChild>
        <w:div w:id="1889413595">
          <w:marLeft w:val="0"/>
          <w:marRight w:val="0"/>
          <w:marTop w:val="0"/>
          <w:marBottom w:val="0"/>
          <w:divBdr>
            <w:top w:val="none" w:sz="0" w:space="0" w:color="auto"/>
            <w:left w:val="none" w:sz="0" w:space="0" w:color="auto"/>
            <w:bottom w:val="none" w:sz="0" w:space="0" w:color="auto"/>
            <w:right w:val="none" w:sz="0" w:space="0" w:color="auto"/>
          </w:divBdr>
        </w:div>
      </w:divsChild>
    </w:div>
    <w:div w:id="1064566861">
      <w:bodyDiv w:val="1"/>
      <w:marLeft w:val="0"/>
      <w:marRight w:val="0"/>
      <w:marTop w:val="0"/>
      <w:marBottom w:val="0"/>
      <w:divBdr>
        <w:top w:val="none" w:sz="0" w:space="0" w:color="auto"/>
        <w:left w:val="none" w:sz="0" w:space="0" w:color="auto"/>
        <w:bottom w:val="none" w:sz="0" w:space="0" w:color="auto"/>
        <w:right w:val="none" w:sz="0" w:space="0" w:color="auto"/>
      </w:divBdr>
    </w:div>
    <w:div w:id="1083062916">
      <w:bodyDiv w:val="1"/>
      <w:marLeft w:val="0"/>
      <w:marRight w:val="0"/>
      <w:marTop w:val="0"/>
      <w:marBottom w:val="0"/>
      <w:divBdr>
        <w:top w:val="none" w:sz="0" w:space="0" w:color="auto"/>
        <w:left w:val="none" w:sz="0" w:space="0" w:color="auto"/>
        <w:bottom w:val="none" w:sz="0" w:space="0" w:color="auto"/>
        <w:right w:val="none" w:sz="0" w:space="0" w:color="auto"/>
      </w:divBdr>
    </w:div>
    <w:div w:id="1118721183">
      <w:bodyDiv w:val="1"/>
      <w:marLeft w:val="140"/>
      <w:marRight w:val="140"/>
      <w:marTop w:val="0"/>
      <w:marBottom w:val="0"/>
      <w:divBdr>
        <w:top w:val="none" w:sz="0" w:space="0" w:color="auto"/>
        <w:left w:val="none" w:sz="0" w:space="0" w:color="auto"/>
        <w:bottom w:val="none" w:sz="0" w:space="0" w:color="auto"/>
        <w:right w:val="none" w:sz="0" w:space="0" w:color="auto"/>
      </w:divBdr>
      <w:divsChild>
        <w:div w:id="429393225">
          <w:marLeft w:val="0"/>
          <w:marRight w:val="0"/>
          <w:marTop w:val="0"/>
          <w:marBottom w:val="0"/>
          <w:divBdr>
            <w:top w:val="none" w:sz="0" w:space="0" w:color="auto"/>
            <w:left w:val="none" w:sz="0" w:space="0" w:color="auto"/>
            <w:bottom w:val="none" w:sz="0" w:space="0" w:color="auto"/>
            <w:right w:val="none" w:sz="0" w:space="0" w:color="auto"/>
          </w:divBdr>
        </w:div>
      </w:divsChild>
    </w:div>
    <w:div w:id="1125343197">
      <w:bodyDiv w:val="1"/>
      <w:marLeft w:val="0"/>
      <w:marRight w:val="0"/>
      <w:marTop w:val="0"/>
      <w:marBottom w:val="0"/>
      <w:divBdr>
        <w:top w:val="none" w:sz="0" w:space="0" w:color="auto"/>
        <w:left w:val="none" w:sz="0" w:space="0" w:color="auto"/>
        <w:bottom w:val="none" w:sz="0" w:space="0" w:color="auto"/>
        <w:right w:val="none" w:sz="0" w:space="0" w:color="auto"/>
      </w:divBdr>
    </w:div>
    <w:div w:id="1129739107">
      <w:bodyDiv w:val="1"/>
      <w:marLeft w:val="0"/>
      <w:marRight w:val="0"/>
      <w:marTop w:val="0"/>
      <w:marBottom w:val="0"/>
      <w:divBdr>
        <w:top w:val="none" w:sz="0" w:space="0" w:color="auto"/>
        <w:left w:val="none" w:sz="0" w:space="0" w:color="auto"/>
        <w:bottom w:val="none" w:sz="0" w:space="0" w:color="auto"/>
        <w:right w:val="none" w:sz="0" w:space="0" w:color="auto"/>
      </w:divBdr>
      <w:divsChild>
        <w:div w:id="1243879597">
          <w:marLeft w:val="0"/>
          <w:marRight w:val="0"/>
          <w:marTop w:val="0"/>
          <w:marBottom w:val="0"/>
          <w:divBdr>
            <w:top w:val="none" w:sz="0" w:space="0" w:color="auto"/>
            <w:left w:val="none" w:sz="0" w:space="0" w:color="auto"/>
            <w:bottom w:val="none" w:sz="0" w:space="0" w:color="auto"/>
            <w:right w:val="none" w:sz="0" w:space="0" w:color="auto"/>
          </w:divBdr>
          <w:divsChild>
            <w:div w:id="1128665611">
              <w:marLeft w:val="0"/>
              <w:marRight w:val="0"/>
              <w:marTop w:val="0"/>
              <w:marBottom w:val="0"/>
              <w:divBdr>
                <w:top w:val="none" w:sz="0" w:space="0" w:color="auto"/>
                <w:left w:val="none" w:sz="0" w:space="0" w:color="auto"/>
                <w:bottom w:val="none" w:sz="0" w:space="0" w:color="auto"/>
                <w:right w:val="none" w:sz="0" w:space="0" w:color="auto"/>
              </w:divBdr>
              <w:divsChild>
                <w:div w:id="345518215">
                  <w:marLeft w:val="0"/>
                  <w:marRight w:val="0"/>
                  <w:marTop w:val="0"/>
                  <w:marBottom w:val="0"/>
                  <w:divBdr>
                    <w:top w:val="none" w:sz="0" w:space="0" w:color="auto"/>
                    <w:left w:val="none" w:sz="0" w:space="0" w:color="auto"/>
                    <w:bottom w:val="none" w:sz="0" w:space="0" w:color="auto"/>
                    <w:right w:val="none" w:sz="0" w:space="0" w:color="auto"/>
                  </w:divBdr>
                  <w:divsChild>
                    <w:div w:id="111750207">
                      <w:marLeft w:val="0"/>
                      <w:marRight w:val="0"/>
                      <w:marTop w:val="0"/>
                      <w:marBottom w:val="0"/>
                      <w:divBdr>
                        <w:top w:val="none" w:sz="0" w:space="0" w:color="auto"/>
                        <w:left w:val="none" w:sz="0" w:space="0" w:color="auto"/>
                        <w:bottom w:val="none" w:sz="0" w:space="0" w:color="auto"/>
                        <w:right w:val="none" w:sz="0" w:space="0" w:color="auto"/>
                      </w:divBdr>
                      <w:divsChild>
                        <w:div w:id="2066173260">
                          <w:marLeft w:val="0"/>
                          <w:marRight w:val="0"/>
                          <w:marTop w:val="0"/>
                          <w:marBottom w:val="0"/>
                          <w:divBdr>
                            <w:top w:val="none" w:sz="0" w:space="0" w:color="auto"/>
                            <w:left w:val="none" w:sz="0" w:space="0" w:color="auto"/>
                            <w:bottom w:val="none" w:sz="0" w:space="0" w:color="auto"/>
                            <w:right w:val="none" w:sz="0" w:space="0" w:color="auto"/>
                          </w:divBdr>
                          <w:divsChild>
                            <w:div w:id="5325178">
                              <w:marLeft w:val="0"/>
                              <w:marRight w:val="0"/>
                              <w:marTop w:val="0"/>
                              <w:marBottom w:val="0"/>
                              <w:divBdr>
                                <w:top w:val="none" w:sz="0" w:space="0" w:color="auto"/>
                                <w:left w:val="none" w:sz="0" w:space="0" w:color="auto"/>
                                <w:bottom w:val="none" w:sz="0" w:space="0" w:color="auto"/>
                                <w:right w:val="none" w:sz="0" w:space="0" w:color="auto"/>
                              </w:divBdr>
                            </w:div>
                            <w:div w:id="270861012">
                              <w:marLeft w:val="0"/>
                              <w:marRight w:val="0"/>
                              <w:marTop w:val="0"/>
                              <w:marBottom w:val="0"/>
                              <w:divBdr>
                                <w:top w:val="none" w:sz="0" w:space="0" w:color="auto"/>
                                <w:left w:val="none" w:sz="0" w:space="0" w:color="auto"/>
                                <w:bottom w:val="none" w:sz="0" w:space="0" w:color="auto"/>
                                <w:right w:val="none" w:sz="0" w:space="0" w:color="auto"/>
                              </w:divBdr>
                              <w:divsChild>
                                <w:div w:id="1503665885">
                                  <w:marLeft w:val="0"/>
                                  <w:marRight w:val="0"/>
                                  <w:marTop w:val="0"/>
                                  <w:marBottom w:val="0"/>
                                  <w:divBdr>
                                    <w:top w:val="none" w:sz="0" w:space="0" w:color="auto"/>
                                    <w:left w:val="none" w:sz="0" w:space="0" w:color="auto"/>
                                    <w:bottom w:val="none" w:sz="0" w:space="0" w:color="auto"/>
                                    <w:right w:val="none" w:sz="0" w:space="0" w:color="auto"/>
                                  </w:divBdr>
                                </w:div>
                              </w:divsChild>
                            </w:div>
                            <w:div w:id="399788960">
                              <w:marLeft w:val="0"/>
                              <w:marRight w:val="0"/>
                              <w:marTop w:val="0"/>
                              <w:marBottom w:val="0"/>
                              <w:divBdr>
                                <w:top w:val="none" w:sz="0" w:space="0" w:color="auto"/>
                                <w:left w:val="none" w:sz="0" w:space="0" w:color="auto"/>
                                <w:bottom w:val="none" w:sz="0" w:space="0" w:color="auto"/>
                                <w:right w:val="none" w:sz="0" w:space="0" w:color="auto"/>
                              </w:divBdr>
                              <w:divsChild>
                                <w:div w:id="168061430">
                                  <w:marLeft w:val="0"/>
                                  <w:marRight w:val="0"/>
                                  <w:marTop w:val="0"/>
                                  <w:marBottom w:val="0"/>
                                  <w:divBdr>
                                    <w:top w:val="none" w:sz="0" w:space="0" w:color="auto"/>
                                    <w:left w:val="none" w:sz="0" w:space="0" w:color="auto"/>
                                    <w:bottom w:val="none" w:sz="0" w:space="0" w:color="auto"/>
                                    <w:right w:val="none" w:sz="0" w:space="0" w:color="auto"/>
                                  </w:divBdr>
                                </w:div>
                              </w:divsChild>
                            </w:div>
                            <w:div w:id="130620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31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3889089">
      <w:bodyDiv w:val="1"/>
      <w:marLeft w:val="0"/>
      <w:marRight w:val="0"/>
      <w:marTop w:val="0"/>
      <w:marBottom w:val="0"/>
      <w:divBdr>
        <w:top w:val="none" w:sz="0" w:space="0" w:color="auto"/>
        <w:left w:val="none" w:sz="0" w:space="0" w:color="auto"/>
        <w:bottom w:val="none" w:sz="0" w:space="0" w:color="auto"/>
        <w:right w:val="none" w:sz="0" w:space="0" w:color="auto"/>
      </w:divBdr>
    </w:div>
    <w:div w:id="1154876098">
      <w:bodyDiv w:val="1"/>
      <w:marLeft w:val="0"/>
      <w:marRight w:val="0"/>
      <w:marTop w:val="0"/>
      <w:marBottom w:val="0"/>
      <w:divBdr>
        <w:top w:val="none" w:sz="0" w:space="0" w:color="auto"/>
        <w:left w:val="none" w:sz="0" w:space="0" w:color="auto"/>
        <w:bottom w:val="none" w:sz="0" w:space="0" w:color="auto"/>
        <w:right w:val="none" w:sz="0" w:space="0" w:color="auto"/>
      </w:divBdr>
      <w:divsChild>
        <w:div w:id="1812018378">
          <w:marLeft w:val="0"/>
          <w:marRight w:val="0"/>
          <w:marTop w:val="0"/>
          <w:marBottom w:val="0"/>
          <w:divBdr>
            <w:top w:val="none" w:sz="0" w:space="0" w:color="auto"/>
            <w:left w:val="none" w:sz="0" w:space="0" w:color="auto"/>
            <w:bottom w:val="none" w:sz="0" w:space="0" w:color="auto"/>
            <w:right w:val="none" w:sz="0" w:space="0" w:color="auto"/>
          </w:divBdr>
        </w:div>
      </w:divsChild>
    </w:div>
    <w:div w:id="1168984100">
      <w:bodyDiv w:val="1"/>
      <w:marLeft w:val="150"/>
      <w:marRight w:val="150"/>
      <w:marTop w:val="0"/>
      <w:marBottom w:val="0"/>
      <w:divBdr>
        <w:top w:val="none" w:sz="0" w:space="0" w:color="auto"/>
        <w:left w:val="none" w:sz="0" w:space="0" w:color="auto"/>
        <w:bottom w:val="none" w:sz="0" w:space="0" w:color="auto"/>
        <w:right w:val="none" w:sz="0" w:space="0" w:color="auto"/>
      </w:divBdr>
      <w:divsChild>
        <w:div w:id="1788502395">
          <w:marLeft w:val="0"/>
          <w:marRight w:val="0"/>
          <w:marTop w:val="0"/>
          <w:marBottom w:val="0"/>
          <w:divBdr>
            <w:top w:val="none" w:sz="0" w:space="0" w:color="auto"/>
            <w:left w:val="none" w:sz="0" w:space="0" w:color="auto"/>
            <w:bottom w:val="none" w:sz="0" w:space="0" w:color="auto"/>
            <w:right w:val="none" w:sz="0" w:space="0" w:color="auto"/>
          </w:divBdr>
        </w:div>
      </w:divsChild>
    </w:div>
    <w:div w:id="1231161259">
      <w:bodyDiv w:val="1"/>
      <w:marLeft w:val="150"/>
      <w:marRight w:val="150"/>
      <w:marTop w:val="0"/>
      <w:marBottom w:val="0"/>
      <w:divBdr>
        <w:top w:val="none" w:sz="0" w:space="0" w:color="auto"/>
        <w:left w:val="none" w:sz="0" w:space="0" w:color="auto"/>
        <w:bottom w:val="none" w:sz="0" w:space="0" w:color="auto"/>
        <w:right w:val="none" w:sz="0" w:space="0" w:color="auto"/>
      </w:divBdr>
      <w:divsChild>
        <w:div w:id="1658341233">
          <w:marLeft w:val="0"/>
          <w:marRight w:val="0"/>
          <w:marTop w:val="0"/>
          <w:marBottom w:val="0"/>
          <w:divBdr>
            <w:top w:val="none" w:sz="0" w:space="0" w:color="auto"/>
            <w:left w:val="none" w:sz="0" w:space="0" w:color="auto"/>
            <w:bottom w:val="none" w:sz="0" w:space="0" w:color="auto"/>
            <w:right w:val="none" w:sz="0" w:space="0" w:color="auto"/>
          </w:divBdr>
        </w:div>
      </w:divsChild>
    </w:div>
    <w:div w:id="1258294799">
      <w:bodyDiv w:val="1"/>
      <w:marLeft w:val="0"/>
      <w:marRight w:val="0"/>
      <w:marTop w:val="0"/>
      <w:marBottom w:val="115"/>
      <w:divBdr>
        <w:top w:val="none" w:sz="0" w:space="0" w:color="auto"/>
        <w:left w:val="none" w:sz="0" w:space="0" w:color="auto"/>
        <w:bottom w:val="none" w:sz="0" w:space="0" w:color="auto"/>
        <w:right w:val="none" w:sz="0" w:space="0" w:color="auto"/>
      </w:divBdr>
      <w:divsChild>
        <w:div w:id="205946414">
          <w:marLeft w:val="461"/>
          <w:marRight w:val="0"/>
          <w:marTop w:val="0"/>
          <w:marBottom w:val="0"/>
          <w:divBdr>
            <w:top w:val="none" w:sz="0" w:space="0" w:color="auto"/>
            <w:left w:val="none" w:sz="0" w:space="0" w:color="auto"/>
            <w:bottom w:val="none" w:sz="0" w:space="0" w:color="auto"/>
            <w:right w:val="none" w:sz="0" w:space="0" w:color="auto"/>
          </w:divBdr>
          <w:divsChild>
            <w:div w:id="180827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334827">
      <w:bodyDiv w:val="1"/>
      <w:marLeft w:val="0"/>
      <w:marRight w:val="0"/>
      <w:marTop w:val="0"/>
      <w:marBottom w:val="0"/>
      <w:divBdr>
        <w:top w:val="none" w:sz="0" w:space="0" w:color="auto"/>
        <w:left w:val="none" w:sz="0" w:space="0" w:color="auto"/>
        <w:bottom w:val="none" w:sz="0" w:space="0" w:color="auto"/>
        <w:right w:val="none" w:sz="0" w:space="0" w:color="auto"/>
      </w:divBdr>
    </w:div>
    <w:div w:id="1277833220">
      <w:bodyDiv w:val="1"/>
      <w:marLeft w:val="0"/>
      <w:marRight w:val="0"/>
      <w:marTop w:val="0"/>
      <w:marBottom w:val="115"/>
      <w:divBdr>
        <w:top w:val="none" w:sz="0" w:space="0" w:color="auto"/>
        <w:left w:val="none" w:sz="0" w:space="0" w:color="auto"/>
        <w:bottom w:val="none" w:sz="0" w:space="0" w:color="auto"/>
        <w:right w:val="none" w:sz="0" w:space="0" w:color="auto"/>
      </w:divBdr>
      <w:divsChild>
        <w:div w:id="2005741036">
          <w:marLeft w:val="461"/>
          <w:marRight w:val="0"/>
          <w:marTop w:val="0"/>
          <w:marBottom w:val="0"/>
          <w:divBdr>
            <w:top w:val="none" w:sz="0" w:space="0" w:color="auto"/>
            <w:left w:val="none" w:sz="0" w:space="0" w:color="auto"/>
            <w:bottom w:val="none" w:sz="0" w:space="0" w:color="auto"/>
            <w:right w:val="none" w:sz="0" w:space="0" w:color="auto"/>
          </w:divBdr>
          <w:divsChild>
            <w:div w:id="349449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909960">
      <w:bodyDiv w:val="1"/>
      <w:marLeft w:val="0"/>
      <w:marRight w:val="0"/>
      <w:marTop w:val="0"/>
      <w:marBottom w:val="0"/>
      <w:divBdr>
        <w:top w:val="none" w:sz="0" w:space="0" w:color="auto"/>
        <w:left w:val="none" w:sz="0" w:space="0" w:color="auto"/>
        <w:bottom w:val="none" w:sz="0" w:space="0" w:color="auto"/>
        <w:right w:val="none" w:sz="0" w:space="0" w:color="auto"/>
      </w:divBdr>
    </w:div>
    <w:div w:id="1336499434">
      <w:bodyDiv w:val="1"/>
      <w:marLeft w:val="0"/>
      <w:marRight w:val="0"/>
      <w:marTop w:val="0"/>
      <w:marBottom w:val="115"/>
      <w:divBdr>
        <w:top w:val="none" w:sz="0" w:space="0" w:color="auto"/>
        <w:left w:val="none" w:sz="0" w:space="0" w:color="auto"/>
        <w:bottom w:val="none" w:sz="0" w:space="0" w:color="auto"/>
        <w:right w:val="none" w:sz="0" w:space="0" w:color="auto"/>
      </w:divBdr>
      <w:divsChild>
        <w:div w:id="381444255">
          <w:marLeft w:val="461"/>
          <w:marRight w:val="0"/>
          <w:marTop w:val="0"/>
          <w:marBottom w:val="0"/>
          <w:divBdr>
            <w:top w:val="none" w:sz="0" w:space="0" w:color="auto"/>
            <w:left w:val="none" w:sz="0" w:space="0" w:color="auto"/>
            <w:bottom w:val="none" w:sz="0" w:space="0" w:color="auto"/>
            <w:right w:val="none" w:sz="0" w:space="0" w:color="auto"/>
          </w:divBdr>
          <w:divsChild>
            <w:div w:id="622615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378543">
      <w:bodyDiv w:val="1"/>
      <w:marLeft w:val="0"/>
      <w:marRight w:val="0"/>
      <w:marTop w:val="0"/>
      <w:marBottom w:val="0"/>
      <w:divBdr>
        <w:top w:val="none" w:sz="0" w:space="0" w:color="auto"/>
        <w:left w:val="none" w:sz="0" w:space="0" w:color="auto"/>
        <w:bottom w:val="none" w:sz="0" w:space="0" w:color="auto"/>
        <w:right w:val="none" w:sz="0" w:space="0" w:color="auto"/>
      </w:divBdr>
      <w:divsChild>
        <w:div w:id="791903550">
          <w:marLeft w:val="0"/>
          <w:marRight w:val="0"/>
          <w:marTop w:val="0"/>
          <w:marBottom w:val="0"/>
          <w:divBdr>
            <w:top w:val="none" w:sz="0" w:space="0" w:color="auto"/>
            <w:left w:val="none" w:sz="0" w:space="0" w:color="auto"/>
            <w:bottom w:val="none" w:sz="0" w:space="0" w:color="auto"/>
            <w:right w:val="none" w:sz="0" w:space="0" w:color="auto"/>
          </w:divBdr>
          <w:divsChild>
            <w:div w:id="412048145">
              <w:marLeft w:val="0"/>
              <w:marRight w:val="0"/>
              <w:marTop w:val="0"/>
              <w:marBottom w:val="0"/>
              <w:divBdr>
                <w:top w:val="none" w:sz="0" w:space="0" w:color="auto"/>
                <w:left w:val="none" w:sz="0" w:space="0" w:color="auto"/>
                <w:bottom w:val="none" w:sz="0" w:space="0" w:color="auto"/>
                <w:right w:val="none" w:sz="0" w:space="0" w:color="auto"/>
              </w:divBdr>
              <w:divsChild>
                <w:div w:id="1473331368">
                  <w:marLeft w:val="0"/>
                  <w:marRight w:val="0"/>
                  <w:marTop w:val="0"/>
                  <w:marBottom w:val="0"/>
                  <w:divBdr>
                    <w:top w:val="none" w:sz="0" w:space="0" w:color="auto"/>
                    <w:left w:val="none" w:sz="0" w:space="0" w:color="auto"/>
                    <w:bottom w:val="none" w:sz="0" w:space="0" w:color="auto"/>
                    <w:right w:val="none" w:sz="0" w:space="0" w:color="auto"/>
                  </w:divBdr>
                  <w:divsChild>
                    <w:div w:id="1199732454">
                      <w:marLeft w:val="0"/>
                      <w:marRight w:val="0"/>
                      <w:marTop w:val="0"/>
                      <w:marBottom w:val="0"/>
                      <w:divBdr>
                        <w:top w:val="none" w:sz="0" w:space="0" w:color="auto"/>
                        <w:left w:val="none" w:sz="0" w:space="0" w:color="auto"/>
                        <w:bottom w:val="none" w:sz="0" w:space="0" w:color="auto"/>
                        <w:right w:val="none" w:sz="0" w:space="0" w:color="auto"/>
                      </w:divBdr>
                    </w:div>
                    <w:div w:id="1310472869">
                      <w:marLeft w:val="0"/>
                      <w:marRight w:val="0"/>
                      <w:marTop w:val="0"/>
                      <w:marBottom w:val="0"/>
                      <w:divBdr>
                        <w:top w:val="none" w:sz="0" w:space="0" w:color="auto"/>
                        <w:left w:val="none" w:sz="0" w:space="0" w:color="auto"/>
                        <w:bottom w:val="none" w:sz="0" w:space="0" w:color="auto"/>
                        <w:right w:val="none" w:sz="0" w:space="0" w:color="auto"/>
                      </w:divBdr>
                      <w:divsChild>
                        <w:div w:id="154341279">
                          <w:marLeft w:val="0"/>
                          <w:marRight w:val="0"/>
                          <w:marTop w:val="0"/>
                          <w:marBottom w:val="0"/>
                          <w:divBdr>
                            <w:top w:val="none" w:sz="0" w:space="0" w:color="auto"/>
                            <w:left w:val="none" w:sz="0" w:space="0" w:color="auto"/>
                            <w:bottom w:val="none" w:sz="0" w:space="0" w:color="auto"/>
                            <w:right w:val="none" w:sz="0" w:space="0" w:color="auto"/>
                          </w:divBdr>
                          <w:divsChild>
                            <w:div w:id="125390360">
                              <w:marLeft w:val="0"/>
                              <w:marRight w:val="0"/>
                              <w:marTop w:val="0"/>
                              <w:marBottom w:val="0"/>
                              <w:divBdr>
                                <w:top w:val="none" w:sz="0" w:space="0" w:color="auto"/>
                                <w:left w:val="none" w:sz="0" w:space="0" w:color="auto"/>
                                <w:bottom w:val="none" w:sz="0" w:space="0" w:color="auto"/>
                                <w:right w:val="none" w:sz="0" w:space="0" w:color="auto"/>
                              </w:divBdr>
                            </w:div>
                            <w:div w:id="259527143">
                              <w:marLeft w:val="0"/>
                              <w:marRight w:val="0"/>
                              <w:marTop w:val="0"/>
                              <w:marBottom w:val="0"/>
                              <w:divBdr>
                                <w:top w:val="none" w:sz="0" w:space="0" w:color="auto"/>
                                <w:left w:val="none" w:sz="0" w:space="0" w:color="auto"/>
                                <w:bottom w:val="none" w:sz="0" w:space="0" w:color="auto"/>
                                <w:right w:val="none" w:sz="0" w:space="0" w:color="auto"/>
                              </w:divBdr>
                            </w:div>
                            <w:div w:id="454178670">
                              <w:marLeft w:val="0"/>
                              <w:marRight w:val="0"/>
                              <w:marTop w:val="0"/>
                              <w:marBottom w:val="0"/>
                              <w:divBdr>
                                <w:top w:val="none" w:sz="0" w:space="0" w:color="auto"/>
                                <w:left w:val="none" w:sz="0" w:space="0" w:color="auto"/>
                                <w:bottom w:val="none" w:sz="0" w:space="0" w:color="auto"/>
                                <w:right w:val="none" w:sz="0" w:space="0" w:color="auto"/>
                              </w:divBdr>
                              <w:divsChild>
                                <w:div w:id="1487167122">
                                  <w:marLeft w:val="0"/>
                                  <w:marRight w:val="0"/>
                                  <w:marTop w:val="0"/>
                                  <w:marBottom w:val="0"/>
                                  <w:divBdr>
                                    <w:top w:val="none" w:sz="0" w:space="0" w:color="auto"/>
                                    <w:left w:val="none" w:sz="0" w:space="0" w:color="auto"/>
                                    <w:bottom w:val="none" w:sz="0" w:space="0" w:color="auto"/>
                                    <w:right w:val="none" w:sz="0" w:space="0" w:color="auto"/>
                                  </w:divBdr>
                                </w:div>
                              </w:divsChild>
                            </w:div>
                            <w:div w:id="1261181647">
                              <w:marLeft w:val="0"/>
                              <w:marRight w:val="0"/>
                              <w:marTop w:val="0"/>
                              <w:marBottom w:val="0"/>
                              <w:divBdr>
                                <w:top w:val="none" w:sz="0" w:space="0" w:color="auto"/>
                                <w:left w:val="none" w:sz="0" w:space="0" w:color="auto"/>
                                <w:bottom w:val="none" w:sz="0" w:space="0" w:color="auto"/>
                                <w:right w:val="none" w:sz="0" w:space="0" w:color="auto"/>
                              </w:divBdr>
                              <w:divsChild>
                                <w:div w:id="555631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6344895">
      <w:bodyDiv w:val="1"/>
      <w:marLeft w:val="0"/>
      <w:marRight w:val="0"/>
      <w:marTop w:val="0"/>
      <w:marBottom w:val="0"/>
      <w:divBdr>
        <w:top w:val="none" w:sz="0" w:space="0" w:color="auto"/>
        <w:left w:val="none" w:sz="0" w:space="0" w:color="auto"/>
        <w:bottom w:val="none" w:sz="0" w:space="0" w:color="auto"/>
        <w:right w:val="none" w:sz="0" w:space="0" w:color="auto"/>
      </w:divBdr>
    </w:div>
    <w:div w:id="1454591733">
      <w:bodyDiv w:val="1"/>
      <w:marLeft w:val="0"/>
      <w:marRight w:val="0"/>
      <w:marTop w:val="0"/>
      <w:marBottom w:val="0"/>
      <w:divBdr>
        <w:top w:val="none" w:sz="0" w:space="0" w:color="auto"/>
        <w:left w:val="none" w:sz="0" w:space="0" w:color="auto"/>
        <w:bottom w:val="none" w:sz="0" w:space="0" w:color="auto"/>
        <w:right w:val="none" w:sz="0" w:space="0" w:color="auto"/>
      </w:divBdr>
    </w:div>
    <w:div w:id="1477606762">
      <w:bodyDiv w:val="1"/>
      <w:marLeft w:val="0"/>
      <w:marRight w:val="0"/>
      <w:marTop w:val="0"/>
      <w:marBottom w:val="0"/>
      <w:divBdr>
        <w:top w:val="none" w:sz="0" w:space="0" w:color="auto"/>
        <w:left w:val="none" w:sz="0" w:space="0" w:color="auto"/>
        <w:bottom w:val="none" w:sz="0" w:space="0" w:color="auto"/>
        <w:right w:val="none" w:sz="0" w:space="0" w:color="auto"/>
      </w:divBdr>
      <w:divsChild>
        <w:div w:id="1699233742">
          <w:marLeft w:val="0"/>
          <w:marRight w:val="0"/>
          <w:marTop w:val="0"/>
          <w:marBottom w:val="0"/>
          <w:divBdr>
            <w:top w:val="none" w:sz="0" w:space="0" w:color="auto"/>
            <w:left w:val="none" w:sz="0" w:space="0" w:color="auto"/>
            <w:bottom w:val="none" w:sz="0" w:space="0" w:color="auto"/>
            <w:right w:val="none" w:sz="0" w:space="0" w:color="auto"/>
          </w:divBdr>
        </w:div>
      </w:divsChild>
    </w:div>
    <w:div w:id="1501694152">
      <w:bodyDiv w:val="1"/>
      <w:marLeft w:val="0"/>
      <w:marRight w:val="0"/>
      <w:marTop w:val="0"/>
      <w:marBottom w:val="100"/>
      <w:divBdr>
        <w:top w:val="none" w:sz="0" w:space="0" w:color="auto"/>
        <w:left w:val="none" w:sz="0" w:space="0" w:color="auto"/>
        <w:bottom w:val="none" w:sz="0" w:space="0" w:color="auto"/>
        <w:right w:val="none" w:sz="0" w:space="0" w:color="auto"/>
      </w:divBdr>
      <w:divsChild>
        <w:div w:id="1269701436">
          <w:marLeft w:val="400"/>
          <w:marRight w:val="0"/>
          <w:marTop w:val="0"/>
          <w:marBottom w:val="0"/>
          <w:divBdr>
            <w:top w:val="none" w:sz="0" w:space="0" w:color="auto"/>
            <w:left w:val="none" w:sz="0" w:space="0" w:color="auto"/>
            <w:bottom w:val="none" w:sz="0" w:space="0" w:color="auto"/>
            <w:right w:val="none" w:sz="0" w:space="0" w:color="auto"/>
          </w:divBdr>
          <w:divsChild>
            <w:div w:id="21489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836669">
      <w:bodyDiv w:val="1"/>
      <w:marLeft w:val="150"/>
      <w:marRight w:val="150"/>
      <w:marTop w:val="0"/>
      <w:marBottom w:val="0"/>
      <w:divBdr>
        <w:top w:val="none" w:sz="0" w:space="0" w:color="auto"/>
        <w:left w:val="none" w:sz="0" w:space="0" w:color="auto"/>
        <w:bottom w:val="none" w:sz="0" w:space="0" w:color="auto"/>
        <w:right w:val="none" w:sz="0" w:space="0" w:color="auto"/>
      </w:divBdr>
      <w:divsChild>
        <w:div w:id="380054810">
          <w:marLeft w:val="0"/>
          <w:marRight w:val="0"/>
          <w:marTop w:val="0"/>
          <w:marBottom w:val="0"/>
          <w:divBdr>
            <w:top w:val="none" w:sz="0" w:space="0" w:color="auto"/>
            <w:left w:val="none" w:sz="0" w:space="0" w:color="auto"/>
            <w:bottom w:val="none" w:sz="0" w:space="0" w:color="auto"/>
            <w:right w:val="none" w:sz="0" w:space="0" w:color="auto"/>
          </w:divBdr>
        </w:div>
      </w:divsChild>
    </w:div>
    <w:div w:id="1610963800">
      <w:bodyDiv w:val="1"/>
      <w:marLeft w:val="140"/>
      <w:marRight w:val="140"/>
      <w:marTop w:val="0"/>
      <w:marBottom w:val="0"/>
      <w:divBdr>
        <w:top w:val="none" w:sz="0" w:space="0" w:color="auto"/>
        <w:left w:val="none" w:sz="0" w:space="0" w:color="auto"/>
        <w:bottom w:val="none" w:sz="0" w:space="0" w:color="auto"/>
        <w:right w:val="none" w:sz="0" w:space="0" w:color="auto"/>
      </w:divBdr>
      <w:divsChild>
        <w:div w:id="1066104606">
          <w:marLeft w:val="0"/>
          <w:marRight w:val="0"/>
          <w:marTop w:val="0"/>
          <w:marBottom w:val="0"/>
          <w:divBdr>
            <w:top w:val="none" w:sz="0" w:space="0" w:color="auto"/>
            <w:left w:val="none" w:sz="0" w:space="0" w:color="auto"/>
            <w:bottom w:val="none" w:sz="0" w:space="0" w:color="auto"/>
            <w:right w:val="none" w:sz="0" w:space="0" w:color="auto"/>
          </w:divBdr>
        </w:div>
      </w:divsChild>
    </w:div>
    <w:div w:id="1613246219">
      <w:bodyDiv w:val="1"/>
      <w:marLeft w:val="150"/>
      <w:marRight w:val="150"/>
      <w:marTop w:val="0"/>
      <w:marBottom w:val="0"/>
      <w:divBdr>
        <w:top w:val="none" w:sz="0" w:space="0" w:color="auto"/>
        <w:left w:val="none" w:sz="0" w:space="0" w:color="auto"/>
        <w:bottom w:val="none" w:sz="0" w:space="0" w:color="auto"/>
        <w:right w:val="none" w:sz="0" w:space="0" w:color="auto"/>
      </w:divBdr>
      <w:divsChild>
        <w:div w:id="1615408220">
          <w:marLeft w:val="0"/>
          <w:marRight w:val="0"/>
          <w:marTop w:val="0"/>
          <w:marBottom w:val="0"/>
          <w:divBdr>
            <w:top w:val="none" w:sz="0" w:space="0" w:color="auto"/>
            <w:left w:val="none" w:sz="0" w:space="0" w:color="auto"/>
            <w:bottom w:val="none" w:sz="0" w:space="0" w:color="auto"/>
            <w:right w:val="none" w:sz="0" w:space="0" w:color="auto"/>
          </w:divBdr>
        </w:div>
      </w:divsChild>
    </w:div>
    <w:div w:id="1676374958">
      <w:bodyDiv w:val="1"/>
      <w:marLeft w:val="0"/>
      <w:marRight w:val="0"/>
      <w:marTop w:val="0"/>
      <w:marBottom w:val="115"/>
      <w:divBdr>
        <w:top w:val="none" w:sz="0" w:space="0" w:color="auto"/>
        <w:left w:val="none" w:sz="0" w:space="0" w:color="auto"/>
        <w:bottom w:val="none" w:sz="0" w:space="0" w:color="auto"/>
        <w:right w:val="none" w:sz="0" w:space="0" w:color="auto"/>
      </w:divBdr>
      <w:divsChild>
        <w:div w:id="1050881036">
          <w:marLeft w:val="461"/>
          <w:marRight w:val="0"/>
          <w:marTop w:val="0"/>
          <w:marBottom w:val="0"/>
          <w:divBdr>
            <w:top w:val="none" w:sz="0" w:space="0" w:color="auto"/>
            <w:left w:val="none" w:sz="0" w:space="0" w:color="auto"/>
            <w:bottom w:val="none" w:sz="0" w:space="0" w:color="auto"/>
            <w:right w:val="none" w:sz="0" w:space="0" w:color="auto"/>
          </w:divBdr>
          <w:divsChild>
            <w:div w:id="72537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979335">
      <w:bodyDiv w:val="1"/>
      <w:marLeft w:val="0"/>
      <w:marRight w:val="0"/>
      <w:marTop w:val="0"/>
      <w:marBottom w:val="0"/>
      <w:divBdr>
        <w:top w:val="none" w:sz="0" w:space="0" w:color="auto"/>
        <w:left w:val="none" w:sz="0" w:space="0" w:color="auto"/>
        <w:bottom w:val="none" w:sz="0" w:space="0" w:color="auto"/>
        <w:right w:val="none" w:sz="0" w:space="0" w:color="auto"/>
      </w:divBdr>
    </w:div>
    <w:div w:id="1687516578">
      <w:bodyDiv w:val="1"/>
      <w:marLeft w:val="0"/>
      <w:marRight w:val="0"/>
      <w:marTop w:val="0"/>
      <w:marBottom w:val="0"/>
      <w:divBdr>
        <w:top w:val="none" w:sz="0" w:space="0" w:color="auto"/>
        <w:left w:val="none" w:sz="0" w:space="0" w:color="auto"/>
        <w:bottom w:val="none" w:sz="0" w:space="0" w:color="auto"/>
        <w:right w:val="none" w:sz="0" w:space="0" w:color="auto"/>
      </w:divBdr>
    </w:div>
    <w:div w:id="1702631559">
      <w:bodyDiv w:val="1"/>
      <w:marLeft w:val="140"/>
      <w:marRight w:val="140"/>
      <w:marTop w:val="0"/>
      <w:marBottom w:val="0"/>
      <w:divBdr>
        <w:top w:val="none" w:sz="0" w:space="0" w:color="auto"/>
        <w:left w:val="none" w:sz="0" w:space="0" w:color="auto"/>
        <w:bottom w:val="none" w:sz="0" w:space="0" w:color="auto"/>
        <w:right w:val="none" w:sz="0" w:space="0" w:color="auto"/>
      </w:divBdr>
      <w:divsChild>
        <w:div w:id="869294837">
          <w:marLeft w:val="0"/>
          <w:marRight w:val="0"/>
          <w:marTop w:val="0"/>
          <w:marBottom w:val="0"/>
          <w:divBdr>
            <w:top w:val="none" w:sz="0" w:space="0" w:color="auto"/>
            <w:left w:val="none" w:sz="0" w:space="0" w:color="auto"/>
            <w:bottom w:val="none" w:sz="0" w:space="0" w:color="auto"/>
            <w:right w:val="none" w:sz="0" w:space="0" w:color="auto"/>
          </w:divBdr>
        </w:div>
      </w:divsChild>
    </w:div>
    <w:div w:id="1710639345">
      <w:bodyDiv w:val="1"/>
      <w:marLeft w:val="0"/>
      <w:marRight w:val="0"/>
      <w:marTop w:val="0"/>
      <w:marBottom w:val="0"/>
      <w:divBdr>
        <w:top w:val="none" w:sz="0" w:space="0" w:color="auto"/>
        <w:left w:val="none" w:sz="0" w:space="0" w:color="auto"/>
        <w:bottom w:val="none" w:sz="0" w:space="0" w:color="auto"/>
        <w:right w:val="none" w:sz="0" w:space="0" w:color="auto"/>
      </w:divBdr>
      <w:divsChild>
        <w:div w:id="520164356">
          <w:marLeft w:val="0"/>
          <w:marRight w:val="0"/>
          <w:marTop w:val="0"/>
          <w:marBottom w:val="0"/>
          <w:divBdr>
            <w:top w:val="none" w:sz="0" w:space="0" w:color="auto"/>
            <w:left w:val="none" w:sz="0" w:space="0" w:color="auto"/>
            <w:bottom w:val="none" w:sz="0" w:space="0" w:color="auto"/>
            <w:right w:val="none" w:sz="0" w:space="0" w:color="auto"/>
          </w:divBdr>
        </w:div>
        <w:div w:id="1055466509">
          <w:marLeft w:val="0"/>
          <w:marRight w:val="0"/>
          <w:marTop w:val="0"/>
          <w:marBottom w:val="0"/>
          <w:divBdr>
            <w:top w:val="none" w:sz="0" w:space="0" w:color="auto"/>
            <w:left w:val="none" w:sz="0" w:space="0" w:color="auto"/>
            <w:bottom w:val="none" w:sz="0" w:space="0" w:color="auto"/>
            <w:right w:val="none" w:sz="0" w:space="0" w:color="auto"/>
          </w:divBdr>
        </w:div>
      </w:divsChild>
    </w:div>
    <w:div w:id="1726756226">
      <w:bodyDiv w:val="1"/>
      <w:marLeft w:val="0"/>
      <w:marRight w:val="0"/>
      <w:marTop w:val="0"/>
      <w:marBottom w:val="0"/>
      <w:divBdr>
        <w:top w:val="none" w:sz="0" w:space="0" w:color="auto"/>
        <w:left w:val="none" w:sz="0" w:space="0" w:color="auto"/>
        <w:bottom w:val="none" w:sz="0" w:space="0" w:color="auto"/>
        <w:right w:val="none" w:sz="0" w:space="0" w:color="auto"/>
      </w:divBdr>
    </w:div>
    <w:div w:id="1812014078">
      <w:bodyDiv w:val="1"/>
      <w:marLeft w:val="140"/>
      <w:marRight w:val="140"/>
      <w:marTop w:val="0"/>
      <w:marBottom w:val="0"/>
      <w:divBdr>
        <w:top w:val="none" w:sz="0" w:space="0" w:color="auto"/>
        <w:left w:val="none" w:sz="0" w:space="0" w:color="auto"/>
        <w:bottom w:val="none" w:sz="0" w:space="0" w:color="auto"/>
        <w:right w:val="none" w:sz="0" w:space="0" w:color="auto"/>
      </w:divBdr>
      <w:divsChild>
        <w:div w:id="331759693">
          <w:marLeft w:val="0"/>
          <w:marRight w:val="0"/>
          <w:marTop w:val="0"/>
          <w:marBottom w:val="0"/>
          <w:divBdr>
            <w:top w:val="none" w:sz="0" w:space="0" w:color="auto"/>
            <w:left w:val="none" w:sz="0" w:space="0" w:color="auto"/>
            <w:bottom w:val="none" w:sz="0" w:space="0" w:color="auto"/>
            <w:right w:val="none" w:sz="0" w:space="0" w:color="auto"/>
          </w:divBdr>
        </w:div>
      </w:divsChild>
    </w:div>
    <w:div w:id="1871330998">
      <w:bodyDiv w:val="1"/>
      <w:marLeft w:val="0"/>
      <w:marRight w:val="0"/>
      <w:marTop w:val="0"/>
      <w:marBottom w:val="0"/>
      <w:divBdr>
        <w:top w:val="none" w:sz="0" w:space="0" w:color="auto"/>
        <w:left w:val="none" w:sz="0" w:space="0" w:color="auto"/>
        <w:bottom w:val="none" w:sz="0" w:space="0" w:color="auto"/>
        <w:right w:val="none" w:sz="0" w:space="0" w:color="auto"/>
      </w:divBdr>
    </w:div>
    <w:div w:id="1871914564">
      <w:bodyDiv w:val="1"/>
      <w:marLeft w:val="0"/>
      <w:marRight w:val="0"/>
      <w:marTop w:val="0"/>
      <w:marBottom w:val="115"/>
      <w:divBdr>
        <w:top w:val="none" w:sz="0" w:space="0" w:color="auto"/>
        <w:left w:val="none" w:sz="0" w:space="0" w:color="auto"/>
        <w:bottom w:val="none" w:sz="0" w:space="0" w:color="auto"/>
        <w:right w:val="none" w:sz="0" w:space="0" w:color="auto"/>
      </w:divBdr>
      <w:divsChild>
        <w:div w:id="1038287134">
          <w:marLeft w:val="461"/>
          <w:marRight w:val="0"/>
          <w:marTop w:val="0"/>
          <w:marBottom w:val="0"/>
          <w:divBdr>
            <w:top w:val="none" w:sz="0" w:space="0" w:color="auto"/>
            <w:left w:val="none" w:sz="0" w:space="0" w:color="auto"/>
            <w:bottom w:val="none" w:sz="0" w:space="0" w:color="auto"/>
            <w:right w:val="none" w:sz="0" w:space="0" w:color="auto"/>
          </w:divBdr>
          <w:divsChild>
            <w:div w:id="75670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182495">
      <w:bodyDiv w:val="1"/>
      <w:marLeft w:val="204"/>
      <w:marRight w:val="204"/>
      <w:marTop w:val="0"/>
      <w:marBottom w:val="0"/>
      <w:divBdr>
        <w:top w:val="none" w:sz="0" w:space="0" w:color="auto"/>
        <w:left w:val="none" w:sz="0" w:space="0" w:color="auto"/>
        <w:bottom w:val="none" w:sz="0" w:space="0" w:color="auto"/>
        <w:right w:val="none" w:sz="0" w:space="0" w:color="auto"/>
      </w:divBdr>
      <w:divsChild>
        <w:div w:id="459345710">
          <w:marLeft w:val="0"/>
          <w:marRight w:val="0"/>
          <w:marTop w:val="0"/>
          <w:marBottom w:val="0"/>
          <w:divBdr>
            <w:top w:val="none" w:sz="0" w:space="0" w:color="auto"/>
            <w:left w:val="none" w:sz="0" w:space="0" w:color="auto"/>
            <w:bottom w:val="none" w:sz="0" w:space="0" w:color="auto"/>
            <w:right w:val="none" w:sz="0" w:space="0" w:color="auto"/>
          </w:divBdr>
        </w:div>
      </w:divsChild>
    </w:div>
    <w:div w:id="1884904895">
      <w:bodyDiv w:val="1"/>
      <w:marLeft w:val="0"/>
      <w:marRight w:val="0"/>
      <w:marTop w:val="0"/>
      <w:marBottom w:val="0"/>
      <w:divBdr>
        <w:top w:val="none" w:sz="0" w:space="0" w:color="auto"/>
        <w:left w:val="none" w:sz="0" w:space="0" w:color="auto"/>
        <w:bottom w:val="none" w:sz="0" w:space="0" w:color="auto"/>
        <w:right w:val="none" w:sz="0" w:space="0" w:color="auto"/>
      </w:divBdr>
      <w:divsChild>
        <w:div w:id="1447045820">
          <w:marLeft w:val="0"/>
          <w:marRight w:val="0"/>
          <w:marTop w:val="0"/>
          <w:marBottom w:val="0"/>
          <w:divBdr>
            <w:top w:val="none" w:sz="0" w:space="0" w:color="auto"/>
            <w:left w:val="none" w:sz="0" w:space="0" w:color="auto"/>
            <w:bottom w:val="none" w:sz="0" w:space="0" w:color="auto"/>
            <w:right w:val="none" w:sz="0" w:space="0" w:color="auto"/>
          </w:divBdr>
        </w:div>
      </w:divsChild>
    </w:div>
    <w:div w:id="1936863034">
      <w:bodyDiv w:val="1"/>
      <w:marLeft w:val="150"/>
      <w:marRight w:val="150"/>
      <w:marTop w:val="0"/>
      <w:marBottom w:val="0"/>
      <w:divBdr>
        <w:top w:val="none" w:sz="0" w:space="0" w:color="auto"/>
        <w:left w:val="none" w:sz="0" w:space="0" w:color="auto"/>
        <w:bottom w:val="none" w:sz="0" w:space="0" w:color="auto"/>
        <w:right w:val="none" w:sz="0" w:space="0" w:color="auto"/>
      </w:divBdr>
      <w:divsChild>
        <w:div w:id="2097047852">
          <w:marLeft w:val="0"/>
          <w:marRight w:val="0"/>
          <w:marTop w:val="0"/>
          <w:marBottom w:val="0"/>
          <w:divBdr>
            <w:top w:val="none" w:sz="0" w:space="0" w:color="auto"/>
            <w:left w:val="none" w:sz="0" w:space="0" w:color="auto"/>
            <w:bottom w:val="none" w:sz="0" w:space="0" w:color="auto"/>
            <w:right w:val="none" w:sz="0" w:space="0" w:color="auto"/>
          </w:divBdr>
        </w:div>
      </w:divsChild>
    </w:div>
    <w:div w:id="1970087238">
      <w:bodyDiv w:val="1"/>
      <w:marLeft w:val="150"/>
      <w:marRight w:val="150"/>
      <w:marTop w:val="0"/>
      <w:marBottom w:val="0"/>
      <w:divBdr>
        <w:top w:val="none" w:sz="0" w:space="0" w:color="auto"/>
        <w:left w:val="none" w:sz="0" w:space="0" w:color="auto"/>
        <w:bottom w:val="none" w:sz="0" w:space="0" w:color="auto"/>
        <w:right w:val="none" w:sz="0" w:space="0" w:color="auto"/>
      </w:divBdr>
      <w:divsChild>
        <w:div w:id="101347222">
          <w:marLeft w:val="0"/>
          <w:marRight w:val="0"/>
          <w:marTop w:val="0"/>
          <w:marBottom w:val="0"/>
          <w:divBdr>
            <w:top w:val="none" w:sz="0" w:space="0" w:color="auto"/>
            <w:left w:val="none" w:sz="0" w:space="0" w:color="auto"/>
            <w:bottom w:val="none" w:sz="0" w:space="0" w:color="auto"/>
            <w:right w:val="none" w:sz="0" w:space="0" w:color="auto"/>
          </w:divBdr>
        </w:div>
      </w:divsChild>
    </w:div>
    <w:div w:id="1979414994">
      <w:bodyDiv w:val="1"/>
      <w:marLeft w:val="140"/>
      <w:marRight w:val="140"/>
      <w:marTop w:val="0"/>
      <w:marBottom w:val="0"/>
      <w:divBdr>
        <w:top w:val="none" w:sz="0" w:space="0" w:color="auto"/>
        <w:left w:val="none" w:sz="0" w:space="0" w:color="auto"/>
        <w:bottom w:val="none" w:sz="0" w:space="0" w:color="auto"/>
        <w:right w:val="none" w:sz="0" w:space="0" w:color="auto"/>
      </w:divBdr>
      <w:divsChild>
        <w:div w:id="223763132">
          <w:marLeft w:val="0"/>
          <w:marRight w:val="0"/>
          <w:marTop w:val="0"/>
          <w:marBottom w:val="0"/>
          <w:divBdr>
            <w:top w:val="none" w:sz="0" w:space="0" w:color="auto"/>
            <w:left w:val="none" w:sz="0" w:space="0" w:color="auto"/>
            <w:bottom w:val="none" w:sz="0" w:space="0" w:color="auto"/>
            <w:right w:val="none" w:sz="0" w:space="0" w:color="auto"/>
          </w:divBdr>
        </w:div>
      </w:divsChild>
    </w:div>
    <w:div w:id="1998415363">
      <w:bodyDiv w:val="1"/>
      <w:marLeft w:val="0"/>
      <w:marRight w:val="0"/>
      <w:marTop w:val="0"/>
      <w:marBottom w:val="0"/>
      <w:divBdr>
        <w:top w:val="none" w:sz="0" w:space="0" w:color="auto"/>
        <w:left w:val="none" w:sz="0" w:space="0" w:color="auto"/>
        <w:bottom w:val="none" w:sz="0" w:space="0" w:color="auto"/>
        <w:right w:val="none" w:sz="0" w:space="0" w:color="auto"/>
      </w:divBdr>
      <w:divsChild>
        <w:div w:id="1020202325">
          <w:marLeft w:val="0"/>
          <w:marRight w:val="0"/>
          <w:marTop w:val="0"/>
          <w:marBottom w:val="0"/>
          <w:divBdr>
            <w:top w:val="none" w:sz="0" w:space="0" w:color="auto"/>
            <w:left w:val="none" w:sz="0" w:space="0" w:color="auto"/>
            <w:bottom w:val="none" w:sz="0" w:space="0" w:color="auto"/>
            <w:right w:val="none" w:sz="0" w:space="0" w:color="auto"/>
          </w:divBdr>
        </w:div>
      </w:divsChild>
    </w:div>
    <w:div w:id="2001420277">
      <w:bodyDiv w:val="1"/>
      <w:marLeft w:val="140"/>
      <w:marRight w:val="140"/>
      <w:marTop w:val="0"/>
      <w:marBottom w:val="0"/>
      <w:divBdr>
        <w:top w:val="none" w:sz="0" w:space="0" w:color="auto"/>
        <w:left w:val="none" w:sz="0" w:space="0" w:color="auto"/>
        <w:bottom w:val="none" w:sz="0" w:space="0" w:color="auto"/>
        <w:right w:val="none" w:sz="0" w:space="0" w:color="auto"/>
      </w:divBdr>
      <w:divsChild>
        <w:div w:id="1536845554">
          <w:marLeft w:val="0"/>
          <w:marRight w:val="0"/>
          <w:marTop w:val="0"/>
          <w:marBottom w:val="0"/>
          <w:divBdr>
            <w:top w:val="none" w:sz="0" w:space="0" w:color="auto"/>
            <w:left w:val="none" w:sz="0" w:space="0" w:color="auto"/>
            <w:bottom w:val="none" w:sz="0" w:space="0" w:color="auto"/>
            <w:right w:val="none" w:sz="0" w:space="0" w:color="auto"/>
          </w:divBdr>
        </w:div>
      </w:divsChild>
    </w:div>
    <w:div w:id="2039233694">
      <w:bodyDiv w:val="1"/>
      <w:marLeft w:val="0"/>
      <w:marRight w:val="0"/>
      <w:marTop w:val="0"/>
      <w:marBottom w:val="0"/>
      <w:divBdr>
        <w:top w:val="none" w:sz="0" w:space="0" w:color="auto"/>
        <w:left w:val="none" w:sz="0" w:space="0" w:color="auto"/>
        <w:bottom w:val="none" w:sz="0" w:space="0" w:color="auto"/>
        <w:right w:val="none" w:sz="0" w:space="0" w:color="auto"/>
      </w:divBdr>
    </w:div>
    <w:div w:id="2041859538">
      <w:bodyDiv w:val="1"/>
      <w:marLeft w:val="0"/>
      <w:marRight w:val="0"/>
      <w:marTop w:val="0"/>
      <w:marBottom w:val="0"/>
      <w:divBdr>
        <w:top w:val="none" w:sz="0" w:space="0" w:color="auto"/>
        <w:left w:val="none" w:sz="0" w:space="0" w:color="auto"/>
        <w:bottom w:val="none" w:sz="0" w:space="0" w:color="auto"/>
        <w:right w:val="none" w:sz="0" w:space="0" w:color="auto"/>
      </w:divBdr>
      <w:divsChild>
        <w:div w:id="681392070">
          <w:marLeft w:val="0"/>
          <w:marRight w:val="0"/>
          <w:marTop w:val="0"/>
          <w:marBottom w:val="0"/>
          <w:divBdr>
            <w:top w:val="none" w:sz="0" w:space="0" w:color="auto"/>
            <w:left w:val="none" w:sz="0" w:space="0" w:color="auto"/>
            <w:bottom w:val="none" w:sz="0" w:space="0" w:color="auto"/>
            <w:right w:val="none" w:sz="0" w:space="0" w:color="auto"/>
          </w:divBdr>
        </w:div>
        <w:div w:id="805703494">
          <w:marLeft w:val="0"/>
          <w:marRight w:val="0"/>
          <w:marTop w:val="0"/>
          <w:marBottom w:val="0"/>
          <w:divBdr>
            <w:top w:val="none" w:sz="0" w:space="0" w:color="auto"/>
            <w:left w:val="none" w:sz="0" w:space="0" w:color="auto"/>
            <w:bottom w:val="none" w:sz="0" w:space="0" w:color="auto"/>
            <w:right w:val="none" w:sz="0" w:space="0" w:color="auto"/>
          </w:divBdr>
        </w:div>
      </w:divsChild>
    </w:div>
    <w:div w:id="2051680786">
      <w:bodyDiv w:val="1"/>
      <w:marLeft w:val="0"/>
      <w:marRight w:val="0"/>
      <w:marTop w:val="0"/>
      <w:marBottom w:val="115"/>
      <w:divBdr>
        <w:top w:val="none" w:sz="0" w:space="0" w:color="auto"/>
        <w:left w:val="none" w:sz="0" w:space="0" w:color="auto"/>
        <w:bottom w:val="none" w:sz="0" w:space="0" w:color="auto"/>
        <w:right w:val="none" w:sz="0" w:space="0" w:color="auto"/>
      </w:divBdr>
      <w:divsChild>
        <w:div w:id="452754420">
          <w:marLeft w:val="461"/>
          <w:marRight w:val="0"/>
          <w:marTop w:val="0"/>
          <w:marBottom w:val="0"/>
          <w:divBdr>
            <w:top w:val="none" w:sz="0" w:space="0" w:color="auto"/>
            <w:left w:val="none" w:sz="0" w:space="0" w:color="auto"/>
            <w:bottom w:val="none" w:sz="0" w:space="0" w:color="auto"/>
            <w:right w:val="none" w:sz="0" w:space="0" w:color="auto"/>
          </w:divBdr>
          <w:divsChild>
            <w:div w:id="184027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788576">
      <w:bodyDiv w:val="1"/>
      <w:marLeft w:val="150"/>
      <w:marRight w:val="150"/>
      <w:marTop w:val="0"/>
      <w:marBottom w:val="0"/>
      <w:divBdr>
        <w:top w:val="none" w:sz="0" w:space="0" w:color="auto"/>
        <w:left w:val="none" w:sz="0" w:space="0" w:color="auto"/>
        <w:bottom w:val="none" w:sz="0" w:space="0" w:color="auto"/>
        <w:right w:val="none" w:sz="0" w:space="0" w:color="auto"/>
      </w:divBdr>
      <w:divsChild>
        <w:div w:id="2098817788">
          <w:marLeft w:val="0"/>
          <w:marRight w:val="0"/>
          <w:marTop w:val="0"/>
          <w:marBottom w:val="0"/>
          <w:divBdr>
            <w:top w:val="none" w:sz="0" w:space="0" w:color="auto"/>
            <w:left w:val="none" w:sz="0" w:space="0" w:color="auto"/>
            <w:bottom w:val="none" w:sz="0" w:space="0" w:color="auto"/>
            <w:right w:val="none" w:sz="0" w:space="0" w:color="auto"/>
          </w:divBdr>
        </w:div>
      </w:divsChild>
    </w:div>
    <w:div w:id="2101370017">
      <w:bodyDiv w:val="1"/>
      <w:marLeft w:val="0"/>
      <w:marRight w:val="0"/>
      <w:marTop w:val="0"/>
      <w:marBottom w:val="100"/>
      <w:divBdr>
        <w:top w:val="none" w:sz="0" w:space="0" w:color="auto"/>
        <w:left w:val="none" w:sz="0" w:space="0" w:color="auto"/>
        <w:bottom w:val="none" w:sz="0" w:space="0" w:color="auto"/>
        <w:right w:val="none" w:sz="0" w:space="0" w:color="auto"/>
      </w:divBdr>
      <w:divsChild>
        <w:div w:id="958609822">
          <w:marLeft w:val="400"/>
          <w:marRight w:val="0"/>
          <w:marTop w:val="0"/>
          <w:marBottom w:val="0"/>
          <w:divBdr>
            <w:top w:val="none" w:sz="0" w:space="0" w:color="auto"/>
            <w:left w:val="none" w:sz="0" w:space="0" w:color="auto"/>
            <w:bottom w:val="none" w:sz="0" w:space="0" w:color="auto"/>
            <w:right w:val="none" w:sz="0" w:space="0" w:color="auto"/>
          </w:divBdr>
          <w:divsChild>
            <w:div w:id="553466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538474">
      <w:bodyDiv w:val="1"/>
      <w:marLeft w:val="0"/>
      <w:marRight w:val="0"/>
      <w:marTop w:val="0"/>
      <w:marBottom w:val="0"/>
      <w:divBdr>
        <w:top w:val="none" w:sz="0" w:space="0" w:color="auto"/>
        <w:left w:val="none" w:sz="0" w:space="0" w:color="auto"/>
        <w:bottom w:val="none" w:sz="0" w:space="0" w:color="auto"/>
        <w:right w:val="none" w:sz="0" w:space="0" w:color="auto"/>
      </w:divBdr>
    </w:div>
    <w:div w:id="2144425994">
      <w:bodyDiv w:val="1"/>
      <w:marLeft w:val="140"/>
      <w:marRight w:val="140"/>
      <w:marTop w:val="0"/>
      <w:marBottom w:val="0"/>
      <w:divBdr>
        <w:top w:val="none" w:sz="0" w:space="0" w:color="auto"/>
        <w:left w:val="none" w:sz="0" w:space="0" w:color="auto"/>
        <w:bottom w:val="none" w:sz="0" w:space="0" w:color="auto"/>
        <w:right w:val="none" w:sz="0" w:space="0" w:color="auto"/>
      </w:divBdr>
      <w:divsChild>
        <w:div w:id="3042859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e-tar.lt/portal/lt/legalAct/TAR.A7C373E7ADB3"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e-tar.lt/portal/lt/legalAct/TAR.E3F3650B9D82"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e-tar.lt/portal/lt/legalAct/TAR.6DDC5B3E87B4"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317"/>
    <w:rsid w:val="00EB43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431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431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90d5fcdfc934fb6a63ed561fd9b4504" PartId="60f08c94776a47199f43ac9a0803afc0">
    <Part Type="preambule" DocPartId="28f016f728694fb99cb0d70bb3794322" PartId="7dcc2eea77a146d9a68cebd34e22ddfa"/>
    <Part Type="pastraipa" DocPartId="87fa023bac91451e8a0802a099db1fb2" PartId="0c925dfaf2fc4b4c93e02f44f3056bd1"/>
    <Part Type="dalis" Title="nustatė:" DocPartId="19b0abf9944549b0a9c773effd17f140" PartId="5c15d403a91f4cef86d9a6369656ecbd">
      <Part Type="skyrius" Nr="1" DocPartId="6a6f53fca4a94406b88730b5b4b12415" PartId="6b17b6872b8f49898b528c1cc6e47cf3">
        <Part Type="punktas" Nr="1" Abbr="1 p." DocPartId="a1f8ddfa4b244104a4bd8fb2b48e8549" PartId="363064d94bfa43f68b3053ba7982417a"/>
        <Part Type="punktas" Nr="2" Abbr="2 p." DocPartId="c8a73c79f10a43278e9704e2d875b540" PartId="4446029c16b64b1f896af7a62349d01d">
          <Part Type="punktas" Nr="2.1" Abbr="2.1 p." DocPartId="0553a442148c403b93fc438a9c250002" PartId="239fae0d3b3b45328126879ba72b111b"/>
          <Part Type="punktas" Nr="2.2" Abbr="2.2 p." DocPartId="cafd59075c56409e8a13faafd293430b" PartId="08df7768ba16418d9c59da2bf91b93ef"/>
          <Part Type="punktas" Nr="2.3" Abbr="2.3 p." DocPartId="1dece56a16e443908dc98ae35a7a5f9b" PartId="d9b896d5f36f4b8b8b41af591c334e1c"/>
        </Part>
      </Part>
      <Part Type="skyrius" Nr="2" DocPartId="ec35b60041f14e83a40f04ecef795a60" PartId="c7b2f3d1a8e84666a9062cf7ae9de25e">
        <Part Type="punktas" Nr="1" Abbr="1 p." DocPartId="a3ed0f11f78b40468bb97e8048f56d54" PartId="0669a2bd5f914925a50210c96572890a">
          <Part Type="punktas" Nr="1.1" Abbr="1.1 p." DocPartId="569cdd8dabe94e25a8734be754366f05" PartId="f44419e062b544acb9fdc121908a6edd"/>
          <Part Type="punktas" Nr="1.2" Abbr="1.2 p." DocPartId="16d80638885f4dbda532b1510ca9a647" PartId="5bde4cdb86174b2db5cb4c568616bbe7"/>
          <Part Type="punktas" Nr="1.3" Abbr="1.3 p." DocPartId="38ec8175099e4f30ba3ad1ab35df7fa7" PartId="343ffaf7a1874a16a6a2d795ab856e42"/>
        </Part>
        <Part Type="punktas" Nr="2" Abbr="2 p." DocPartId="44a7cef4af5d46b491b3405645028c65" PartId="8775a6b9ff374793b7a5ff263020ae5d">
          <Part Type="punktas" Nr="2.1" Abbr="2.1 p." DocPartId="5687c86c54e84773b4c1204932630d40" PartId="1b90c4c077b34136980bb062a8a1aba1"/>
          <Part Type="punktas" Nr="2.2" Abbr="2.2 p." DocPartId="2dca57c3f99e44e2b425b17b1a699f45" PartId="de83313197be413faecef7b6315e6c25"/>
          <Part Type="punktas" Nr="2.3" Abbr="2.3 p." DocPartId="dfb0abce1e1940be991b6fe65dbc85f9" PartId="4dc613fe0ab44bcf9831f5402bea701d"/>
          <Part Type="punktas" Nr="2.4" Abbr="2.4 p." DocPartId="53ba70bf728144238176c27e0c6f7f86" PartId="0ee676b97ea341b9adad5232eee8329b"/>
          <Part Type="punktas" Nr="2.5" Abbr="2.5 p." DocPartId="60648755d5394d6e97a7b014c1d3004d" PartId="d77c4ab96faf42228401143b3f132236"/>
        </Part>
      </Part>
      <Part Type="skyrius" Nr="3" DocPartId="25acde951f3447d7a24e2b0d7ca20bc6" PartId="c8a799e32b03430eabb55bdbc21b538d"/>
    </Part>
    <Part Type="dalis" Title="konstatuoja:" DocPartId="102e19b2dea84c168830a5e37369f82e" PartId="3421cab9d68248fa998c341bc5ce452b">
      <Part Type="skyrius" Nr="1" DocPartId="36c1b58fa9d9432bba4fc9d8e8f5cf5c" PartId="8d48ec04831f495a91d6f24de64131e7">
        <Part Type="punktas" Nr="1" Abbr="1 p." DocPartId="ccb48855ba60499996fc5763348562b7" PartId="f3809d41f5d4408eada9fb42dda10d4d"/>
        <Part Type="punktas" Nr="2" Abbr="2 p." DocPartId="a8590862392a4cbb9c04cce247b229ec" PartId="75be6e62455e4743bdab42859d32d41c">
          <Part Type="punktas" Nr="2.1" Abbr="2.1 p." DocPartId="ab4107b903874bf2a1c5a0724d1324be" PartId="296d5bd7deda4f74b2cfc97bd25bff7e">
            <Part Type="papunktis" Nr="1" Abbr="2.1 p. 1 pp." DocPartId="71d89b6a3f544233ad266bf86abf4862" PartId="cf963159b4df4ff2a4825497a2b2fdc2"/>
            <Part Type="papunktis" Nr="2" Abbr="2.1 p. 2 pp." DocPartId="1d781c09a1524dfe88bc5e8a2578891d" PartId="bfefdbab917947cd930f1769ec8c056d"/>
            <Part Type="papunktis" Nr="3" Abbr="2.1 p. 3 pp." DocPartId="315f4bfc727a40c29637fbc8d13827e8" PartId="8d9a1f3b0583481e86c87fe064c21719"/>
          </Part>
          <Part Type="punktas" Nr="2.2" Abbr="2.2 p." DocPartId="bac9490ce6d342acb64c9165ce3a899d" PartId="7c5f892660eb45a2b00747d9346d99a2"/>
          <Part Type="punktas" Nr="2.3" Abbr="2.3 p." DocPartId="7cbbd180eccb40d49017a77d63329327" PartId="3fc8fd476b834489a0209deb6121e54a"/>
          <Part Type="punktas" Nr="2.4" Abbr="2.4 p." DocPartId="da78ca6fb42649fcb6c763cd034630a4" PartId="7785ba2428614129a4953667d0b16994">
            <Part Type="punktas" Nr="2.4.1" Abbr="2.4.1 p." DocPartId="f08103dc552d48f7995738edf215fafe" PartId="a398f5e14c494bb9bffe8fe5d6559f12"/>
            <Part Type="punktas" Nr="2.4.2" Abbr="2.4.2 p." DocPartId="0cdbde4daa5345ca92d500c1a3424295" PartId="73247ee1fdce47cf8f2ad1d258e4ca8c"/>
            <Part Type="punktas" Nr="2.4.3" Abbr="2.4.3 p." DocPartId="3e82d605287a496290fad1adf888bd27" PartId="c29c52b4067c4ba0986b0c671e76456e"/>
          </Part>
          <Part Type="punktas" Nr="2.5" Abbr="2.5 p." DocPartId="3a3ef1fd347144d0a0e2498984231d48" PartId="b722c05f4e634e5ba4555b2a172e3680"/>
        </Part>
        <Part Type="punktas" Nr="3" Abbr="3 p." DocPartId="2845d2c773764cb0ab63939144e89e23" PartId="ad4d936ed8914205a95939ec1fe05e05">
          <Part Type="punktas" Nr="3.1" Abbr="3.1 p." DocPartId="59e4ab6ca1ed44b7be790095dd9db758" PartId="990dbc441d5a49969af6c5f14fa7a235"/>
          <Part Type="punktas" Nr="3.2" Abbr="3.2 p." DocPartId="ccd96fcfc7fa415282719712d17feb34" PartId="d55cd3c7fc53420ca7f551112b25686c"/>
          <Part Type="punktas" Nr="3.3" Abbr="3.3 p." DocPartId="bdbcbf3bd3774ae3b7911565c9bd4a49" PartId="2801a77fbba045cab96a75d04aff339b"/>
        </Part>
      </Part>
      <Part Type="skyrius" Nr="2" DocPartId="db0fbfe0d49b42adb63cf358ebf71ffa" PartId="a8795ad07f764f03b23aab1169f67b58">
        <Part Type="punktas" Nr="1" Abbr="1 p." DocPartId="60014467a5b846acaa8b84681cfe819a" PartId="877bdc794e6842bd89308174138ef331"/>
        <Part Type="punktas" Nr="2" Abbr="2 p." DocPartId="cf040232cf6442c892a0ceb96e21b7b1" PartId="32e97d4349f143b59712cea308defe96"/>
        <Part Type="punktas" Nr="3" Abbr="3 p." DocPartId="3c844c48cee54a298159eba01c595558" PartId="2574e0f35af849c98ce7829d1345f36d"/>
        <Part Type="punktas" Nr="4" Abbr="4 p." DocPartId="23f1447a0a2c4b4fa88cbc96b88fd4fd" PartId="b67c2896a056431097eb6f79112d5c49"/>
        <Part Type="punktas" Nr="5" Abbr="5 p." DocPartId="1beb37af05384333bb8f31cad9f5847e" PartId="60edf40d9e3c4a8caac486ffb0fb6f91"/>
        <Part Type="punktas" Nr="6" Abbr="6 p." DocPartId="2ff01074ff0f4a25bab5c4fa11c949f6" PartId="493dcba92ae94f91a1fef45122e5866c"/>
      </Part>
      <Part Type="skyrius" Nr="3" DocPartId="967f73fde32b4daa992ca455bc419284" PartId="a1da7681f8764e3ba2b56aea8aabc7ec">
        <Part Type="punktas" Nr="1" Abbr="1 p." DocPartId="2d36be75883446268b1572fc296e16cc" PartId="be7af47f4278414c963282aa09e57a7e"/>
        <Part Type="punktas" Nr="2" Abbr="2 p." DocPartId="3c1e64d87e0646f18d96172c2ef8339e" PartId="40bd3d917fce49cbb47f624e4226b9ec"/>
        <Part Type="punktas" Nr="3" Abbr="3 p." DocPartId="ada12e53c52a4ec3b92fbb5fee94fb48" PartId="19399bbab9484482bed5f75562b9d2af"/>
        <Part Type="punktas" Nr="4" Abbr="4 p." DocPartId="9a0fdfef3c6741e68cb3eb5d42798d56" PartId="6d7e1e2a10d74c9287ac564dc3d1150c"/>
        <Part Type="punktas" Nr="5" Abbr="5 p." DocPartId="84560a1a0f9d4d8aaeb0b25312557213" PartId="f87864b5d27c450892045c8d13133ef7"/>
      </Part>
      <Part Type="skyrius" Nr="4" Title="Dėl Ligos ir motinystės socialinio draudimo įstatymo 6 straipsnio 5 dalies (2011 m. gruodžio 15 d. redakcija), Vyriausybės 2001 m. sausio 25 d. nutarimu Nr. 86 patvirtintų Ligos ir motinystės socialinio draudimo nuostatų 7 punkto (2012 m. rugpjūčio 21 d. redakcija), 10 punkto (2011 m. gruodžio 28 d. redakcija) nuostatų atitikties Konstitucijai" DocPartId="a80ebf054ca144c8af943938c2c2c1dd" PartId="138a630850a744ee8e17410d08c48d2a">
        <Part Type="punktas" Nr="1" Abbr="1 p." DocPartId="aaf6928ade3c4773bb3829f1ec0c4b20" PartId="ecefa2291d43471ba61adaa6f0239c84"/>
        <Part Type="punktas" Nr="2" Abbr="2 p." DocPartId="ce7466ac33af41c99f27eee444acc1b5" PartId="6464068fce6941f99d03ab24aa64020a">
          <Part Type="punktas" Nr="2.1" Abbr="2.1 p." DocPartId="cadbcbcca9bd4abd9d65f62bb5ffb360" PartId="e308495a08bb4b849081897c38d913d9"/>
          <Part Type="punktas" Nr="2.2" Abbr="2.2 p." DocPartId="037ba5f144d14d5bb7371e192f527ed3" PartId="ff159c2b48374802ae9833ca62715486"/>
          <Part Type="punktas" Nr="2.3" Abbr="2.3 p." DocPartId="41561776919e48658c880d5835066935" PartId="77ff4a090bc9401a8deeaaf1723c7030"/>
        </Part>
        <Part Type="punktas" Nr="3" Abbr="3 p." DocPartId="2ca3d56d6e60401f8aaeccf3dbfbb07c" PartId="5644f7955a5a418e9bbe9a62a4014470"/>
        <Part Type="punktas" Nr="4" Abbr="4 p." DocPartId="28ab2bba26f14953b0b94fbda2c80f7f" PartId="2a297188f73143c28917186ad2bf968c"/>
        <Part Type="punktas" Nr="5" Abbr="5 p." DocPartId="17ccde39b1cd4af09bdbb485085d88a5" PartId="028d58b562d846dbbee27e6572edcaa7"/>
        <Part Type="punktas" Nr="6" Abbr="6 p." DocPartId="f68741b144484eda917cd1f84ae96b76" PartId="847a3c1e2596440f970cdf9eed971bd2"/>
        <Part Type="punktas" Nr="7" Abbr="7 p." DocPartId="e76c998791264b4093e6caca5760b543" PartId="b93d79a06d274209bea37d3288e6948c"/>
      </Part>
      <Part Type="skyrius" Nr="5" DocPartId="edd0c679d308415ba3d9608b7f00752c" PartId="8278a58053224c6ebb41ef9591877ccf">
        <Part Type="punktas" Nr="1" Abbr="1 p." DocPartId="9381ab54688b4cbb90e3c9e405cc4331" PartId="e35c382dcf3540e7a8322fef70516c46"/>
        <Part Type="punktas" Nr="2" Abbr="2 p." DocPartId="35cfae12942c439d861cef9c09f88a16" PartId="372463a631bf4a82bc22b0ea611d0a3c"/>
      </Part>
    </Part>
    <Part Type="dalis" Title="nutaria:" DocPartId="9d7bc4b3a85148dab68a41c13ce998ef" PartId="7c08a4959a9b4014b2daac860e4f79cd">
      <Part Type="punktas" Nr="1" Abbr="1 p." DocPartId="2178d2ef25014512adc5b55fac2c295c" PartId="c4765f699cf1400fb1cf26fa9a82f493"/>
      <Part Type="punktas" Nr="2" Abbr="2 p." DocPartId="f58c39bb6244483ea60504c3d4d94206" PartId="bb28bd72881745828a28dd02ba11b972"/>
      <Part Type="punktas" Nr="3" Abbr="3 p." DocPartId="e7491e191b7941919a40d3fa3129a6c4" PartId="2298ffd172a14bdc8757dba25ea2bafc"/>
      <Part Type="punktas" Nr="4" Abbr="4 p." DocPartId="8e22968f057f4a7e9f9129d21fb19317" PartId="0375cd7b98824d058cc653d89c70cd63"/>
    </Part>
    <Part Type="pastraipa" DocPartId="97bf33653bf6475b97b84cb1767b3cd0" PartId="57c0d0be46ca4a188c98a3e427f59a32"/>
    <Part Type="signatura" DocPartId="ef551e1112524c63b42decc4debcfaba" PartId="01a6b5a493f64a2ea7e324f49b85294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663F55-16F0-4D4F-8186-3C5B84371DE0}">
  <ds:schemaRefs>
    <ds:schemaRef ds:uri="http://lrs.lt/TAIS/DocParts"/>
  </ds:schemaRefs>
</ds:datastoreItem>
</file>

<file path=customXml/itemProps2.xml><?xml version="1.0" encoding="utf-8"?>
<ds:datastoreItem xmlns:ds="http://schemas.openxmlformats.org/officeDocument/2006/customXml" ds:itemID="{5043CC7B-87A0-4E8D-8947-9541AC301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6914</Words>
  <Characters>47320</Characters>
  <Application>Microsoft Office Word</Application>
  <DocSecurity>0</DocSecurity>
  <Lines>394</Lines>
  <Paragraphs>108</Paragraphs>
  <ScaleCrop>false</ScaleCrop>
  <HeadingPairs>
    <vt:vector size="2" baseType="variant">
      <vt:variant>
        <vt:lpstr>Pavadinimas</vt:lpstr>
      </vt:variant>
      <vt:variant>
        <vt:i4>1</vt:i4>
      </vt:variant>
    </vt:vector>
  </HeadingPairs>
  <TitlesOfParts>
    <vt:vector size="1" baseType="lpstr">
      <vt:lpstr>Konstitucinis Teismas</vt:lpstr>
    </vt:vector>
  </TitlesOfParts>
  <Company>Konstitucinis Teismas</Company>
  <LinksUpToDate>false</LinksUpToDate>
  <CharactersWithSpaces>54126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Konstitucinis Teismas</dc:title>
  <dc:creator>Toma Birmontiene</dc:creator>
  <cp:lastModifiedBy>TRAPINSKIENĖ Aušrinė</cp:lastModifiedBy>
  <cp:revision>3</cp:revision>
  <cp:lastPrinted>2016-03-15T08:55:00Z</cp:lastPrinted>
  <dcterms:created xsi:type="dcterms:W3CDTF">2016-03-15T12:03:00Z</dcterms:created>
  <dcterms:modified xsi:type="dcterms:W3CDTF">2017-01-03T14:37:00Z</dcterms:modified>
</cp:coreProperties>
</file>