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4fb96bc19eb492eb8e6dc62ebea356b"/>
        <w:lock w:val="sdtLocked"/>
        <w:richText/>
      </w:sdtPr>
      <w:sdtContent>
        <w:p w14:paraId="7515A489" w14:textId="77777777">
          <w:pPr>
            <w:tabs>
              <w:tab w:val="center" w:pos="4153"/>
              <w:tab w:val="right" w:pos="8306"/>
            </w:tabs>
            <w:rPr>
              <w:sz w:val="20"/>
              <w:lang w:eastAsia="lt-LT"/>
            </w:rPr>
          </w:pPr>
        </w:p>
        <w:p w14:paraId="72273391" w14:textId="77777777">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4D9E082D" wp14:editId="42AC803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64F22D0C" w14:textId="77777777">
          <w:pPr>
            <w:tabs>
              <w:tab w:val="center" w:pos="4153"/>
              <w:tab w:val="right" w:pos="8306"/>
            </w:tabs>
            <w:jc w:val="center"/>
            <w:rPr>
              <w:b/>
              <w:caps/>
              <w:sz w:val="4"/>
              <w:szCs w:val="4"/>
              <w:lang w:eastAsia="lt-LT"/>
            </w:rPr>
          </w:pPr>
        </w:p>
        <w:p w14:paraId="39B70A70" w14:textId="77777777">
          <w:pPr>
            <w:tabs>
              <w:tab w:val="center" w:pos="4153"/>
              <w:tab w:val="right" w:pos="8306"/>
            </w:tabs>
            <w:jc w:val="center"/>
            <w:rPr>
              <w:b/>
              <w:caps/>
              <w:lang w:eastAsia="lt-LT"/>
            </w:rPr>
          </w:pPr>
          <w:r>
            <w:rPr>
              <w:b/>
              <w:caps/>
              <w:lang w:eastAsia="lt-LT"/>
            </w:rPr>
            <w:t>Joniškio rajono savivaldybės</w:t>
            <w:br/>
            <w:t>TARYBA</w:t>
          </w:r>
        </w:p>
        <w:p w14:paraId="3E1845CD" w14:textId="77777777">
          <w:pPr>
            <w:keepNext/>
            <w:jc w:val="center"/>
            <w:outlineLvl w:val="1"/>
            <w:rPr>
              <w:b/>
              <w:caps/>
              <w:lang w:eastAsia="lt-LT"/>
            </w:rPr>
          </w:pPr>
        </w:p>
        <w:p w14:paraId="443A9E84" w14:textId="77777777">
          <w:pPr>
            <w:jc w:val="center"/>
            <w:rPr>
              <w:b/>
              <w:lang w:eastAsia="lt-LT"/>
            </w:rPr>
          </w:pPr>
          <w:r>
            <w:rPr>
              <w:b/>
              <w:lang w:eastAsia="lt-LT"/>
            </w:rPr>
            <w:t>SPRENDIMAS</w:t>
          </w:r>
        </w:p>
        <w:p w14:paraId="2355C774" w14:textId="77777777">
          <w:pPr>
            <w:ind w:hanging="30"/>
            <w:jc w:val="center"/>
            <w:rPr>
              <w:b/>
              <w:caps/>
              <w:lang w:eastAsia="lt-LT"/>
            </w:rPr>
          </w:pPr>
          <w:r>
            <w:rPr>
              <w:b/>
              <w:caps/>
              <w:lang w:eastAsia="lt-LT"/>
            </w:rPr>
            <w:t xml:space="preserve">DĖL JONIŠKIO RAJONO SAVIVALDYBĖS NUSIKALTIMŲ PREVENCIJOS </w:t>
          </w:r>
        </w:p>
        <w:p w14:paraId="16BA4FB1" w14:textId="009997CD">
          <w:pPr>
            <w:ind w:hanging="30"/>
            <w:jc w:val="center"/>
            <w:rPr>
              <w:b/>
              <w:caps/>
              <w:lang w:eastAsia="lt-LT"/>
            </w:rPr>
          </w:pPr>
          <w:r>
            <w:rPr>
              <w:b/>
              <w:caps/>
              <w:lang w:eastAsia="lt-LT"/>
            </w:rPr>
            <w:t>2021-2023 M. PROGRAMOS PATVIRTINIMO</w:t>
          </w:r>
        </w:p>
        <w:p w14:paraId="2E4852CA" w14:textId="77777777">
          <w:pPr>
            <w:ind w:hanging="30"/>
            <w:jc w:val="center"/>
            <w:rPr>
              <w:b/>
              <w:bCs/>
              <w:lang w:eastAsia="lt-LT"/>
            </w:rPr>
          </w:pPr>
        </w:p>
        <w:p w14:paraId="262396B9" w14:textId="5EE5972B">
          <w:pPr>
            <w:ind w:hanging="30"/>
            <w:jc w:val="center"/>
            <w:rPr>
              <w:lang w:eastAsia="lt-LT"/>
            </w:rPr>
          </w:pPr>
          <w:r>
            <w:rPr>
              <w:lang w:eastAsia="lt-LT"/>
            </w:rPr>
            <w:t xml:space="preserve">2021 m. vasario 25 d.  Nr. T-2</w:t>
          </w:r>
        </w:p>
        <w:p w14:paraId="3E59F5C6" w14:textId="77777777">
          <w:pPr>
            <w:ind w:hanging="30"/>
            <w:jc w:val="center"/>
            <w:rPr>
              <w:lang w:eastAsia="lt-LT"/>
            </w:rPr>
          </w:pPr>
          <w:r>
            <w:rPr>
              <w:lang w:eastAsia="lt-LT"/>
            </w:rPr>
            <w:t>Joniškis</w:t>
          </w:r>
        </w:p>
        <w:p w14:paraId="1C367A1C" w14:textId="77777777">
          <w:pPr>
            <w:ind w:hanging="30"/>
            <w:jc w:val="center"/>
            <w:rPr>
              <w:lang w:eastAsia="lt-LT"/>
            </w:rPr>
          </w:pPr>
        </w:p>
        <w:p w14:paraId="70F73B17" w14:textId="77777777">
          <w:pPr>
            <w:ind w:hanging="30"/>
            <w:jc w:val="center"/>
            <w:rPr>
              <w:lang w:eastAsia="lt-LT"/>
            </w:rPr>
          </w:pPr>
        </w:p>
        <w:sdt>
          <w:sdtPr>
            <w:alias w:val="preambule"/>
            <w:tag w:val="part_e03d8e7b23804dd4bdfd2e8678c3b8ad"/>
            <w:lock w:val="sdtLocked"/>
            <w:richText/>
          </w:sdtPr>
          <w:sdtContent>
            <w:p w14:paraId="4C1E5987" w14:textId="77777777">
              <w:pPr>
                <w:tabs>
                  <w:tab w:val="left" w:pos="9072"/>
                </w:tabs>
                <w:ind w:firstLine="709"/>
                <w:jc w:val="both"/>
                <w:rPr>
                  <w:szCs w:val="24"/>
                  <w:lang w:eastAsia="lt-LT"/>
                </w:rPr>
              </w:pPr>
              <w:r>
                <w:rPr>
                  <w:szCs w:val="24"/>
                  <w:lang w:eastAsia="lt-LT"/>
                </w:rPr>
                <w:t>Vadovaudamasi Lietuvos Respublikos vietos savivaldos įstatymo 18 straipsnio 1 dalimi, Viešojo saugumo plėtros 2015–2025 metų programa, patvirtinta Lietuvos Respublikos Seimo 2015 m. gegužės 7 d. nutarimu Nr. XII-1682 „Dėl Viešojo saugumo plėtros 2015–2025 metų programos patvirtinimo“ (su visais padarytais pakeitimais), Saugios savivaldybės koncepcija, patvirtinta Lietuvos Respublikos Vyriausybės 2011 m. vasario 17 d. nutarimu Nr. 184 „Dėl Saugios savivaldybės koncepcijos patvirtinimo“, Joniškio rajono savivaldybės taryba n u s p r e n d ž i a:</w:t>
              </w:r>
            </w:p>
          </w:sdtContent>
        </w:sdt>
        <w:sdt>
          <w:sdtPr>
            <w:alias w:val="1 p."/>
            <w:tag w:val="part_744894c942c24d0a8abb68b22fdd86e6"/>
            <w:lock w:val="sdtLocked"/>
            <w:richText/>
          </w:sdtPr>
          <w:sdtContent>
            <w:p w14:paraId="435D6F94" w14:textId="77777777">
              <w:pPr>
                <w:tabs>
                  <w:tab w:val="left" w:pos="9072"/>
                </w:tabs>
                <w:ind w:firstLine="709"/>
                <w:jc w:val="both"/>
                <w:rPr>
                  <w:szCs w:val="24"/>
                  <w:lang w:eastAsia="lt-LT"/>
                </w:rPr>
              </w:pPr>
              <w:sdt>
                <w:sdtPr>
                  <w:alias w:val="Numeris"/>
                  <w:tag w:val="nr_744894c942c24d0a8abb68b22fdd86e6"/>
                  <w:lock w:val="sdtLocked"/>
                  <w:richText/>
                </w:sdtPr>
                <w:sdtContent>
                  <w:r>
                    <w:rPr>
                      <w:szCs w:val="24"/>
                      <w:lang w:eastAsia="lt-LT"/>
                    </w:rPr>
                    <w:t>1</w:t>
                  </w:r>
                </w:sdtContent>
              </w:sdt>
              <w:r>
                <w:rPr>
                  <w:szCs w:val="24"/>
                  <w:lang w:eastAsia="lt-LT"/>
                </w:rPr>
                <w:t xml:space="preserve">. Patvirtinti Joniškio rajono  savivaldybės nusikaltimų prevencijos 2021–2023 m. programą (pridedama).</w:t>
              </w:r>
            </w:p>
          </w:sdtContent>
        </w:sdt>
        <w:sdt>
          <w:sdtPr>
            <w:alias w:val="2 p."/>
            <w:tag w:val="part_15c997ded96c4a5da26371d0b8a02c46"/>
            <w:lock w:val="sdtLocked"/>
            <w:richText/>
          </w:sdtPr>
          <w:sdtContent>
            <w:p w14:paraId="672C6EB9" w14:textId="728E4AF1">
              <w:pPr>
                <w:tabs>
                  <w:tab w:val="left" w:pos="9072"/>
                </w:tabs>
                <w:ind w:firstLine="709"/>
                <w:jc w:val="both"/>
                <w:rPr>
                  <w:rFonts w:ascii="Arial" w:hAnsi="Arial" w:cs="Arial"/>
                  <w:sz w:val="20"/>
                  <w:lang w:eastAsia="lt-LT"/>
                </w:rPr>
              </w:pPr>
              <w:sdt>
                <w:sdtPr>
                  <w:alias w:val="Numeris"/>
                  <w:tag w:val="nr_15c997ded96c4a5da26371d0b8a02c46"/>
                  <w:lock w:val="sdtLocked"/>
                  <w:richText/>
                </w:sdtPr>
                <w:sdtContent>
                  <w:r>
                    <w:rPr>
                      <w:szCs w:val="24"/>
                      <w:lang w:eastAsia="lt-LT"/>
                    </w:rPr>
                    <w:t>2</w:t>
                  </w:r>
                </w:sdtContent>
              </w:sdt>
              <w:r>
                <w:rPr>
                  <w:szCs w:val="24"/>
                  <w:lang w:eastAsia="lt-LT"/>
                </w:rPr>
                <w:t>. Pripažinti netekusiu galios Joniškio rajono savivaldybės tarybos 2017 m. gruodžio 21 d. sprendimą Nr. T-271 „Dėl Joniškio rajono savivaldybės nusikaltimų prevencijos 2018–2020 m. programos patvirtinimo “ (su visais pakeitimais).</w:t>
              </w:r>
            </w:p>
            <w:p w14:paraId="17E00E04" w14:textId="77777777">
              <w:pPr>
                <w:jc w:val="center"/>
                <w:rPr>
                  <w:lang w:val="en-AU" w:eastAsia="lt-LT"/>
                </w:rPr>
              </w:pPr>
            </w:p>
            <w:p w14:paraId="09865DB0" w14:textId="77777777">
              <w:pPr>
                <w:jc w:val="center"/>
                <w:rPr>
                  <w:lang w:eastAsia="lt-LT"/>
                </w:rPr>
              </w:pPr>
            </w:p>
          </w:sdtContent>
        </w:sdt>
        <w:sdt>
          <w:sdtPr>
            <w:alias w:val="signatura"/>
            <w:tag w:val="part_ab82252c3381462f93994593a3695075"/>
            <w:lock w:val="sdtLocked"/>
            <w:richText/>
          </w:sdtPr>
          <w:sdtContent>
            <w:p w14:paraId="4E632C0F" w14:textId="6553F65D">
              <w:pPr>
                <w:rPr>
                  <w:szCs w:val="22"/>
                  <w:lang w:eastAsia="lt-LT"/>
                </w:rPr>
              </w:pPr>
              <w:r>
                <w:rPr>
                  <w:szCs w:val="22"/>
                  <w:lang w:eastAsia="lt-LT"/>
                </w:rPr>
                <w:t xml:space="preserve">Savivaldybės meras </w:t>
                <w:tab/>
                <w:tab/>
                <w:tab/>
                <w:tab/>
                <w:tab/>
                <w:tab/>
                <w:tab/>
                <w:tab/>
                <w:t>Vitalijus Gailius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30C4BD" w14:textId="77777777">
      <w:pPr>
        <w:rPr>
          <w:lang w:val="en-AU" w:eastAsia="lt-LT"/>
        </w:rPr>
      </w:pPr>
      <w:r>
        <w:rPr>
          <w:lang w:val="en-AU" w:eastAsia="lt-LT"/>
        </w:rPr>
        <w:separator/>
      </w:r>
    </w:p>
  </w:endnote>
  <w:endnote w:type="continuationSeparator" w:id="0">
    <w:p w14:paraId="5D840CB7"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6E8B2"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5674D6"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536AE9"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44E45E" w14:textId="77777777">
      <w:pPr>
        <w:rPr>
          <w:lang w:val="en-AU" w:eastAsia="lt-LT"/>
        </w:rPr>
      </w:pPr>
      <w:r>
        <w:rPr>
          <w:lang w:val="en-AU" w:eastAsia="lt-LT"/>
        </w:rPr>
        <w:separator/>
      </w:r>
    </w:p>
  </w:footnote>
  <w:footnote w:type="continuationSeparator" w:id="0">
    <w:p w14:paraId="61CA41A8"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9A2C44"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AA11B73"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8F763E"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55B830AB"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2D1A3E" w14:textId="77777777">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61E21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jpe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1d40be791514b6f8d35bc26fae170aa" PartId="a4fb96bc19eb492eb8e6dc62ebea356b">
    <Part Type="preambule" DocPartId="794f30efc1774f2c955356608409782b" PartId="e03d8e7b23804dd4bdfd2e8678c3b8ad"/>
    <Part Type="punktas" Nr="1" Abbr="1 p." DocPartId="ceb7d09f21f346e492b5739cd927a86e" PartId="744894c942c24d0a8abb68b22fdd86e6"/>
    <Part Type="punktas" Nr="2" Abbr="2 p." DocPartId="16772b531e3c40c39a3c99774e2456cc" PartId="15c997ded96c4a5da26371d0b8a02c46"/>
    <Part Type="signatura" DocPartId="8e184874f466421b8fab71d853d42f6f" PartId="ab82252c3381462f93994593a3695075"/>
  </Part>
</Parts>
</file>

<file path=customXml/itemProps1.xml><?xml version="1.0" encoding="utf-8"?>
<ds:datastoreItem xmlns:ds="http://schemas.openxmlformats.org/officeDocument/2006/customXml" ds:itemID="{86BDBFFF-F1AF-4C4A-8F6D-743A0371431D}">
  <ds:schemaRefs>
    <ds:schemaRef ds:uri="http://schemas.openxmlformats.org/officeDocument/2006/bibliography"/>
  </ds:schemaRefs>
</ds:datastoreItem>
</file>

<file path=customXml/itemProps2.xml><?xml version="1.0" encoding="utf-8"?>
<ds:datastoreItem xmlns:ds="http://schemas.openxmlformats.org/officeDocument/2006/customXml" ds:itemID="{B72F81A0-44D1-411D-BD56-18EE481119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149</Words>
  <Characters>974</Characters>
  <Application>Microsoft Office Word</Application>
  <DocSecurity>4</DocSecurity>
  <Lines>28</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1112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2021-03-24T23:02:00Z</dcterms:created>
  <dc:creator>Laimute Vasiliauskiene</dc:creator>
  <lastModifiedBy>adlibuser</lastModifiedBy>
  <lastPrinted>2014-03-04T09:11:00Z</lastPrinted>
  <dcterms:modified xsi:type="dcterms:W3CDTF">2021-03-24T23:02:00Z</dcterms:modified>
  <revision>2</revision>
  <dc:title>DĖL JONIŠKIO RAJONO SAVIVALDYBĖS ADMINISTRACIJOS</dc:title>
</coreProperties>
</file>