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a1c108bdd1b49d8a2d87920b1306841"/>
        <w:id w:val="-1922556428"/>
        <w:lock w:val="sdtLocked"/>
      </w:sdtPr>
      <w:sdtEndPr/>
      <w:sdtContent>
        <w:p w:rsidR="00204335" w:rsidRDefault="00204335">
          <w:pPr>
            <w:tabs>
              <w:tab w:val="center" w:pos="4819"/>
              <w:tab w:val="right" w:pos="9638"/>
            </w:tabs>
          </w:pPr>
        </w:p>
        <w:p w:rsidR="00204335" w:rsidRDefault="00C750E1">
          <w:pPr>
            <w:tabs>
              <w:tab w:val="center" w:pos="4153"/>
              <w:tab w:val="right" w:pos="8306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object w:dxaOrig="720" w:dyaOrig="870" w14:anchorId="54BF961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i1025" type="#_x0000_t75" style="width:36.75pt;height:45pt;visibility:visible;mso-wrap-style:square" o:ole="">
                <v:imagedata r:id="rId11" o:title=""/>
              </v:shape>
              <o:OLEObject Type="Embed" ProgID="Word.Picture.8" ShapeID="Picture 1" DrawAspect="Content" ObjectID="_1807687203" r:id="rId12"/>
            </w:object>
          </w:r>
        </w:p>
        <w:p w:rsidR="00204335" w:rsidRDefault="00204335">
          <w:pPr>
            <w:tabs>
              <w:tab w:val="center" w:pos="4153"/>
              <w:tab w:val="right" w:pos="8306"/>
            </w:tabs>
            <w:spacing w:line="276" w:lineRule="auto"/>
            <w:jc w:val="center"/>
            <w:rPr>
              <w:szCs w:val="24"/>
            </w:rPr>
          </w:pPr>
        </w:p>
        <w:p w:rsidR="00204335" w:rsidRDefault="00C750E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204335" w:rsidRDefault="0020433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 w:val="16"/>
              <w:szCs w:val="16"/>
            </w:rPr>
          </w:pPr>
        </w:p>
        <w:p w:rsidR="00204335" w:rsidRDefault="00C750E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kern w:val="16"/>
              <w:szCs w:val="24"/>
            </w:rPr>
            <w:t>ĮSAKYMAS</w:t>
          </w:r>
        </w:p>
        <w:p w:rsidR="00204335" w:rsidRDefault="00C750E1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</w:t>
          </w:r>
          <w:r>
            <w:rPr>
              <w:b/>
              <w:bCs/>
              <w:szCs w:val="24"/>
            </w:rPr>
            <w:t>„DĖL 2022–2030 METŲ PLĖTROS PROGRAMOS VALDYTOJOS LIETUVOS RESPUBLIKOS SVEIKATOS APSAUGOS MINISTERIJOS SVEIKATOS PRIEŽIŪROS KOKYBĖS IR EFEKTYVUMO DIDINIMO PLĖTROS PROGRAMOS PAŽANGOS PRIEMONĖS NR. 11-002-02-11-01 „GERINTI SVEIKATOS PRIEŽIŪROS PASLAUGŲ KOKYBĘ</w:t>
          </w:r>
          <w:r>
            <w:rPr>
              <w:b/>
              <w:bCs/>
              <w:szCs w:val="24"/>
            </w:rPr>
            <w:t xml:space="preserve"> IR PRIEINAMUMĄ“ APRAŠO PATVIRTINIMO“ PAKEITIMO</w:t>
          </w:r>
        </w:p>
        <w:p w:rsidR="00204335" w:rsidRDefault="00204335">
          <w:pPr>
            <w:jc w:val="center"/>
            <w:rPr>
              <w:szCs w:val="24"/>
            </w:rPr>
          </w:pPr>
        </w:p>
        <w:p w:rsidR="00204335" w:rsidRDefault="00C750E1" w:rsidP="00C750E1">
          <w:pPr>
            <w:jc w:val="center"/>
            <w:rPr>
              <w:szCs w:val="24"/>
            </w:rPr>
          </w:pPr>
          <w:r>
            <w:rPr>
              <w:szCs w:val="24"/>
            </w:rPr>
            <w:t>2025 m. balandžio</w:t>
          </w:r>
          <w:r>
            <w:rPr>
              <w:szCs w:val="24"/>
              <w:lang w:val="en-US"/>
            </w:rPr>
            <w:t xml:space="preserve"> 30 </w:t>
          </w:r>
          <w:r>
            <w:rPr>
              <w:szCs w:val="24"/>
            </w:rPr>
            <w:t>d. Nr. V-410</w:t>
          </w:r>
        </w:p>
        <w:p w:rsidR="00204335" w:rsidRDefault="00C750E1" w:rsidP="00C750E1">
          <w:pPr>
            <w:tabs>
              <w:tab w:val="center" w:pos="7284"/>
              <w:tab w:val="left" w:pos="12973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C750E1" w:rsidRDefault="00C750E1" w:rsidP="00C750E1">
          <w:pPr>
            <w:tabs>
              <w:tab w:val="center" w:pos="7284"/>
              <w:tab w:val="left" w:pos="12973"/>
            </w:tabs>
            <w:jc w:val="center"/>
            <w:rPr>
              <w:szCs w:val="24"/>
            </w:rPr>
          </w:pPr>
        </w:p>
        <w:p w:rsidR="00C750E1" w:rsidRDefault="00C750E1" w:rsidP="00C750E1">
          <w:pPr>
            <w:tabs>
              <w:tab w:val="center" w:pos="7284"/>
              <w:tab w:val="left" w:pos="12973"/>
            </w:tabs>
            <w:jc w:val="center"/>
            <w:rPr>
              <w:szCs w:val="24"/>
            </w:rPr>
          </w:pPr>
        </w:p>
        <w:sdt>
          <w:sdtPr>
            <w:rPr>
              <w:szCs w:val="24"/>
            </w:rPr>
            <w:alias w:val="pastraipa"/>
            <w:tag w:val="part_128891e64d354a87992d2c63f73ce5e7"/>
            <w:id w:val="335971273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:rsidR="00204335" w:rsidRDefault="00C750E1">
              <w:pPr>
                <w:tabs>
                  <w:tab w:val="left" w:pos="851"/>
                </w:tabs>
                <w:spacing w:line="360" w:lineRule="atLeast"/>
                <w:ind w:firstLine="709"/>
                <w:jc w:val="both"/>
                <w:rPr>
                  <w:color w:val="000000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plėtro</w:t>
              </w:r>
              <w:r>
                <w:rPr>
                  <w:szCs w:val="24"/>
                </w:rPr>
                <w:t>s programos pažangos priemonės Nr. 11-002-02-11-01 „Gerinti sveikatos priežiūros paslaugų kokybę ir prieinamumą“ aprašą, patvirtintą Lietuvos Respublikos sveikatos apsaugos ministro 2022 m. gegužės 20 d. įsakymu Nr. V-988 „Dėl 2022–2030 metų plėtros progra</w:t>
              </w:r>
              <w:r>
                <w:rPr>
                  <w:szCs w:val="24"/>
                </w:rPr>
                <w:t>mos valdytojos Lietuvos Respublikos sveikatos apsaugos ministerijos sveikatos priežiūros kokybės ir efektyvumo didinimo plėtros programos pažangos priemonės Nr. 11-002-02-11-01 „Gerinti sveikatos priežiūros paslaugų kokybę ir prieinamumą“ aprašo patvirtini</w:t>
              </w:r>
              <w:r>
                <w:rPr>
                  <w:szCs w:val="24"/>
                </w:rPr>
                <w:t xml:space="preserve">mo“, ir </w:t>
              </w:r>
              <w:r>
                <w:rPr>
                  <w:color w:val="000000"/>
                </w:rPr>
                <w:t>30 priedo II skyriaus „Specialieji finansavimo reikalavimai“ 5.3 papunktį išdėstau taip:</w:t>
              </w:r>
            </w:p>
            <w:tbl>
              <w:tblPr>
                <w:tblW w:w="9209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209"/>
              </w:tblGrid>
              <w:tr w:rsidR="00204335">
                <w:tc>
                  <w:tcPr>
                    <w:tcW w:w="9209" w:type="dxa"/>
                  </w:tcPr>
                  <w:p w:rsidR="00204335" w:rsidRDefault="00C750E1">
                    <w:pPr>
                      <w:jc w:val="both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„5.3.</w:t>
                    </w:r>
                    <w:r>
                      <w:rPr>
                        <w:b/>
                        <w:bCs/>
                        <w:i/>
                        <w:iCs/>
                        <w:szCs w:val="24"/>
                      </w:rPr>
                      <w:t xml:space="preserve"> </w:t>
                    </w:r>
                    <w:r>
                      <w:rPr>
                        <w:b/>
                        <w:bCs/>
                        <w:szCs w:val="24"/>
                      </w:rPr>
                      <w:t>Reikalavimai partneriams</w:t>
                    </w:r>
                  </w:p>
                  <w:p w:rsidR="00204335" w:rsidRDefault="00C750E1">
                    <w:pPr>
                      <w:tabs>
                        <w:tab w:val="left" w:pos="606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t>Galimi partneriai</w:t>
                    </w:r>
                    <w:r>
                      <w:rPr>
                        <w:color w:val="000000"/>
                      </w:rPr>
                      <w:t xml:space="preserve"> – viešoji įstaiga Klaipėdos rajono savivaldybės sveikatos centras, Panevėžio rajono savivaldybės sveikatos centro veikloje dalyvaujanti asmens sveikatos priežiūros įstaiga – viešoji įstaiga Panevėžio rajono savivaldybės poliklinika, Prienų rajono savivald</w:t>
                    </w:r>
                    <w:r>
                      <w:rPr>
                        <w:color w:val="000000"/>
                      </w:rPr>
                      <w:t>ybės sveikatos centro veikloje dalyvaujanti asmens sveikatos priežiūros įstaiga – viešoji įstaiga Prienų ligoninė, Šiaulių miesto savivaldybės sveikatos centro veikloje dalyvaujanti asmens sveikatos priežiūros įstaiga – viešoji įstaiga Dainų pirminės sveik</w:t>
                    </w:r>
                    <w:r>
                      <w:rPr>
                        <w:color w:val="000000"/>
                      </w:rPr>
                      <w:t>atos priežiūros centras, viešoji įstaiga Švenčionių rajono sveikatos centras.“</w:t>
                    </w:r>
                  </w:p>
                </w:tc>
              </w:tr>
            </w:tbl>
            <w:p w:rsidR="00204335" w:rsidRDefault="00C750E1">
              <w:pPr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ef931853d33b458ebdabb2184a315b02"/>
            <w:id w:val="-485008365"/>
            <w:lock w:val="sdtLocked"/>
          </w:sdtPr>
          <w:sdtEndPr/>
          <w:sdtContent>
            <w:p w:rsidR="00C750E1" w:rsidRDefault="00C750E1" w:rsidP="00C750E1">
              <w:pPr>
                <w:spacing w:line="360" w:lineRule="atLeast"/>
                <w:jc w:val="both"/>
              </w:pPr>
            </w:p>
            <w:p w:rsidR="00C750E1" w:rsidRDefault="00C750E1" w:rsidP="00C750E1">
              <w:pPr>
                <w:spacing w:line="360" w:lineRule="atLeast"/>
                <w:jc w:val="both"/>
              </w:pPr>
            </w:p>
            <w:p w:rsidR="00C750E1" w:rsidRDefault="00C750E1" w:rsidP="00C750E1">
              <w:pPr>
                <w:spacing w:line="360" w:lineRule="atLeast"/>
                <w:jc w:val="both"/>
              </w:pPr>
            </w:p>
            <w:p w:rsidR="00204335" w:rsidRPr="00C750E1" w:rsidRDefault="00C750E1" w:rsidP="00C750E1">
              <w:pPr>
                <w:spacing w:line="360" w:lineRule="atLeast"/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Sveikatos apsaugos ministrė</w:t>
              </w:r>
              <w:r>
                <w:rPr>
                  <w:szCs w:val="24"/>
                </w:rPr>
                <w:tab/>
                <w:t xml:space="preserve">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Marija </w:t>
              </w:r>
              <w:proofErr w:type="spellStart"/>
              <w:r>
                <w:rPr>
                  <w:szCs w:val="24"/>
                </w:rPr>
                <w:t>Jakubauskienė</w:t>
              </w:r>
              <w:proofErr w:type="spellEnd"/>
            </w:p>
          </w:sdtContent>
        </w:sdt>
      </w:sdtContent>
    </w:sdt>
    <w:sectPr w:rsidR="00204335" w:rsidRPr="00C750E1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567" w:right="992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4335" w:rsidRDefault="00C750E1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204335" w:rsidRDefault="00C750E1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:rsidR="00204335" w:rsidRDefault="00204335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4335" w:rsidRDefault="00204335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4335" w:rsidRDefault="00204335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4335" w:rsidRDefault="00204335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4335" w:rsidRDefault="00C750E1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204335" w:rsidRDefault="00C750E1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:rsidR="00204335" w:rsidRDefault="00204335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4335" w:rsidRDefault="00204335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4335" w:rsidRDefault="00C750E1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204335" w:rsidRDefault="00204335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4335" w:rsidRDefault="0020433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  <w:rsid w:val="00204335"/>
    <w:rsid w:val="00A361B0"/>
    <w:rsid w:val="00C75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s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01BB5047"/>
  <w15:docId w15:val="{7342151C-8942-4D17-904D-A36A84FE3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750E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9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1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69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4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86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7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2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35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9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47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4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2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7ACBCEA-EA86-4CD3-952E-14A71ECEAB07}"/>
      </w:docPartPr>
      <w:docPartBody>
        <w:p w:rsidR="00000000" w:rsidRDefault="002E751C">
          <w:r w:rsidRPr="00C020FA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751C"/>
    <w:rsid w:val="002E7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751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6fdf40a0e1e4c27b9444f6dc0ea131b xmlns="f5ebda27-b626-448f-a7d1-d1cf5ad133fa" xsi:nil="true"/>
    <ExportDate xmlns="a843bbba-5665-4b5f-aacc-cdcb1c804839" xsi:nil="true"/>
    <DmsDocPrepDocSendReg xmlns="028236e2-f653-4d19-ab67-4d06a9145e0c">false</DmsDocPrepDocSendReg>
    <DmsDocPrepListOrderNo xmlns="4b2e9d09-07c5-42d4-ad0a-92e216c40b99">2</DmsDocPrepListOrderNo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712820E1B0DE314FBCE77D75ADAD206D" ma:contentTypeVersion="3" ma:contentTypeDescription="" ma:contentTypeScope="" ma:versionID="4d907e23df1946c6d37a59fb55db7e3d">
  <xsd:schema xmlns:xsd="http://www.w3.org/2001/XMLSchema" xmlns:xs="http://www.w3.org/2001/XMLSchema" xmlns:p="http://schemas.microsoft.com/office/2006/metadata/properties" xmlns:ns2="4b2e9d09-07c5-42d4-ad0a-92e216c40b99" xmlns:ns3="f5ebda27-b626-448f-a7d1-d1cf5ad133fa" xmlns:ns4="028236e2-f653-4d19-ab67-4d06a9145e0c" xmlns:ns5="a843bbba-5665-4b5f-aacc-cdcb1c804839" targetNamespace="http://schemas.microsoft.com/office/2006/metadata/properties" ma:root="true" ma:fieldsID="7429f1b30b221ede030be3017a80dccb" ns2:_="" ns3:_="" ns4:_="" ns5:_="">
    <xsd:import namespace="4b2e9d09-07c5-42d4-ad0a-92e216c40b99"/>
    <xsd:import namespace="f5ebda27-b626-448f-a7d1-d1cf5ad133fa"/>
    <xsd:import namespace="028236e2-f653-4d19-ab67-4d06a9145e0c"/>
    <xsd:import namespace="a843bbba-5665-4b5f-aacc-cdcb1c804839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j6fdf40a0e1e4c27b9444f6dc0ea131b" minOccurs="0"/>
                <xsd:element ref="ns4:DmsDocPrepDocSendReg" minOccurs="0"/>
                <xsd:element ref="ns5:Export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ebda27-b626-448f-a7d1-d1cf5ad133fa" elementFormDefault="qualified">
    <xsd:import namespace="http://schemas.microsoft.com/office/2006/documentManagement/types"/>
    <xsd:import namespace="http://schemas.microsoft.com/office/infopath/2007/PartnerControls"/>
    <xsd:element name="j6fdf40a0e1e4c27b9444f6dc0ea131b" ma:index="9" nillable="true" ma:displayName="DmsPermissionsDivisions_0" ma:hidden="true" ma:internalName="j6fdf40a0e1e4c27b9444f6dc0ea131b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236e2-f653-4d19-ab67-4d06a9145e0c" elementFormDefault="qualified">
    <xsd:import namespace="http://schemas.microsoft.com/office/2006/documentManagement/types"/>
    <xsd:import namespace="http://schemas.microsoft.com/office/infopath/2007/PartnerControls"/>
    <xsd:element name="DmsDocPrepDocSendReg" ma:index="10" nillable="true" ma:displayName="Siųsti registruoti" ma:description="" ma:internalName="DmsDocPrepDocSendReg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43bbba-5665-4b5f-aacc-cdcb1c804839" elementFormDefault="qualified">
    <xsd:import namespace="http://schemas.microsoft.com/office/2006/documentManagement/types"/>
    <xsd:import namespace="http://schemas.microsoft.com/office/infopath/2007/PartnerControls"/>
    <xsd:element name="ExportDate" ma:index="11" nillable="true" ma:displayName="ExportDate" ma:format="DateOnly" ma:internalName="ExportDate">
      <xsd:simpleType>
        <xsd:restriction base="dms:DateTim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9ca353614a6a4fa4ad5f869ee9baf571" PartId="3a1c108bdd1b49d8a2d87920b1306841">
    <Part Type="pastraipa" DocPartId="30e304824da849eaa68889d764a97de8" PartId="128891e64d354a87992d2c63f73ce5e7"/>
    <Part Type="signatura" DocPartId="20a0fdc66f2440bdab30d0d6b5d88f74" PartId="ef931853d33b458ebdabb2184a315b02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7E5569-D793-4217-B232-E816039AF86D}">
  <ds:schemaRefs>
    <ds:schemaRef ds:uri="http://schemas.microsoft.com/office/2006/metadata/properties"/>
    <ds:schemaRef ds:uri="http://schemas.microsoft.com/office/infopath/2007/PartnerControls"/>
    <ds:schemaRef ds:uri="f5ebda27-b626-448f-a7d1-d1cf5ad133fa"/>
    <ds:schemaRef ds:uri="a843bbba-5665-4b5f-aacc-cdcb1c804839"/>
    <ds:schemaRef ds:uri="028236e2-f653-4d19-ab67-4d06a9145e0c"/>
    <ds:schemaRef ds:uri="4b2e9d09-07c5-42d4-ad0a-92e216c40b99"/>
  </ds:schemaRefs>
</ds:datastoreItem>
</file>

<file path=customXml/itemProps2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585BE20-E703-4D37-87A0-AE5D1592DB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f5ebda27-b626-448f-a7d1-d1cf5ad133fa"/>
    <ds:schemaRef ds:uri="028236e2-f653-4d19-ab67-4d06a9145e0c"/>
    <ds:schemaRef ds:uri="a843bbba-5665-4b5f-aacc-cdcb1c8048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EA6C0F1-EEF4-42BA-AEA2-267A4F85503D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5FBB56-0F54-43A5-B41E-924C7E571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1288</Words>
  <Characters>735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PFSA</vt:lpstr>
      <vt:lpstr>PFSA </vt:lpstr>
    </vt:vector>
  </TitlesOfParts>
  <Company>HP Inc.</Company>
  <LinksUpToDate>false</LinksUpToDate>
  <CharactersWithSpaces>2019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PFSA</dc:title>
  <dc:creator>Virginija Levinskienė</dc:creator>
  <cp:lastModifiedBy>GRINKEVIČIŪTĖ Agnė</cp:lastModifiedBy>
  <cp:revision>3</cp:revision>
  <dcterms:created xsi:type="dcterms:W3CDTF">2025-05-01T05:45:00Z</dcterms:created>
  <dcterms:modified xsi:type="dcterms:W3CDTF">2025-05-02T07:34:00Z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0x010100D76F90AF19434866994CD715ED8FEE4200712820E1B0DE314FBCE77D75ADAD206D</vt:lpwstr>
  </property>
  <property fmtid="{D5CDD505-2E9C-101B-9397-08002B2CF9AE}" pid="3" name="TaxCatchAll">
    <vt:lpwstr/>
  </property>
  <property fmtid="{D5CDD505-2E9C-101B-9397-08002B2CF9AE}" pid="4" name="DmsPermissionsFlags">
    <vt:lpwstr>,SECTRUE,</vt:lpwstr>
  </property>
  <property fmtid="{D5CDD505-2E9C-101B-9397-08002B2CF9AE}" pid="5" name="DmsPermissionsDivisions">
    <vt:lpwstr/>
  </property>
  <property fmtid="{D5CDD505-2E9C-101B-9397-08002B2CF9AE}" pid="6" name="DmsPermissionsUsers">
    <vt:lpwstr>1160;#Sonata Matakaitė-Čečotė;#90;#Laura Neliupšytė;#758;#Toma Šukienė;#1089;#Rasa Mockutė;#1227;#Sonata Macijauskienė;#166;#Margarita Kairienė</vt:lpwstr>
  </property>
  <property fmtid="{D5CDD505-2E9C-101B-9397-08002B2CF9AE}" pid="7" name="DmsDocPrepDocSendRegReal">
    <vt:bool>false</vt:bool>
  </property>
  <property fmtid="{D5CDD505-2E9C-101B-9397-08002B2CF9AE}" pid="8" name="DmsWaitingForSign">
    <vt:bool>false</vt:bool>
  </property>
  <property fmtid="{D5CDD505-2E9C-101B-9397-08002B2CF9AE}" pid="9" name="DmsPermissionsConfid">
    <vt:bool>false</vt:bool>
  </property>
</Properties>
</file>