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BEA3" w14:textId="77777777" w:rsidR="001B2D2F" w:rsidRDefault="001B2D2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C96BEA4" w14:textId="77777777" w:rsidR="001B2D2F" w:rsidRDefault="00F065A3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C96BED8" wp14:editId="4C96BED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BEA5" w14:textId="77777777" w:rsidR="001B2D2F" w:rsidRDefault="001B2D2F">
      <w:pPr>
        <w:jc w:val="center"/>
        <w:rPr>
          <w:caps/>
          <w:sz w:val="12"/>
          <w:szCs w:val="12"/>
        </w:rPr>
      </w:pPr>
    </w:p>
    <w:p w14:paraId="4C96BEA6" w14:textId="77777777" w:rsidR="001B2D2F" w:rsidRDefault="00F065A3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4C96BEA7" w14:textId="77777777" w:rsidR="001B2D2F" w:rsidRDefault="00F065A3">
      <w:pPr>
        <w:jc w:val="center"/>
        <w:rPr>
          <w:b/>
          <w:caps/>
        </w:rPr>
      </w:pPr>
      <w:r>
        <w:rPr>
          <w:b/>
          <w:caps/>
        </w:rPr>
        <w:t>AKCIZŲ ĮSTATYMO NR. IX-569 23, 24, 25, 26, 30 IR 31 STRAIPSNIŲ PAKEITIMO ĮSTATYMO NR. XII-2145 1, 2, 3, 4 IR 7 STRAIPSNIŲ PAKEITIMO</w:t>
      </w:r>
    </w:p>
    <w:p w14:paraId="4C96BEA8" w14:textId="77777777" w:rsidR="001B2D2F" w:rsidRDefault="00F065A3">
      <w:pPr>
        <w:jc w:val="center"/>
        <w:rPr>
          <w:caps/>
        </w:rPr>
      </w:pPr>
      <w:r>
        <w:rPr>
          <w:b/>
          <w:caps/>
        </w:rPr>
        <w:t>ĮSTATYMAS</w:t>
      </w:r>
    </w:p>
    <w:p w14:paraId="4C96BEA9" w14:textId="77777777" w:rsidR="001B2D2F" w:rsidRDefault="001B2D2F">
      <w:pPr>
        <w:jc w:val="center"/>
        <w:rPr>
          <w:b/>
          <w:caps/>
        </w:rPr>
      </w:pPr>
    </w:p>
    <w:p w14:paraId="4C96BEAA" w14:textId="77777777" w:rsidR="001B2D2F" w:rsidRDefault="00F065A3">
      <w:pPr>
        <w:jc w:val="center"/>
        <w:rPr>
          <w:szCs w:val="24"/>
        </w:rPr>
      </w:pPr>
      <w:r>
        <w:rPr>
          <w:szCs w:val="24"/>
        </w:rPr>
        <w:t>2016 m. gruodžio 22 d. Nr. XIII-171</w:t>
      </w:r>
    </w:p>
    <w:p w14:paraId="4C96BEAB" w14:textId="77777777" w:rsidR="001B2D2F" w:rsidRDefault="00F065A3">
      <w:pPr>
        <w:jc w:val="center"/>
        <w:rPr>
          <w:szCs w:val="24"/>
        </w:rPr>
      </w:pPr>
      <w:r>
        <w:rPr>
          <w:szCs w:val="24"/>
        </w:rPr>
        <w:t>Vilnius</w:t>
      </w:r>
    </w:p>
    <w:p w14:paraId="4C96BEAC" w14:textId="77777777" w:rsidR="001B2D2F" w:rsidRDefault="001B2D2F">
      <w:pPr>
        <w:jc w:val="center"/>
        <w:rPr>
          <w:sz w:val="22"/>
        </w:rPr>
      </w:pPr>
    </w:p>
    <w:p w14:paraId="4C96BEAF" w14:textId="77777777" w:rsidR="001B2D2F" w:rsidRDefault="001B2D2F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C96BEB0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</w:t>
      </w:r>
      <w:r>
        <w:rPr>
          <w:szCs w:val="24"/>
        </w:rPr>
        <w:t xml:space="preserve"> </w:t>
      </w:r>
      <w:r>
        <w:rPr>
          <w:b/>
          <w:szCs w:val="24"/>
        </w:rPr>
        <w:t>1 straipsnio pakeitimas</w:t>
      </w:r>
    </w:p>
    <w:p w14:paraId="4C96BEB1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1 straipsnio 2 dalį ir ją išdėstyti taip: </w:t>
      </w:r>
    </w:p>
    <w:p w14:paraId="4C96BEB2" w14:textId="0B235A56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 xml:space="preserve">. Pakeisti 23 straipsnio 1 dalį ir ją išdėstyti taip: </w:t>
      </w:r>
    </w:p>
    <w:p w14:paraId="4C96BEB3" w14:textId="0E1724DB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„1. Alui taikomas 7,11</w:t>
      </w:r>
      <w:r>
        <w:rPr>
          <w:b/>
          <w:szCs w:val="24"/>
        </w:rPr>
        <w:t xml:space="preserve"> </w:t>
      </w:r>
      <w:r>
        <w:rPr>
          <w:szCs w:val="24"/>
        </w:rPr>
        <w:t>euro už 1 procentą faktinės tūrinės alkoholio koncentracijos procentais akcizų tarifas, kuris nustatomas už produkto hektolitrą.“</w:t>
      </w:r>
    </w:p>
    <w:p w14:paraId="4C96BEB4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. Pripažinti netekusia galios 1 straip</w:t>
      </w:r>
      <w:r>
        <w:rPr>
          <w:szCs w:val="24"/>
        </w:rPr>
        <w:t>snio 3 dalį.</w:t>
      </w:r>
    </w:p>
    <w:p w14:paraId="4C96BEB5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</w:p>
    <w:p w14:paraId="4C96BEB6" w14:textId="77777777" w:rsidR="001B2D2F" w:rsidRDefault="00F065A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2 straipsnio pakeitimas </w:t>
      </w:r>
    </w:p>
    <w:p w14:paraId="4C96BEB7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2 straipsnio 2 dalį ir ją išdėstyti taip: </w:t>
      </w:r>
    </w:p>
    <w:p w14:paraId="4C96BEB8" w14:textId="24CB9955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Pakeisti 24 straipsnį ir jį išdėstyti taip:</w:t>
      </w:r>
    </w:p>
    <w:p w14:paraId="4C96BEB9" w14:textId="7E38599C" w:rsidR="001B2D2F" w:rsidRDefault="00F065A3">
      <w:pPr>
        <w:spacing w:line="360" w:lineRule="auto"/>
        <w:ind w:left="2410" w:hanging="169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24 straipsnis. Vynui iš šviežių vynuogių ir kitiems fermentuotiems gėrimams taikomi akc</w:t>
      </w:r>
      <w:r>
        <w:rPr>
          <w:b/>
          <w:szCs w:val="24"/>
        </w:rPr>
        <w:t xml:space="preserve">izų tarifai </w:t>
      </w:r>
    </w:p>
    <w:p w14:paraId="4C96BEBA" w14:textId="19DD8BBC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Vynui iš šviežių vynuogių ir kitiems fermentuotiems gėrimams taikomi</w:t>
      </w:r>
      <w:r>
        <w:rPr>
          <w:b/>
          <w:szCs w:val="24"/>
        </w:rPr>
        <w:t xml:space="preserve"> </w:t>
      </w:r>
      <w:r>
        <w:rPr>
          <w:szCs w:val="24"/>
        </w:rPr>
        <w:t>akcizų tarifai:</w:t>
      </w:r>
    </w:p>
    <w:p w14:paraId="4C96BEBB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vynui ir kitiems fermentuotiems gėrimams, kurių faktinė tūrinė etilo alkoholio koncentracija (kitų fermentuotų gėrimų atveju – gauta tik fermentuojant) p</w:t>
      </w:r>
      <w:r>
        <w:rPr>
          <w:szCs w:val="24"/>
        </w:rPr>
        <w:t>rocentais yra ne didesnė kaip 8,5 procento, – 65,46 euro</w:t>
      </w:r>
      <w:r>
        <w:rPr>
          <w:b/>
          <w:szCs w:val="24"/>
        </w:rPr>
        <w:t xml:space="preserve"> </w:t>
      </w:r>
      <w:r>
        <w:rPr>
          <w:szCs w:val="24"/>
        </w:rPr>
        <w:t>už produkto hektolitrą;</w:t>
      </w:r>
    </w:p>
    <w:p w14:paraId="4C96BEBC" w14:textId="4BBFC28D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šio straipsnio 1 punkte nenurodytiems gėrimams – 164,67</w:t>
      </w:r>
      <w:r>
        <w:rPr>
          <w:b/>
          <w:szCs w:val="24"/>
        </w:rPr>
        <w:t xml:space="preserve"> </w:t>
      </w:r>
      <w:r>
        <w:rPr>
          <w:szCs w:val="24"/>
        </w:rPr>
        <w:t>euro už produkto hektolitrą.“</w:t>
      </w:r>
    </w:p>
    <w:p w14:paraId="4C96BEBD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Pripažinti netekusia galios 2 straipsnio 3 dalį. </w:t>
      </w:r>
    </w:p>
    <w:p w14:paraId="4C96BEBE" w14:textId="77777777" w:rsidR="001B2D2F" w:rsidRDefault="00F065A3">
      <w:pPr>
        <w:spacing w:line="360" w:lineRule="auto"/>
        <w:ind w:firstLine="720"/>
        <w:rPr>
          <w:szCs w:val="24"/>
        </w:rPr>
      </w:pPr>
    </w:p>
    <w:p w14:paraId="4C96BEBF" w14:textId="77777777" w:rsidR="001B2D2F" w:rsidRDefault="00F065A3"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3 straipsnio pakeitimas</w:t>
      </w:r>
    </w:p>
    <w:p w14:paraId="4C96BEC0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3 straipsnio 2 dalį ir ją išdėstyti taip: </w:t>
      </w:r>
    </w:p>
    <w:p w14:paraId="4C96BEC1" w14:textId="7D7C9FFD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Pakeisti 25 straipsnį ir jį išdėstyti taip:</w:t>
      </w:r>
    </w:p>
    <w:p w14:paraId="4C96BEC2" w14:textId="12E4C291" w:rsidR="001B2D2F" w:rsidRDefault="00F065A3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„</w:t>
      </w:r>
      <w:r>
        <w:rPr>
          <w:b/>
          <w:szCs w:val="24"/>
        </w:rPr>
        <w:t>25 straipsnis. Tarpiniams produktams taikomi akcizų tarifai</w:t>
      </w:r>
    </w:p>
    <w:p w14:paraId="4C96BEC3" w14:textId="65CD252D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Tarpiniams produktams taikomi</w:t>
      </w:r>
      <w:r>
        <w:rPr>
          <w:b/>
          <w:szCs w:val="24"/>
        </w:rPr>
        <w:t xml:space="preserve"> </w:t>
      </w:r>
      <w:r>
        <w:rPr>
          <w:szCs w:val="24"/>
        </w:rPr>
        <w:t xml:space="preserve">tokie akcizų </w:t>
      </w:r>
      <w:r>
        <w:rPr>
          <w:szCs w:val="24"/>
        </w:rPr>
        <w:t>tarifai:</w:t>
      </w:r>
    </w:p>
    <w:p w14:paraId="4C96BEC4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) tarpiniams produktams, kurių faktinė tūrinė alkoholio koncentracija procentais yra ne didesnė kaip 15 procentų, – 185,82</w:t>
      </w:r>
      <w:r>
        <w:rPr>
          <w:b/>
          <w:szCs w:val="24"/>
        </w:rPr>
        <w:t xml:space="preserve"> </w:t>
      </w:r>
      <w:r>
        <w:rPr>
          <w:szCs w:val="24"/>
        </w:rPr>
        <w:t xml:space="preserve">euro už produkto hektolitrą; </w:t>
      </w:r>
    </w:p>
    <w:p w14:paraId="4C96BEC5" w14:textId="1CA2A180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tarpiniams produktams, kurių faktinė tūrinė alkoholio koncentracija procentais yra d</w:t>
      </w:r>
      <w:r>
        <w:rPr>
          <w:szCs w:val="24"/>
        </w:rPr>
        <w:t>idesnė kaip 15 procentų, – 264,52</w:t>
      </w:r>
      <w:r>
        <w:rPr>
          <w:b/>
          <w:szCs w:val="24"/>
        </w:rPr>
        <w:t xml:space="preserve"> </w:t>
      </w:r>
      <w:r>
        <w:rPr>
          <w:szCs w:val="24"/>
        </w:rPr>
        <w:t>euro už produkto hektolitrą.“</w:t>
      </w:r>
    </w:p>
    <w:p w14:paraId="4C96BEC6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Pripažinti netekusia galios 3 straipsnio 3 dalį.</w:t>
      </w:r>
    </w:p>
    <w:p w14:paraId="4C96BEC7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</w:p>
    <w:p w14:paraId="4C96BEC8" w14:textId="77777777" w:rsidR="001B2D2F" w:rsidRDefault="00F065A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4 straipsnio pakeitimas</w:t>
      </w:r>
    </w:p>
    <w:p w14:paraId="4C96BEC9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4 straipsnio 2 dalį ir ją išdėstyti taip:</w:t>
      </w:r>
    </w:p>
    <w:p w14:paraId="4C96BECA" w14:textId="1DC2E6D6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</w:t>
      </w:r>
      <w:r>
        <w:rPr>
          <w:szCs w:val="24"/>
        </w:rPr>
        <w:t>. Pakeisti 26 straipsni</w:t>
      </w:r>
      <w:r>
        <w:rPr>
          <w:szCs w:val="24"/>
        </w:rPr>
        <w:t>o 1 dalį ir ją išdėstyti taip:</w:t>
      </w:r>
    </w:p>
    <w:p w14:paraId="4C96BECB" w14:textId="0DD1DC62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„1. </w:t>
      </w:r>
      <w:r>
        <w:rPr>
          <w:szCs w:val="24"/>
          <w:lang w:eastAsia="lt-LT"/>
        </w:rPr>
        <w:t>Etilo alkoholiui taikomas 1 665,04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euro už gryno etilo alkoholio hektolitrą akcizų tarifas.“</w:t>
      </w:r>
    </w:p>
    <w:p w14:paraId="4C96BECC" w14:textId="77777777" w:rsidR="001B2D2F" w:rsidRDefault="00F065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Pripažinti netekusia galios 4 straipsnio 3 dalį. </w:t>
      </w:r>
    </w:p>
    <w:p w14:paraId="4C96BECD" w14:textId="77777777" w:rsidR="001B2D2F" w:rsidRDefault="00F065A3">
      <w:pPr>
        <w:spacing w:line="360" w:lineRule="auto"/>
        <w:ind w:firstLine="720"/>
        <w:jc w:val="both"/>
        <w:rPr>
          <w:szCs w:val="24"/>
          <w:lang w:eastAsia="lt-LT"/>
        </w:rPr>
      </w:pPr>
    </w:p>
    <w:p w14:paraId="4C96BECE" w14:textId="77777777" w:rsidR="001B2D2F" w:rsidRDefault="00F065A3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7 straipsnio pakeitimas</w:t>
      </w:r>
    </w:p>
    <w:p w14:paraId="4C96BECF" w14:textId="77777777" w:rsidR="001B2D2F" w:rsidRDefault="00F065A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7 stra</w:t>
      </w:r>
      <w:r>
        <w:rPr>
          <w:szCs w:val="24"/>
          <w:lang w:eastAsia="lt-LT"/>
        </w:rPr>
        <w:t>ipsnio 1 dalį ir ją išdėstyti taip:</w:t>
      </w:r>
    </w:p>
    <w:bookmarkStart w:id="0" w:name="_GoBack" w:displacedByCustomXml="prev"/>
    <w:p w14:paraId="4C96BED0" w14:textId="77777777" w:rsidR="001B2D2F" w:rsidRDefault="00F065A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1 straipsnio 2 dalį, 2 straipsnio 2 dalį, 3 straipsnio 2 dalį, 4 straipsnio 2 dalį, įsigalioja 2016 m. kovo 1 d.“</w:t>
      </w:r>
    </w:p>
    <w:bookmarkEnd w:id="0" w:displacedByCustomXml="next"/>
    <w:p w14:paraId="4C96BED1" w14:textId="77777777" w:rsidR="001B2D2F" w:rsidRDefault="00F065A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netekusia galios 7 straipsnio 3 dalį.</w:t>
      </w:r>
    </w:p>
    <w:p w14:paraId="4C96BED2" w14:textId="77777777" w:rsidR="001B2D2F" w:rsidRDefault="00F065A3">
      <w:pPr>
        <w:spacing w:line="360" w:lineRule="auto"/>
        <w:ind w:firstLine="720"/>
        <w:jc w:val="both"/>
      </w:pPr>
    </w:p>
    <w:p w14:paraId="4C96BED3" w14:textId="77777777" w:rsidR="001B2D2F" w:rsidRDefault="00F065A3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 xml:space="preserve">Skelbiu šį </w:t>
      </w:r>
      <w:r>
        <w:rPr>
          <w:i/>
          <w:szCs w:val="24"/>
        </w:rPr>
        <w:t>Lietuvos Respublikos Seimo priimtą įstatymą.</w:t>
      </w:r>
    </w:p>
    <w:p w14:paraId="4C96BED4" w14:textId="77777777" w:rsidR="001B2D2F" w:rsidRDefault="001B2D2F">
      <w:pPr>
        <w:spacing w:line="360" w:lineRule="auto"/>
        <w:rPr>
          <w:i/>
          <w:szCs w:val="24"/>
        </w:rPr>
      </w:pPr>
    </w:p>
    <w:p w14:paraId="4C96BED5" w14:textId="77777777" w:rsidR="001B2D2F" w:rsidRDefault="001B2D2F">
      <w:pPr>
        <w:spacing w:line="360" w:lineRule="auto"/>
        <w:rPr>
          <w:i/>
          <w:szCs w:val="24"/>
        </w:rPr>
      </w:pPr>
    </w:p>
    <w:p w14:paraId="4C96BED6" w14:textId="77777777" w:rsidR="001B2D2F" w:rsidRDefault="001B2D2F">
      <w:pPr>
        <w:spacing w:line="360" w:lineRule="auto"/>
      </w:pPr>
    </w:p>
    <w:p w14:paraId="4C96BED7" w14:textId="77777777" w:rsidR="001B2D2F" w:rsidRDefault="00F065A3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1B2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BEDC" w14:textId="77777777" w:rsidR="001B2D2F" w:rsidRDefault="00F065A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4C96BEDD" w14:textId="77777777" w:rsidR="001B2D2F" w:rsidRDefault="00F065A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BEE2" w14:textId="77777777" w:rsidR="001B2D2F" w:rsidRDefault="00F065A3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C96BEE3" w14:textId="77777777" w:rsidR="001B2D2F" w:rsidRDefault="001B2D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BEE4" w14:textId="77777777" w:rsidR="001B2D2F" w:rsidRDefault="001B2D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BEE6" w14:textId="77777777" w:rsidR="001B2D2F" w:rsidRDefault="001B2D2F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6BEDA" w14:textId="77777777" w:rsidR="001B2D2F" w:rsidRDefault="00F065A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4C96BEDB" w14:textId="77777777" w:rsidR="001B2D2F" w:rsidRDefault="00F065A3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BEDE" w14:textId="77777777" w:rsidR="001B2D2F" w:rsidRDefault="00F065A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C96BEDF" w14:textId="77777777" w:rsidR="001B2D2F" w:rsidRDefault="001B2D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BEE0" w14:textId="77777777" w:rsidR="001B2D2F" w:rsidRDefault="00F065A3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4C96BEE1" w14:textId="77777777" w:rsidR="001B2D2F" w:rsidRDefault="001B2D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BEE5" w14:textId="77777777" w:rsidR="001B2D2F" w:rsidRDefault="001B2D2F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5A"/>
    <w:rsid w:val="001B2D2F"/>
    <w:rsid w:val="00584B5A"/>
    <w:rsid w:val="00F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6B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6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06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C"/>
    <w:rsid w:val="008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3A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A3A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2713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2016-12-29T08:20:00Z</dcterms:created>
  <dc:creator>MANIUŠKIENĖ Violeta</dc:creator>
  <lastModifiedBy>TRAPINSKIENĖ Aušrinė</lastModifiedBy>
  <lastPrinted>2016-12-22T10:57:00Z</lastPrinted>
  <dcterms:modified xsi:type="dcterms:W3CDTF">2017-01-02T12:17:00Z</dcterms:modified>
  <revision>3</revision>
</coreProperties>
</file>