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d51df1dad334434b2b5052e9ba248ba"/>
        <w:id w:val="320705241"/>
        <w:lock w:val="sdtLocked"/>
      </w:sdtPr>
      <w:sdtEndPr/>
      <w:sdtContent>
        <w:p w:rsidR="0030778E" w:rsidRDefault="0030778E">
          <w:pPr>
            <w:tabs>
              <w:tab w:val="center" w:pos="4819"/>
              <w:tab w:val="right" w:pos="9638"/>
            </w:tabs>
            <w:jc w:val="both"/>
          </w:pPr>
        </w:p>
        <w:p w:rsidR="0030778E" w:rsidRDefault="00546664" w:rsidP="00546664">
          <w:pPr>
            <w:jc w:val="center"/>
            <w:rPr>
              <w:sz w:val="14"/>
              <w:szCs w:val="14"/>
            </w:rPr>
          </w:pPr>
          <w:r>
            <w:rPr>
              <w:noProof/>
              <w:sz w:val="14"/>
              <w:szCs w:val="14"/>
              <w:lang w:val="en-GB" w:eastAsia="ko-KR"/>
            </w:rPr>
            <w:drawing>
              <wp:inline distT="0" distB="0" distL="0" distR="0" wp14:anchorId="266B65B6" wp14:editId="0129BC35">
                <wp:extent cx="548640" cy="560705"/>
                <wp:effectExtent l="0" t="0" r="381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8640" cy="56070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30778E" w:rsidRDefault="00546664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vALSTYBINĖ ENERGETIKOS REGULIAVIMO TARYBA</w:t>
          </w:r>
        </w:p>
        <w:p w:rsidR="0030778E" w:rsidRDefault="0030778E">
          <w:pPr>
            <w:jc w:val="center"/>
            <w:rPr>
              <w:b/>
              <w:caps/>
            </w:rPr>
          </w:pPr>
        </w:p>
        <w:p w:rsidR="0030778E" w:rsidRDefault="00546664">
          <w:pPr>
            <w:keepNext/>
            <w:jc w:val="center"/>
            <w:outlineLvl w:val="1"/>
            <w:rPr>
              <w:b/>
              <w:caps/>
            </w:rPr>
          </w:pPr>
          <w:r>
            <w:rPr>
              <w:b/>
              <w:caps/>
            </w:rPr>
            <w:t>NUTARIMAS</w:t>
          </w:r>
        </w:p>
        <w:p w:rsidR="0030778E" w:rsidRDefault="00546664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NAUJŲ AB „ENERGIJOS SKIRSTYMO OPERATORIUS“ ELEKTROS ENERGIJOS PERSIUNTIMO / TIEKIMO NUTRAUKIMO, APRIBOJIMO ir ATNAUJINIMO PASLAUGŲ ĮKAINIŲ NEDERINIMO IR vALSTYBINĖs KAINŲ IR ENERGETIKOS KONTROLĖS</w:t>
          </w:r>
          <w:r>
            <w:rPr>
              <w:b/>
              <w:caps/>
            </w:rPr>
            <w:t xml:space="preserve"> KOMISIJos 2018 m. liepos 20 d. nutarimo nr. O3E-230 „dėl AB „energijos skirstymo operatorius“ ELEKTROS ENERGIJOS PERSIUNTIMO IR TIEKIMO NUTRAUKIMO, APRIBOJIMO, ATNAUJINIMO IR ELEKTROS APSKAITOS PRIETAISO RODMENŲ NUSKAITYMO ĮKAINIŲ DERINIMO“ pakeitimo</w:t>
          </w:r>
        </w:p>
        <w:p w:rsidR="0030778E" w:rsidRDefault="0030778E">
          <w:pPr>
            <w:jc w:val="center"/>
            <w:rPr>
              <w:b/>
              <w:caps/>
            </w:rPr>
          </w:pPr>
        </w:p>
        <w:p w:rsidR="0030778E" w:rsidRDefault="00546664">
          <w:pPr>
            <w:jc w:val="center"/>
          </w:pPr>
          <w:r>
            <w:t>2021 m. liepos 23 d.  Nr. O3E-855</w:t>
          </w:r>
        </w:p>
        <w:p w:rsidR="0030778E" w:rsidRDefault="00546664">
          <w:pPr>
            <w:jc w:val="center"/>
          </w:pPr>
          <w:r>
            <w:t>Vilnius</w:t>
          </w:r>
        </w:p>
        <w:p w:rsidR="0030778E" w:rsidRDefault="0030778E">
          <w:pPr>
            <w:ind w:firstLine="720"/>
            <w:jc w:val="both"/>
            <w:rPr>
              <w:sz w:val="28"/>
            </w:rPr>
          </w:pPr>
        </w:p>
        <w:sdt>
          <w:sdtPr>
            <w:alias w:val="preambule"/>
            <w:tag w:val="part_3555730c7fd44f1186cd28cf81d541fe"/>
            <w:id w:val="-1428722707"/>
            <w:lock w:val="sdtLocked"/>
          </w:sdtPr>
          <w:sdtEndPr/>
          <w:sdtContent>
            <w:p w:rsidR="0030778E" w:rsidRDefault="00546664">
              <w:pPr>
                <w:ind w:firstLine="709"/>
                <w:jc w:val="both"/>
              </w:pPr>
              <w:r>
                <w:t xml:space="preserve">Vadovaudamasi </w:t>
              </w:r>
              <w:r>
                <w:rPr>
                  <w:szCs w:val="24"/>
                </w:rPr>
                <w:t xml:space="preserve">Lietuvos Respublikos elektros energetikos įstatymo 9 straipsnio 3 dalies </w:t>
              </w:r>
              <w:r>
                <w:rPr>
                  <w:szCs w:val="24"/>
                </w:rPr>
                <w:t>20 punktu</w:t>
              </w:r>
              <w:r>
                <w:rPr>
                  <w:color w:val="000000"/>
                </w:rPr>
                <w:t xml:space="preserve">, Elektros energijos tiekimo ir naudojimo taisyklėmis, patvirtintomis Lietuvos Respublikos energetikos ministro 2010 m. </w:t>
              </w:r>
              <w:r>
                <w:rPr>
                  <w:color w:val="000000"/>
                </w:rPr>
                <w:t xml:space="preserve">vasario 11 d. įsakymu Nr. 1-38 „Dėl Elektros energijos tiekimo ir naudojimo taisyklių patvirtinimo“, ir atsižvelgdama į AB „Energijos skirstymo operatorius“ (toliau – Operatorius) 2021 m. vasario </w:t>
              </w:r>
              <w:r>
                <w:rPr>
                  <w:color w:val="000000"/>
                  <w:szCs w:val="24"/>
                </w:rPr>
                <w:t>19 d. raštu Nr. 21KR-SD-3164 „Dėl elektros energijos persiun</w:t>
              </w:r>
              <w:r>
                <w:rPr>
                  <w:color w:val="000000"/>
                  <w:szCs w:val="24"/>
                </w:rPr>
                <w:t xml:space="preserve">timo ir tiekimo nutraukimo, apribojimo, atnaujinimo įkainių ir jų taikymo sąlygų suderinimo“ (toliau – 2021 m. vasario 19 d. raštas) ir vėlesniais raštais pateiktą </w:t>
              </w:r>
              <w:r>
                <w:rPr>
                  <w:color w:val="000000"/>
                </w:rPr>
                <w:t>informaciją bei Valstybinės energetikos reguliavimo tarybos (toliau – Taryba) Dujų ir elektr</w:t>
              </w:r>
              <w:r>
                <w:rPr>
                  <w:color w:val="000000"/>
                </w:rPr>
                <w:t xml:space="preserve">os departamento Elektros skyriaus 2021 m. </w:t>
              </w:r>
              <w:r>
                <w:rPr>
                  <w:color w:val="000000"/>
                </w:rPr>
                <w:t>liepos 9 d. pažymą Nr. </w:t>
              </w:r>
              <w:r>
                <w:rPr>
                  <w:bCs/>
                  <w:szCs w:val="24"/>
                </w:rPr>
                <w:t>O5E-772</w:t>
              </w:r>
              <w:r>
                <w:rPr>
                  <w:color w:val="000000"/>
                </w:rPr>
                <w:t xml:space="preserve"> „Dėl AB „Energijos skirstymo operatorius“ elektros energijos persiuntimo / tiekimo nutraukimo, apribojimo ir atnaujinimo paslaugų įkainių bei jų taikymo sąlygų derinimo“, Taryba </w:t>
              </w:r>
              <w:r>
                <w:t>n u </w:t>
              </w:r>
              <w:r>
                <w:t>t a r i a:</w:t>
              </w:r>
            </w:p>
          </w:sdtContent>
        </w:sdt>
        <w:sdt>
          <w:sdtPr>
            <w:alias w:val="1 p."/>
            <w:tag w:val="part_ed21c6b2aa154bacbdd40cc6f3e3ce81"/>
            <w:id w:val="-950938689"/>
            <w:lock w:val="sdtLocked"/>
          </w:sdtPr>
          <w:sdtEndPr/>
          <w:sdtContent>
            <w:p w:rsidR="0030778E" w:rsidRDefault="00546664">
              <w:pPr>
                <w:ind w:firstLine="708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d21c6b2aa154bacbdd40cc6f3e3ce81"/>
                  <w:id w:val="-85195203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</w:r>
              <w:r>
                <w:rPr>
                  <w:rFonts w:ascii="TimesLT" w:hAnsi="TimesLT"/>
                  <w:color w:val="000000"/>
                  <w:sz w:val="20"/>
                  <w:lang w:val="en-US"/>
                </w:rPr>
                <w:t xml:space="preserve"> </w:t>
              </w:r>
              <w:r>
                <w:rPr>
                  <w:szCs w:val="24"/>
                </w:rPr>
                <w:t>Nepritarti elektros energijos persiuntimo / tiekimo nutraukimo, apribojimo ir atnaujinimo paslaugų (toliau – Paslaugos), teikiamų panaudojant automobilį su pakėlimo aikštele, įkainio (86,49 EUR) ir Paslaugų, teikiamų nuo tranzitinės dėžė</w:t>
              </w:r>
              <w:r>
                <w:rPr>
                  <w:szCs w:val="24"/>
                </w:rPr>
                <w:t>s arba transformatorinės arba atjungiant nuo atramos, nenaudojant automobilio su pakėlimo aikštele, įkainio (51,29 EUR) sujungimui.</w:t>
              </w:r>
            </w:p>
          </w:sdtContent>
        </w:sdt>
        <w:sdt>
          <w:sdtPr>
            <w:alias w:val="2 p."/>
            <w:tag w:val="part_ce6057cd821b44be97644c2b273d8378"/>
            <w:id w:val="17829460"/>
            <w:lock w:val="sdtLocked"/>
          </w:sdtPr>
          <w:sdtEndPr/>
          <w:sdtContent>
            <w:p w:rsidR="0030778E" w:rsidRDefault="00546664">
              <w:pPr>
                <w:ind w:firstLine="708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ce6057cd821b44be97644c2b273d8378"/>
                  <w:id w:val="-1458552889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</w:t>
              </w:r>
              <w:r>
                <w:rPr>
                  <w:color w:val="000000"/>
                </w:rPr>
                <w:tab/>
                <w:t xml:space="preserve"> Nederinti Operatoriaus 2021 m. vasario 19 d. raštu siūlomo 63,61 EUR (be PVM) dydžio Paslaugų fiziniams ir juridinia</w:t>
              </w:r>
              <w:r>
                <w:rPr>
                  <w:color w:val="000000"/>
                </w:rPr>
                <w:t>ms asmenims nuo tranzitinės dėžės arba transformatorinės arba atjungiant nuo atramos įkainio.</w:t>
              </w:r>
            </w:p>
          </w:sdtContent>
        </w:sdt>
        <w:sdt>
          <w:sdtPr>
            <w:alias w:val="3 p."/>
            <w:tag w:val="part_c5ab6e8793954b12a4f4c35cf1180f0c"/>
            <w:id w:val="933481127"/>
            <w:lock w:val="sdtLocked"/>
          </w:sdtPr>
          <w:sdtEndPr/>
          <w:sdtContent>
            <w:p w:rsidR="0030778E" w:rsidRDefault="00546664">
              <w:pPr>
                <w:ind w:firstLine="710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c5ab6e8793954b12a4f4c35cf1180f0c"/>
                  <w:id w:val="-385957998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3</w:t>
                  </w:r>
                </w:sdtContent>
              </w:sdt>
              <w:r>
                <w:rPr>
                  <w:color w:val="000000"/>
                </w:rPr>
                <w:t>.</w:t>
              </w:r>
              <w:r>
                <w:rPr>
                  <w:color w:val="000000"/>
                </w:rPr>
                <w:tab/>
                <w:t xml:space="preserve"> Pakeisti Valstybinės kainų ir energetikos kontrolės komisijos 2018 m. liepos 20 d. nutarimą Nr. O3E-230 „Dėl AB „Energijos skirstymo operatorius“ elektros</w:t>
              </w:r>
              <w:r>
                <w:rPr>
                  <w:color w:val="000000"/>
                </w:rPr>
                <w:t xml:space="preserve"> energijos persiuntimo ir tiekimo nutraukimo, apribojimo, atnaujinimo ir elektros apskaitos prietaiso rodmenų nuskaitymo įkainių derinimo“ ir jį išdėstyti nauja redakcija:</w:t>
              </w:r>
            </w:p>
            <w:p w:rsidR="0030778E" w:rsidRDefault="0030778E">
              <w:pPr>
                <w:jc w:val="center"/>
                <w:rPr>
                  <w:color w:val="000000"/>
                </w:rPr>
              </w:pPr>
            </w:p>
            <w:sdt>
              <w:sdtPr>
                <w:alias w:val="citata"/>
                <w:tag w:val="part_efe1b5cb053c422e8159d1e69a970e49"/>
                <w:id w:val="-236791098"/>
                <w:lock w:val="sdtLocked"/>
              </w:sdtPr>
              <w:sdtEndPr/>
              <w:sdtContent>
                <w:sdt>
                  <w:sdtPr>
                    <w:alias w:val="pagrindine"/>
                    <w:tag w:val="part_13ff9ab3d03944a8a4cfd7c14919ec82"/>
                    <w:id w:val="2099900493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iCs/>
                      <w:color w:val="000000"/>
                      <w:szCs w:val="24"/>
                      <w:lang w:eastAsia="lt-LT"/>
                    </w:rPr>
                  </w:sdtEndPr>
                  <w:sdtContent>
                    <w:p w:rsidR="0030778E" w:rsidRDefault="00546664">
                      <w:pPr>
                        <w:jc w:val="center"/>
                        <w:rPr>
                          <w:b/>
                          <w:caps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Pavadinimas"/>
                          <w:tag w:val="title_13ff9ab3d03944a8a4cfd7c14919ec82"/>
                          <w:id w:val="-1745178342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caps/>
                            </w:rPr>
                            <w:t>vALSTYBINĖ ENERGETIKOS REGULIAVIMO TARYBA</w:t>
                          </w:r>
                        </w:sdtContent>
                      </w:sdt>
                    </w:p>
                    <w:p w:rsidR="0030778E" w:rsidRDefault="0030778E">
                      <w:pPr>
                        <w:jc w:val="center"/>
                        <w:rPr>
                          <w:b/>
                          <w:caps/>
                        </w:rPr>
                      </w:pPr>
                    </w:p>
                    <w:p w:rsidR="0030778E" w:rsidRDefault="00546664">
                      <w:pPr>
                        <w:keepNext/>
                        <w:jc w:val="center"/>
                        <w:outlineLvl w:val="1"/>
                        <w:rPr>
                          <w:b/>
                          <w:caps/>
                        </w:rPr>
                      </w:pPr>
                      <w:r>
                        <w:rPr>
                          <w:b/>
                          <w:caps/>
                        </w:rPr>
                        <w:t>NUTARIMAS</w:t>
                      </w:r>
                    </w:p>
                    <w:p w:rsidR="0030778E" w:rsidRDefault="00546664">
                      <w:pPr>
                        <w:jc w:val="center"/>
                        <w:rPr>
                          <w:b/>
                          <w:caps/>
                        </w:rPr>
                      </w:pPr>
                      <w:r>
                        <w:rPr>
                          <w:b/>
                          <w:caps/>
                        </w:rPr>
                        <w:t>Dėl AB „energijos skirsty</w:t>
                      </w:r>
                      <w:r>
                        <w:rPr>
                          <w:b/>
                          <w:caps/>
                        </w:rPr>
                        <w:t>mo operatorius“ ELEKTROS ENERGIJOS PERSIUNTIMO IR TIEKIMO NUTRAUKIMO, APRIBOJIMO, ATNAUJINIMO IR ELEKTROS APSKAITOS PRIETAISO RODMENŲ NUSKAITYMO PASLAUGŲ ĮKAINIŲ DERINIMO</w:t>
                      </w:r>
                    </w:p>
                    <w:p w:rsidR="0030778E" w:rsidRDefault="0030778E">
                      <w:pPr>
                        <w:jc w:val="center"/>
                      </w:pPr>
                    </w:p>
                    <w:sdt>
                      <w:sdtPr>
                        <w:alias w:val="preambule"/>
                        <w:tag w:val="part_e95aeefaf2e9487d8c2ce935d04185ae"/>
                        <w:id w:val="-1290272133"/>
                        <w:lock w:val="sdtLocked"/>
                        <w:placeholder>
                          <w:docPart w:val="DefaultPlaceholder_1082065158"/>
                        </w:placeholder>
                      </w:sdtPr>
                      <w:sdtContent>
                        <w:p w:rsidR="0030778E" w:rsidRDefault="00546664">
                          <w:pPr>
                            <w:ind w:firstLine="709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t xml:space="preserve">Vadovaudamasi </w:t>
                          </w:r>
                          <w:r>
                            <w:rPr>
                              <w:szCs w:val="24"/>
                            </w:rPr>
                            <w:t>Lietuvos Respublikos elektros energetikos įstatymo 9 straipsnio 3 da</w:t>
                          </w:r>
                          <w:r>
                            <w:rPr>
                              <w:szCs w:val="24"/>
                            </w:rPr>
                            <w:t>lies 20 punktu</w:t>
                          </w:r>
                          <w:r>
                            <w:rPr>
                              <w:color w:val="000000"/>
                            </w:rPr>
                            <w:t>, Elektros energijos tiekimo ir naudojimo taisyklėmis, patvirtintomis Lietuvos Respublikos energetikos ministro 2010 m. vasario 11 d. įsakymu Nr. 1-38 „Dėl Elektros energijos tiekimo ir naudojimo taisyklių patvirtinimo“ (toliau – Elektros ene</w:t>
                          </w:r>
                          <w:r>
                            <w:rPr>
                              <w:color w:val="000000"/>
                            </w:rPr>
                            <w:t xml:space="preserve">rgijos tiekimo ir naudojimo taisyklės), ir atsižvelgdama į Valstybinės kainų ir energetikos kontrolės komisijos Dujų ir elektros departamento Elektros skyriaus 2018 m. liepos 11 d. pažymą Nr. </w:t>
                          </w:r>
                          <w:r>
                            <w:rPr>
                              <w:bCs/>
                              <w:szCs w:val="24"/>
                            </w:rPr>
                            <w:t>O5E-170</w:t>
                          </w:r>
                          <w:r>
                            <w:rPr>
                              <w:color w:val="000000"/>
                            </w:rPr>
                            <w:t xml:space="preserve"> „Dėl AB „Energijos skirstymo operatorius“ elektros energ</w:t>
                          </w:r>
                          <w:r>
                            <w:rPr>
                              <w:color w:val="000000"/>
                            </w:rPr>
                            <w:t>ijos persiuntimo ir tiekimo nutraukimo, apribojimo, atnaujinimo ir elektros apskaitos prietaiso rodmenų nuskaitymo įkainių derinimo“ (toliau – Pažyma) bei į AB „Energijos skirstymo operatorius“ (toliau – Operatorius) 2014–2018 m. raštais, nurodytais Pažymo</w:t>
                          </w:r>
                          <w:r>
                            <w:rPr>
                              <w:color w:val="000000"/>
                            </w:rPr>
                            <w:t xml:space="preserve">je, pateiktą informaciją, Valstybinė energetikos reguliavimo taryba </w:t>
                          </w:r>
                          <w:r>
                            <w:t>n u t a r i a:</w:t>
                          </w:r>
                        </w:p>
                      </w:sdtContent>
                    </w:sdt>
                    <w:sdt>
                      <w:sdtPr>
                        <w:rPr>
                          <w:szCs w:val="24"/>
                          <w:lang w:eastAsia="lt-LT"/>
                        </w:rPr>
                        <w:alias w:val="pastraipa"/>
                        <w:tag w:val="part_9937ee5bd9f640ce9652f28248c364f7"/>
                        <w:id w:val="-1879465726"/>
                        <w:lock w:val="sdtLocked"/>
                        <w:placeholder>
                          <w:docPart w:val="DefaultPlaceholder_1082065158"/>
                        </w:placeholder>
                      </w:sdtPr>
                      <w:sdtContent>
                        <w:p w:rsidR="0030778E" w:rsidRDefault="00546664"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 xml:space="preserve">Suderinti Operatoriaus teikiamų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elektros energijos persiuntimo ir tiekimo nutraukimo, apribojimo, atnaujinimo ir elektros apskaitos prietaiso rodmenų nuskaitymo paslaugų įkainius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ir jų taikymo sąlygas:</w:t>
                          </w:r>
                        </w:p>
                      </w:sdtContent>
                    </w:sdt>
                    <w:sdt>
                      <w:sdtPr>
                        <w:rPr>
                          <w:color w:val="000000"/>
                          <w:szCs w:val="24"/>
                          <w:lang w:eastAsia="lt-LT"/>
                        </w:rPr>
                        <w:alias w:val="lentele"/>
                        <w:tag w:val="part_f14266dc2c1544afa071ec1c34593103"/>
                        <w:id w:val="1926305090"/>
                        <w:lock w:val="sdtLocked"/>
                        <w:placeholder>
                          <w:docPart w:val="DefaultPlaceholder_1082065158"/>
                        </w:placeholder>
                      </w:sdtPr>
                      <w:sdtEndPr>
                        <w:rPr>
                          <w:color w:val="auto"/>
                          <w:szCs w:val="20"/>
                          <w:lang w:eastAsia="en-US"/>
                        </w:rPr>
                      </w:sdtEndPr>
                      <w:sdtContent>
                        <w:p w:rsidR="0030778E" w:rsidRDefault="0030778E"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  <w:tbl>
                          <w:tblPr>
                            <w:tblW w:w="0" w:type="auto"/>
                            <w:jc w:val="center"/>
                            <w:tbl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  <w:insideH w:val="single" w:sz="4" w:space="0" w:color="auto"/>
                              <w:insideV w:val="single" w:sz="4" w:space="0" w:color="auto"/>
                            </w:tblBorders>
                            <w:tblLook w:val="00A0" w:firstRow="1" w:lastRow="0" w:firstColumn="1" w:lastColumn="0" w:noHBand="0" w:noVBand="0"/>
                          </w:tblPr>
                          <w:tblGrid>
                            <w:gridCol w:w="7464"/>
                            <w:gridCol w:w="2108"/>
                          </w:tblGrid>
                          <w:tr w:rsidR="0030778E">
                            <w:trPr>
                              <w:trHeight w:val="610"/>
                              <w:jc w:val="center"/>
                            </w:trPr>
                            <w:tc>
                              <w:tcPr>
                                <w:tcW w:w="7508" w:type="dxa"/>
                                <w:noWrap/>
                                <w:vAlign w:val="center"/>
                              </w:tcPr>
                              <w:p w:rsidR="0030778E" w:rsidRDefault="00546664">
                                <w:pPr>
                                  <w:jc w:val="center"/>
                                  <w:rPr>
                                    <w:bCs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bCs/>
                                    <w:color w:val="000000"/>
                                    <w:szCs w:val="24"/>
                                  </w:rPr>
                                  <w:t>Paslaugų pavadinimai</w:t>
                                </w:r>
                              </w:p>
                            </w:tc>
                            <w:tc>
                              <w:tcPr>
                                <w:tcW w:w="2120" w:type="dxa"/>
                              </w:tcPr>
                              <w:p w:rsidR="0030778E" w:rsidRDefault="00546664">
                                <w:pPr>
                                  <w:ind w:firstLine="35"/>
                                  <w:jc w:val="center"/>
                                  <w:rPr>
                                    <w:bCs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bCs/>
                                    <w:color w:val="000000"/>
                                    <w:szCs w:val="24"/>
                                  </w:rPr>
                                  <w:t>Fiksuotas įkainis be PVM</w:t>
                                </w:r>
                              </w:p>
                            </w:tc>
                          </w:tr>
                          <w:tr w:rsidR="0030778E">
                            <w:trPr>
                              <w:trHeight w:val="300"/>
                              <w:jc w:val="center"/>
                            </w:trPr>
                            <w:tc>
                              <w:tcPr>
                                <w:tcW w:w="7508" w:type="dxa"/>
                                <w:noWrap/>
                              </w:tcPr>
                              <w:p w:rsidR="0030778E" w:rsidRDefault="0030778E">
                                <w:pPr>
                                  <w:ind w:firstLine="710"/>
                                  <w:jc w:val="both"/>
                                  <w:rPr>
                                    <w:color w:val="000000"/>
                                    <w:szCs w:val="24"/>
                                  </w:rPr>
                                </w:pPr>
                              </w:p>
                            </w:tc>
                            <w:tc>
                              <w:tcPr>
                                <w:tcW w:w="2120" w:type="dxa"/>
                                <w:noWrap/>
                              </w:tcPr>
                              <w:p w:rsidR="0030778E" w:rsidRDefault="00546664">
                                <w:pPr>
                                  <w:ind w:firstLine="35"/>
                                  <w:jc w:val="center"/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EUR</w:t>
                                </w:r>
                              </w:p>
                            </w:tc>
                          </w:tr>
                          <w:tr w:rsidR="0030778E">
                            <w:trPr>
                              <w:trHeight w:val="342"/>
                              <w:jc w:val="center"/>
                            </w:trPr>
                            <w:tc>
                              <w:tcPr>
                                <w:tcW w:w="9628" w:type="dxa"/>
                                <w:gridSpan w:val="2"/>
                              </w:tcPr>
                              <w:p w:rsidR="0030778E" w:rsidRDefault="00546664">
                                <w:pPr>
                                  <w:ind w:firstLine="35"/>
                                  <w:jc w:val="center"/>
                                  <w:rPr>
                                    <w:bCs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bCs/>
                                    <w:color w:val="000000"/>
                                    <w:szCs w:val="24"/>
                                  </w:rPr>
                                  <w:t xml:space="preserve">1. Elektros energijos </w:t>
                                </w:r>
                                <w:r>
                                  <w:rPr>
                                    <w:bCs/>
                                    <w:color w:val="000000"/>
                                    <w:szCs w:val="24"/>
                                  </w:rPr>
                                  <w:t>persiuntimo / tiekimo nutraukimas, apribojimas arba atnaujinimas:</w:t>
                                </w:r>
                              </w:p>
                            </w:tc>
                          </w:tr>
                          <w:tr w:rsidR="0030778E">
                            <w:trPr>
                              <w:trHeight w:val="300"/>
                              <w:jc w:val="center"/>
                            </w:trPr>
                            <w:tc>
                              <w:tcPr>
                                <w:tcW w:w="7508" w:type="dxa"/>
                                <w:vAlign w:val="center"/>
                              </w:tcPr>
                              <w:p w:rsidR="0030778E" w:rsidRDefault="00546664">
                                <w:pPr>
                                  <w:ind w:firstLine="455"/>
                                  <w:jc w:val="both"/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1.1. Fiziniams ir juridiniams asmenims nuo skaitiklio</w:t>
                                </w:r>
                              </w:p>
                            </w:tc>
                            <w:tc>
                              <w:tcPr>
                                <w:tcW w:w="2120" w:type="dxa"/>
                                <w:vAlign w:val="center"/>
                              </w:tcPr>
                              <w:p w:rsidR="0030778E" w:rsidRDefault="00546664">
                                <w:pPr>
                                  <w:ind w:firstLine="35"/>
                                  <w:jc w:val="center"/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18,32</w:t>
                                </w:r>
                              </w:p>
                            </w:tc>
                          </w:tr>
                          <w:tr w:rsidR="0030778E">
                            <w:trPr>
                              <w:trHeight w:val="300"/>
                              <w:jc w:val="center"/>
                            </w:trPr>
                            <w:tc>
                              <w:tcPr>
                                <w:tcW w:w="7508" w:type="dxa"/>
                              </w:tcPr>
                              <w:p w:rsidR="0030778E" w:rsidRDefault="00546664">
                                <w:pPr>
                                  <w:ind w:firstLine="455"/>
                                  <w:jc w:val="both"/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1.2. Fiziniams ir juridiniams asmenims, panaudojant automobilį su pakėlimo aikštele</w:t>
                                </w:r>
                              </w:p>
                            </w:tc>
                            <w:tc>
                              <w:tcPr>
                                <w:tcW w:w="2120" w:type="dxa"/>
                                <w:vAlign w:val="center"/>
                              </w:tcPr>
                              <w:p w:rsidR="0030778E" w:rsidRDefault="00546664">
                                <w:pPr>
                                  <w:ind w:firstLine="35"/>
                                  <w:jc w:val="center"/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86,49</w:t>
                                </w:r>
                              </w:p>
                            </w:tc>
                          </w:tr>
                          <w:tr w:rsidR="0030778E">
                            <w:trPr>
                              <w:trHeight w:val="570"/>
                              <w:jc w:val="center"/>
                            </w:trPr>
                            <w:tc>
                              <w:tcPr>
                                <w:tcW w:w="7508" w:type="dxa"/>
                              </w:tcPr>
                              <w:p w:rsidR="0030778E" w:rsidRDefault="00546664">
                                <w:pPr>
                                  <w:ind w:firstLine="455"/>
                                  <w:jc w:val="both"/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 xml:space="preserve">1.3. Fiziniams ir juridiniams </w:t>
                                </w: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asmenims nuo tranzitinės dėžės arba transformatorinės arba atjungiant nuo atramos, nenaudojant automobilio su pakėlimo aikštele</w:t>
                                </w:r>
                              </w:p>
                            </w:tc>
                            <w:tc>
                              <w:tcPr>
                                <w:tcW w:w="2120" w:type="dxa"/>
                                <w:vAlign w:val="center"/>
                              </w:tcPr>
                              <w:p w:rsidR="0030778E" w:rsidRDefault="00546664">
                                <w:pPr>
                                  <w:ind w:firstLine="35"/>
                                  <w:jc w:val="center"/>
                                  <w:rPr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51,29</w:t>
                                </w:r>
                              </w:p>
                            </w:tc>
                          </w:tr>
                          <w:tr w:rsidR="0030778E">
                            <w:trPr>
                              <w:trHeight w:val="2026"/>
                              <w:jc w:val="center"/>
                            </w:trPr>
                            <w:tc>
                              <w:tcPr>
                                <w:tcW w:w="9628" w:type="dxa"/>
                                <w:gridSpan w:val="2"/>
                              </w:tcPr>
                              <w:p w:rsidR="0030778E" w:rsidRDefault="00546664">
                                <w:pPr>
                                  <w:ind w:firstLine="455"/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Įkainiai taikomi:</w:t>
                                </w:r>
                              </w:p>
                              <w:p w:rsidR="0030778E" w:rsidRDefault="00546664">
                                <w:pPr>
                                  <w:ind w:firstLine="455"/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a)</w:t>
                                </w:r>
                                <w:r>
                                  <w:rPr>
                                    <w:szCs w:val="24"/>
                                  </w:rPr>
                                  <w:tab/>
                                  <w:t xml:space="preserve">kai vartotojui elektros energijos persiuntimas / tiekimas yra nutraukiamas / apribojamas dėl jo </w:t>
                                </w:r>
                                <w:r>
                                  <w:rPr>
                                    <w:szCs w:val="24"/>
                                  </w:rPr>
                                  <w:t>skolos už suvartotą elektros energiją, suteiktą elektros energijos persiuntimo ar už kitas su tuo susijusias paslaugas;</w:t>
                                </w:r>
                              </w:p>
                              <w:p w:rsidR="0030778E" w:rsidRDefault="00546664">
                                <w:pPr>
                                  <w:ind w:firstLine="455"/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b)</w:t>
                                </w:r>
                                <w:r>
                                  <w:rPr>
                                    <w:szCs w:val="24"/>
                                  </w:rPr>
                                  <w:tab/>
                                  <w:t>kai vartotojui elektros energijos persiuntimas / tiekimas yra nutraukiamas / apribojamas dėl nesudarytos sutarties dėl elektros energ</w:t>
                                </w:r>
                                <w:r>
                                  <w:rPr>
                                    <w:szCs w:val="24"/>
                                  </w:rPr>
                                  <w:t xml:space="preserve">ijos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</w:rPr>
                                  <w:t>pirkimo‒pardavimo</w:t>
                                </w:r>
                                <w:proofErr w:type="spellEnd"/>
                                <w:r>
                                  <w:rPr>
                                    <w:szCs w:val="24"/>
                                  </w:rPr>
                                  <w:t xml:space="preserve"> ir (ar) persiuntimo paslaugos teikimo;</w:t>
                                </w:r>
                              </w:p>
                              <w:p w:rsidR="0030778E" w:rsidRDefault="00546664">
                                <w:pPr>
                                  <w:ind w:firstLine="455"/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c)</w:t>
                                </w:r>
                                <w:r>
                                  <w:rPr>
                                    <w:szCs w:val="24"/>
                                  </w:rPr>
                                  <w:tab/>
                                  <w:t xml:space="preserve">kai vartotojui elektros energijos persiuntimas / tiekimas yra nutraukiamas / apribojamas dėl sutartyje dėl elektros energijos pirkimo–pardavimo ir (ar) persiuntimo paslaugos teikimo numatytų </w:t>
                                </w:r>
                                <w:r>
                                  <w:rPr>
                                    <w:szCs w:val="24"/>
                                  </w:rPr>
                                  <w:t xml:space="preserve">prievolių nevykdymo ar netinkamo vykdymo; </w:t>
                                </w:r>
                              </w:p>
                              <w:p w:rsidR="0030778E" w:rsidRDefault="00546664">
                                <w:pPr>
                                  <w:ind w:firstLine="455"/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d)</w:t>
                                </w:r>
                                <w:r>
                                  <w:rPr>
                                    <w:szCs w:val="24"/>
                                  </w:rPr>
                                  <w:tab/>
                                  <w:t xml:space="preserve">atnaujinant vartotojui elektros energijos persiuntimą / tiekimą, kuriam elektros energijos persiuntimas / tiekimas buvo nutraukiamas / apribojamas; </w:t>
                                </w:r>
                              </w:p>
                              <w:p w:rsidR="0030778E" w:rsidRDefault="00546664">
                                <w:pPr>
                                  <w:ind w:firstLine="455"/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e)</w:t>
                                </w:r>
                                <w:r>
                                  <w:rPr>
                                    <w:szCs w:val="24"/>
                                  </w:rPr>
                                  <w:tab/>
                                  <w:t xml:space="preserve">tiekėjui ar vartotojui </w:t>
                                </w: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Elektros energijos tiekimo ir naudo</w:t>
                                </w: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jimo taisyklėse</w:t>
                                </w:r>
                                <w:r>
                                  <w:rPr>
                                    <w:szCs w:val="24"/>
                                  </w:rPr>
                                  <w:t xml:space="preserve"> numatytais atvejais prašant nutraukti / apriboti / atnaujinti elektros energijos persiuntimą / tiekimą; </w:t>
                                </w:r>
                              </w:p>
                              <w:p w:rsidR="0030778E" w:rsidRDefault="00546664">
                                <w:pPr>
                                  <w:ind w:firstLine="455"/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f)</w:t>
                                </w:r>
                                <w:r>
                                  <w:rPr>
                                    <w:szCs w:val="24"/>
                                  </w:rPr>
                                  <w:tab/>
                                  <w:t xml:space="preserve">siekiant užkirsti kelią neteisėtiems vartotojo veiksmams (neveikimui); </w:t>
                                </w:r>
                              </w:p>
                              <w:p w:rsidR="0030778E" w:rsidRDefault="00546664">
                                <w:pPr>
                                  <w:ind w:firstLine="455"/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g) kai vartotojui elektros energijos persiuntimas / tiekimas</w:t>
                                </w:r>
                                <w:r>
                                  <w:rPr>
                                    <w:szCs w:val="24"/>
                                  </w:rPr>
                                  <w:t xml:space="preserve"> yra nutraukiamas / apribojamas kitais </w:t>
                                </w: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Elektros energijos tiekimo ir naudojimo taisyklėse</w:t>
                                </w:r>
                                <w:r>
                                  <w:rPr>
                                    <w:szCs w:val="24"/>
                                  </w:rPr>
                                  <w:t xml:space="preserve"> nustatytais pagrindais, kuriems esant taikomas su Taryba suderintas įkainis;</w:t>
                                </w:r>
                              </w:p>
                              <w:p w:rsidR="0030778E" w:rsidRDefault="00546664">
                                <w:pPr>
                                  <w:ind w:firstLine="455"/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h) atskirai tiek nutraukiant / apribojant, tiek atnaujinant elektros energijos persiuntim</w:t>
                                </w:r>
                                <w:r>
                                  <w:rPr>
                                    <w:szCs w:val="24"/>
                                  </w:rPr>
                                  <w:t>ą / tiekimą;</w:t>
                                </w:r>
                              </w:p>
                              <w:p w:rsidR="0030778E" w:rsidRDefault="00546664">
                                <w:pPr>
                                  <w:ind w:firstLine="455"/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i) kiekvienam vartotojo objektui, nepriklausomai nuo objekte įrengtų elektros apskaitos prietaisų skaičiaus;</w:t>
                                </w:r>
                              </w:p>
                              <w:p w:rsidR="0030778E" w:rsidRDefault="00546664">
                                <w:pPr>
                                  <w:ind w:firstLine="455"/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j) vartotojui arba tiekėjui, kaip tai numatyta </w:t>
                                </w:r>
                                <w:r>
                                  <w:rPr>
                                    <w:color w:val="000000"/>
                                    <w:szCs w:val="24"/>
                                  </w:rPr>
                                  <w:t>Elektros energijos tiekimo ir naudojimo taisyklėse</w:t>
                                </w:r>
                                <w:r>
                                  <w:rPr>
                                    <w:szCs w:val="24"/>
                                  </w:rPr>
                                  <w:t>.</w:t>
                                </w:r>
                              </w:p>
                            </w:tc>
                          </w:tr>
                          <w:tr w:rsidR="0030778E">
                            <w:trPr>
                              <w:trHeight w:val="274"/>
                              <w:jc w:val="center"/>
                            </w:trPr>
                            <w:tc>
                              <w:tcPr>
                                <w:tcW w:w="7508" w:type="dxa"/>
                              </w:tcPr>
                              <w:p w:rsidR="0030778E" w:rsidRDefault="00546664">
                                <w:pPr>
                                  <w:ind w:firstLine="455"/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2. </w:t>
                                </w: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 xml:space="preserve">Elektros apskaitos prietaiso </w:t>
                                </w: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rodmenų nuskaitymas</w:t>
                                </w:r>
                              </w:p>
                            </w:tc>
                            <w:tc>
                              <w:tcPr>
                                <w:tcW w:w="2120" w:type="dxa"/>
                              </w:tcPr>
                              <w:p w:rsidR="0030778E" w:rsidRDefault="00546664">
                                <w:pPr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17,98</w:t>
                                </w:r>
                              </w:p>
                            </w:tc>
                          </w:tr>
                          <w:tr w:rsidR="0030778E">
                            <w:trPr>
                              <w:trHeight w:val="274"/>
                              <w:jc w:val="center"/>
                            </w:trPr>
                            <w:tc>
                              <w:tcPr>
                                <w:tcW w:w="9628" w:type="dxa"/>
                                <w:gridSpan w:val="2"/>
                              </w:tcPr>
                              <w:p w:rsidR="0030778E" w:rsidRDefault="00546664">
                                <w:pPr>
                                  <w:ind w:firstLine="455"/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Įkainis taikomas vartotojui:</w:t>
                                </w:r>
                              </w:p>
                              <w:p w:rsidR="0030778E" w:rsidRDefault="00546664">
                                <w:pPr>
                                  <w:ind w:firstLine="455"/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lastRenderedPageBreak/>
                                  <w:t>a) kiekvienam vartotojo (išskyrus buitinį) objektui, iki sutartyje nustatytos dienos nedeklaravusiam elektros apskaitos prietaisų rodmenų;</w:t>
                                </w:r>
                              </w:p>
                              <w:p w:rsidR="0030778E" w:rsidRDefault="00546664">
                                <w:pPr>
                                  <w:ind w:firstLine="455"/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b) kurio elektros apskaitos prietaisas ar elektros apskaitos </w:t>
                                </w:r>
                                <w:r>
                                  <w:rPr>
                                    <w:szCs w:val="24"/>
                                  </w:rPr>
                                  <w:t>schemos elementai buvo patikrinti vietoje, esant nepagrįstam vartotojo prašymui (už pakartotinį vartotojo iškvietimą pašalinti elektros apskaitos prietaiso ar apskaitos schemos elemento gedimą per paskutinius 12 mėnesių);</w:t>
                                </w:r>
                              </w:p>
                              <w:p w:rsidR="0030778E" w:rsidRDefault="00546664">
                                <w:pPr>
                                  <w:ind w:firstLine="455"/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c) kiekvienam vartotojo objektui, </w:t>
                                </w:r>
                                <w:r>
                                  <w:rPr>
                                    <w:szCs w:val="24"/>
                                  </w:rPr>
                                  <w:t>nepriklausomai nuo objekte įrengtų elektros apskaitos prietaisų skaičiaus.</w:t>
                                </w:r>
                              </w:p>
                            </w:tc>
                          </w:tr>
                        </w:tbl>
                        <w:p w:rsidR="0030778E" w:rsidRDefault="00546664"/>
                      </w:sdtContent>
                    </w:sdt>
                    <w:sdt>
                      <w:sdtPr>
                        <w:rPr>
                          <w:iCs/>
                          <w:color w:val="000000"/>
                          <w:szCs w:val="24"/>
                          <w:lang w:eastAsia="lt-LT"/>
                        </w:rPr>
                        <w:alias w:val="pastraipa"/>
                        <w:tag w:val="part_8f4cdb01a2c943148d5412c802318dd2"/>
                        <w:id w:val="582883217"/>
                        <w:lock w:val="sdtLocked"/>
                        <w:placeholder>
                          <w:docPart w:val="DefaultPlaceholder_1082065158"/>
                        </w:placeholder>
                      </w:sdtPr>
                      <w:sdtContent>
                        <w:p w:rsidR="0030778E" w:rsidRDefault="00546664">
                          <w:pPr>
                            <w:ind w:firstLine="709"/>
                            <w:jc w:val="both"/>
                            <w:rPr>
                              <w:iCs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iCs/>
                              <w:color w:val="000000"/>
                              <w:szCs w:val="24"/>
                              <w:lang w:eastAsia="lt-LT"/>
                            </w:rPr>
                            <w:t>Šis nutarimas gali būti skundžiamas Lietuvos Respublikos administracinių bylų teisenos įstatymo nustatyta tvarka ir sąlygomis.“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p."/>
            <w:tag w:val="part_1bd01c3025f14ed1b708fae0d882d1c3"/>
            <w:id w:val="-366982203"/>
            <w:lock w:val="sdtLocked"/>
            <w:placeholder>
              <w:docPart w:val="DefaultPlaceholder_1082065158"/>
            </w:placeholder>
          </w:sdtPr>
          <w:sdtContent>
            <w:p w:rsidR="0030778E" w:rsidRDefault="00546664">
              <w:pPr>
                <w:ind w:firstLine="709"/>
                <w:jc w:val="both"/>
              </w:pPr>
              <w:sdt>
                <w:sdtPr>
                  <w:alias w:val="Numeris"/>
                  <w:tag w:val="nr_1bd01c3025f14ed1b708fae0d882d1c3"/>
                  <w:id w:val="-483014518"/>
                  <w:lock w:val="sdtLocked"/>
                </w:sdtPr>
                <w:sdtEndPr/>
                <w:sdtContent>
                  <w:r>
                    <w:t>4</w:t>
                  </w:r>
                </w:sdtContent>
              </w:sdt>
              <w:r>
                <w:t xml:space="preserve">. Nurodyti Operatoriui ne vėliau kaip iki </w:t>
              </w:r>
              <w:r>
                <w:t>2021 m. spalio 31 d. pateikti Tarybai informaciją apie optimalias priemones, kurių būtų tikslinga imtis, kad būtų užtikrintas efektyvus Paslaugų teikimo procesas, eliminuojant dvigubą vykimą į Paslaugų teikimo vietą, ir nurodyti metinę papildomų sąnaudų, p</w:t>
              </w:r>
              <w:r>
                <w:t>atiriamų dėl pakartotinio vykimo, kai Paslaugų teikimo metu nustatomas kitas, nei manyta, Paslaugos tipas, apimtį.</w:t>
              </w:r>
            </w:p>
          </w:sdtContent>
        </w:sdt>
        <w:sdt>
          <w:sdtPr>
            <w:rPr>
              <w:iCs/>
              <w:color w:val="000000"/>
              <w:szCs w:val="24"/>
              <w:lang w:eastAsia="lt-LT"/>
            </w:rPr>
            <w:alias w:val="pastraipa"/>
            <w:tag w:val="part_1bc0e19d8fc9468892a1dff82bd182e7"/>
            <w:id w:val="35553299"/>
            <w:lock w:val="sdtLocked"/>
            <w:placeholder>
              <w:docPart w:val="DefaultPlaceholder_1082065158"/>
            </w:placeholder>
          </w:sdtPr>
          <w:sdtEndPr>
            <w:rPr>
              <w:iCs w:val="0"/>
              <w:color w:val="auto"/>
              <w:szCs w:val="20"/>
              <w:lang w:eastAsia="en-US"/>
            </w:rPr>
          </w:sdtEndPr>
          <w:sdtContent>
            <w:p w:rsidR="0030778E" w:rsidRDefault="00546664" w:rsidP="00546664">
              <w:pPr>
                <w:ind w:firstLine="710"/>
                <w:jc w:val="both"/>
              </w:pPr>
              <w:r>
                <w:rPr>
                  <w:iCs/>
                  <w:color w:val="000000"/>
                  <w:szCs w:val="24"/>
                  <w:lang w:eastAsia="lt-LT"/>
                </w:rPr>
                <w:t>Šis nutarimas gali būti skundžiamas Lietuvos Respublikos administracinių bylų teisenos įstatymo nustatyta tvarka ir sąlygomis.</w:t>
              </w:r>
            </w:p>
          </w:sdtContent>
        </w:sdt>
        <w:sdt>
          <w:sdtPr>
            <w:alias w:val="signatura"/>
            <w:tag w:val="part_532442b527a743318d5e9939169ad9d9"/>
            <w:id w:val="-812175418"/>
            <w:lock w:val="sdtLocked"/>
          </w:sdtPr>
          <w:sdtEndPr/>
          <w:sdtContent>
            <w:p w:rsidR="00546664" w:rsidRDefault="00546664">
              <w:pPr>
                <w:jc w:val="both"/>
              </w:pPr>
            </w:p>
            <w:p w:rsidR="00546664" w:rsidRDefault="00546664">
              <w:pPr>
                <w:jc w:val="both"/>
              </w:pPr>
            </w:p>
            <w:p w:rsidR="00546664" w:rsidRDefault="00546664">
              <w:pPr>
                <w:jc w:val="both"/>
              </w:pPr>
            </w:p>
            <w:p w:rsidR="0030778E" w:rsidRPr="00546664" w:rsidRDefault="00546664">
              <w:pPr>
                <w:jc w:val="both"/>
                <w:rPr>
                  <w:color w:val="000000"/>
                  <w:szCs w:val="24"/>
                </w:rPr>
              </w:pPr>
              <w:bookmarkStart w:id="0" w:name="_GoBack"/>
              <w:bookmarkEnd w:id="0"/>
              <w:r>
                <w:rPr>
                  <w:color w:val="000000"/>
                  <w:szCs w:val="24"/>
                </w:rPr>
                <w:t>Tarybos pi</w:t>
              </w:r>
              <w:r>
                <w:rPr>
                  <w:color w:val="000000"/>
                  <w:szCs w:val="24"/>
                </w:rPr>
                <w:t>rmininkas</w:t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>Renatas Pocius</w:t>
              </w:r>
            </w:p>
          </w:sdtContent>
        </w:sdt>
      </w:sdtContent>
    </w:sdt>
    <w:sectPr w:rsidR="0030778E" w:rsidRPr="00546664" w:rsidSect="0054666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849" w:bottom="1135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778E" w:rsidRDefault="00546664">
      <w:pPr>
        <w:jc w:val="both"/>
      </w:pPr>
      <w:r>
        <w:separator/>
      </w:r>
    </w:p>
  </w:endnote>
  <w:endnote w:type="continuationSeparator" w:id="0">
    <w:p w:rsidR="0030778E" w:rsidRDefault="00546664">
      <w:pPr>
        <w:jc w:val="both"/>
      </w:pPr>
      <w:r>
        <w:continuationSeparator/>
      </w:r>
    </w:p>
  </w:endnote>
  <w:endnote w:type="continuationNotice" w:id="1">
    <w:p w:rsidR="0030778E" w:rsidRDefault="0030778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778E" w:rsidRDefault="0030778E">
    <w:pPr>
      <w:tabs>
        <w:tab w:val="center" w:pos="4819"/>
        <w:tab w:val="right" w:pos="9638"/>
      </w:tabs>
      <w:jc w:val="both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778E" w:rsidRDefault="0030778E">
    <w:pPr>
      <w:tabs>
        <w:tab w:val="center" w:pos="4819"/>
        <w:tab w:val="right" w:pos="9638"/>
      </w:tabs>
      <w:jc w:val="both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778E" w:rsidRDefault="0030778E">
    <w:pPr>
      <w:tabs>
        <w:tab w:val="center" w:pos="4819"/>
        <w:tab w:val="right" w:pos="9638"/>
      </w:tabs>
      <w:jc w:val="both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778E" w:rsidRDefault="00546664">
      <w:pPr>
        <w:jc w:val="both"/>
      </w:pPr>
      <w:r>
        <w:separator/>
      </w:r>
    </w:p>
  </w:footnote>
  <w:footnote w:type="continuationSeparator" w:id="0">
    <w:p w:rsidR="0030778E" w:rsidRDefault="00546664">
      <w:pPr>
        <w:jc w:val="both"/>
      </w:pPr>
      <w:r>
        <w:continuationSeparator/>
      </w:r>
    </w:p>
  </w:footnote>
  <w:footnote w:type="continuationNotice" w:id="1">
    <w:p w:rsidR="0030778E" w:rsidRDefault="0030778E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778E" w:rsidRDefault="0030778E">
    <w:pPr>
      <w:tabs>
        <w:tab w:val="center" w:pos="4819"/>
        <w:tab w:val="right" w:pos="9638"/>
      </w:tabs>
      <w:jc w:val="both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778E" w:rsidRDefault="00546664">
    <w:pPr>
      <w:tabs>
        <w:tab w:val="center" w:pos="4819"/>
        <w:tab w:val="right" w:pos="9638"/>
      </w:tabs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fldChar w:fldCharType="end"/>
    </w:r>
  </w:p>
  <w:p w:rsidR="0030778E" w:rsidRDefault="0030778E">
    <w:pPr>
      <w:tabs>
        <w:tab w:val="center" w:pos="4819"/>
        <w:tab w:val="right" w:pos="9638"/>
      </w:tabs>
      <w:jc w:val="both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778E" w:rsidRDefault="0030778E">
    <w:pPr>
      <w:tabs>
        <w:tab w:val="center" w:pos="4819"/>
        <w:tab w:val="right" w:pos="9638"/>
      </w:tabs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27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5DA9"/>
    <w:rsid w:val="0030778E"/>
    <w:rsid w:val="004A5DA9"/>
    <w:rsid w:val="00546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4666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4666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275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795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7716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5292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292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39B2"/>
    <w:rsid w:val="00233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339B2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339B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6f1a7c97f9c84209a4f8ece6b8d35db1" PartId="4d51df1dad334434b2b5052e9ba248ba">
    <Part Type="preambule" DocPartId="f899393fc9c14742b0962858fb17bae0" PartId="3555730c7fd44f1186cd28cf81d541fe"/>
    <Part Type="punktas" Nr="1" Abbr="1 p." DocPartId="75ae243ccb7b46949d609f809fc3e40c" PartId="ed21c6b2aa154bacbdd40cc6f3e3ce81"/>
    <Part Type="punktas" Nr="2" Abbr="2 p." DocPartId="35ac40b593f14eccb835387778c7653d" PartId="ce6057cd821b44be97644c2b273d8378"/>
    <Part Type="punktas" Nr="3" Abbr="3 p." DocPartId="39454d9cc5b14db28510d894e6488a2b" PartId="c5ab6e8793954b12a4f4c35cf1180f0c">
      <Part Type="citata" DocPartId="0b7214a36e9c46cebcc8a6fc1013c6d0" PartId="efe1b5cb053c422e8159d1e69a970e49">
        <Part Type="pagrindine" DocPartId="022b0edfed094c718901e325498b9e50" PartId="13ff9ab3d03944a8a4cfd7c14919ec82">
          <Part Type="preambule" DocPartId="aebb531a9a124ee9b743aced32d06a47" PartId="e95aeefaf2e9487d8c2ce935d04185ae"/>
          <Part Type="pastraipa" DocPartId="408eccc12bc74da085bb3edc0b24ac30" PartId="9937ee5bd9f640ce9652f28248c364f7"/>
          <Part Type="lentele" DocPartId="1e74fd67d49c481094062c08ba4d550b" PartId="f14266dc2c1544afa071ec1c34593103"/>
          <Part Type="pastraipa" DocPartId="6a185436b0c144fd8fc1d5b8281445ac" PartId="8f4cdb01a2c943148d5412c802318dd2"/>
        </Part>
      </Part>
    </Part>
    <Part Type="punktas" Nr="4" Abbr="4 p." DocPartId="b793130f41284951ab5315630a7ff6ce" PartId="1bd01c3025f14ed1b708fae0d882d1c3"/>
    <Part Type="pastraipa" DocPartId="0fc79e5fa10f4b16a99c764a72f2969c" PartId="1bc0e19d8fc9468892a1dff82bd182e7"/>
    <Part Type="signatura" DocPartId="26b1943465a34aa0afa56058c9188d36" PartId="532442b527a743318d5e9939169ad9d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6D03C4-2087-41B9-ACE6-330DB80BEF6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8469C86-1379-4160-AD03-81C5727FD9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904</Words>
  <Characters>6415</Characters>
  <Application>Microsoft Office Word</Application>
  <DocSecurity>0</DocSecurity>
  <Lines>53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7305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Anastasija Skunčikaitė</dc:creator>
  <cp:lastModifiedBy>ŠAULYTĖ SKAIRIENĖ Dalia</cp:lastModifiedBy>
  <cp:revision>3</cp:revision>
  <cp:lastPrinted>2014-12-04T11:30:00Z</cp:lastPrinted>
  <dcterms:created xsi:type="dcterms:W3CDTF">2021-07-23T06:32:00Z</dcterms:created>
  <dcterms:modified xsi:type="dcterms:W3CDTF">2021-07-23T06:53:00Z</dcterms:modified>
</cp:coreProperties>
</file>