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61387c663cb64ffda4311a6191c96428"/>
        <w:id w:val="822469820"/>
        <w:lock w:val="sdtLocked"/>
      </w:sdtPr>
      <w:sdtEndPr/>
      <w:sdtContent>
        <w:p w:rsidR="009E53C4" w:rsidRPr="00CE02C9" w:rsidRDefault="009E53C4" w:rsidP="00CE02C9">
          <w:pPr>
            <w:tabs>
              <w:tab w:val="center" w:pos="4819"/>
              <w:tab w:val="right" w:pos="9638"/>
            </w:tabs>
          </w:pPr>
        </w:p>
        <w:p w:rsidR="009E53C4" w:rsidRDefault="00CB5B8F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5pt;height:51.75pt" o:ole="" fillcolor="window">
                <v:imagedata r:id="rId7" o:title=""/>
              </v:shape>
              <o:OLEObject Type="Embed" ProgID="Word.Picture.8" ShapeID="_x0000_i1025" DrawAspect="Content" ObjectID="_1775995078" r:id="rId8"/>
            </w:object>
          </w:r>
        </w:p>
        <w:p w:rsidR="009E53C4" w:rsidRDefault="00CB5B8F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TELŠIŲ RAJONO SAVIVALDYBĖS</w:t>
          </w:r>
        </w:p>
        <w:p w:rsidR="009E53C4" w:rsidRDefault="00CB5B8F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:rsidR="009E53C4" w:rsidRDefault="009E53C4">
          <w:pPr>
            <w:jc w:val="center"/>
            <w:rPr>
              <w:b/>
              <w:caps/>
              <w:szCs w:val="24"/>
            </w:rPr>
          </w:pPr>
        </w:p>
        <w:p w:rsidR="009E53C4" w:rsidRDefault="00CB5B8F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:rsidR="009E53C4" w:rsidRDefault="00CB5B8F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TELŠIŲ RAJONO SAVIVALDYBĖS TARYBOS 2023 M. GRUODŽIO 14 D. SPRENDIMO NR. T1-355 „DĖL TELŠIŲ RAJONO </w:t>
          </w:r>
          <w:r>
            <w:rPr>
              <w:b/>
              <w:szCs w:val="24"/>
            </w:rPr>
            <w:t>SAVIVALDYBĖS MOKYKLŲ MOKYKLINIŲ AUTOBUSŲ NAUDOJIMO TVARKOS APRAŠO PATVIRTINIMO“ PAKEITIMO</w:t>
          </w:r>
        </w:p>
        <w:p w:rsidR="009E53C4" w:rsidRDefault="009E53C4">
          <w:pPr>
            <w:jc w:val="center"/>
            <w:rPr>
              <w:bCs/>
              <w:szCs w:val="24"/>
            </w:rPr>
          </w:pPr>
        </w:p>
        <w:p w:rsidR="009E53C4" w:rsidRDefault="00CB5B8F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2024 m. balandžio 25 d. Nr. T1-161</w:t>
          </w:r>
        </w:p>
        <w:p w:rsidR="009E53C4" w:rsidRDefault="00CB5B8F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  <w:bookmarkStart w:id="0" w:name="_GoBack"/>
          <w:bookmarkEnd w:id="0"/>
        </w:p>
        <w:p w:rsidR="009E53C4" w:rsidRDefault="009E53C4">
          <w:pPr>
            <w:rPr>
              <w:bCs/>
              <w:szCs w:val="24"/>
            </w:rPr>
          </w:pPr>
        </w:p>
        <w:p w:rsidR="009E53C4" w:rsidRDefault="009E53C4"/>
        <w:sdt>
          <w:sdtPr>
            <w:alias w:val="pastraipa"/>
            <w:tag w:val="part_801f5da6905d4b018fdbaabb1337d948"/>
            <w:id w:val="-394593947"/>
            <w:lock w:val="sdtLocked"/>
          </w:sdtPr>
          <w:sdtEndPr/>
          <w:sdtContent>
            <w:p w:rsidR="009E53C4" w:rsidRDefault="00CB5B8F">
              <w:pPr>
                <w:spacing w:line="259" w:lineRule="auto"/>
                <w:ind w:firstLine="720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Telšių rajono savivaldybės taryba n u s p r e n d ž i a:</w:t>
              </w:r>
            </w:p>
          </w:sdtContent>
        </w:sdt>
        <w:sdt>
          <w:sdtPr>
            <w:alias w:val="pastraipa"/>
            <w:tag w:val="part_4494d4f3cc844d5c9c0147512389eb50"/>
            <w:id w:val="1762172722"/>
            <w:lock w:val="sdtLocked"/>
          </w:sdtPr>
          <w:sdtEndPr/>
          <w:sdtContent>
            <w:p w:rsidR="009E53C4" w:rsidRDefault="00CB5B8F">
              <w:pPr>
                <w:spacing w:line="259" w:lineRule="auto"/>
                <w:ind w:firstLine="720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Pakeisti Telšių rajono savivaldybės mokyklų mokyklinių autob</w:t>
              </w:r>
              <w:r>
                <w:rPr>
                  <w:kern w:val="2"/>
                  <w:szCs w:val="24"/>
                </w:rPr>
                <w:t>usų naudojimo tvarkos aprašą, patvirtintą Telšių rajono savivaldybės tarybos 2023 m. gruodžio 14 d. sprendimu Nr. T1-355 „Dėl Telšių rajono savivaldybės mokyklų mokyklinių autobusų naudojimo tvarkos aprašo patvirtinimo“, ir papildyti 25 punktu:</w:t>
              </w:r>
            </w:p>
            <w:sdt>
              <w:sdtPr>
                <w:alias w:val="citata"/>
                <w:tag w:val="part_3b08a16a7cc2452cad3457fb64e1565e"/>
                <w:id w:val="115810554"/>
                <w:lock w:val="sdtLocked"/>
              </w:sdtPr>
              <w:sdtEndPr/>
              <w:sdtContent>
                <w:sdt>
                  <w:sdtPr>
                    <w:alias w:val="25 p."/>
                    <w:tag w:val="part_0fe5d8fdc7494e3599a12b877cd9f954"/>
                    <w:id w:val="1738199848"/>
                    <w:lock w:val="sdtLocked"/>
                  </w:sdtPr>
                  <w:sdtEndPr/>
                  <w:sdtContent>
                    <w:p w:rsidR="009E53C4" w:rsidRPr="00CE02C9" w:rsidRDefault="00CB5B8F" w:rsidP="00CE02C9">
                      <w:pPr>
                        <w:spacing w:line="259" w:lineRule="auto"/>
                        <w:ind w:firstLine="720"/>
                        <w:jc w:val="both"/>
                        <w:rPr>
                          <w:kern w:val="2"/>
                          <w:szCs w:val="24"/>
                        </w:rPr>
                      </w:pPr>
                      <w:r>
                        <w:rPr>
                          <w:kern w:val="2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0fe5d8fdc7494e3599a12b877cd9f954"/>
                          <w:id w:val="315313362"/>
                          <w:lock w:val="sdtLocked"/>
                        </w:sdtPr>
                        <w:sdtEndPr/>
                        <w:sdtContent>
                          <w:r>
                            <w:rPr>
                              <w:kern w:val="2"/>
                              <w:szCs w:val="24"/>
                            </w:rPr>
                            <w:t>25</w:t>
                          </w:r>
                        </w:sdtContent>
                      </w:sdt>
                      <w:r>
                        <w:rPr>
                          <w:kern w:val="2"/>
                          <w:szCs w:val="24"/>
                        </w:rPr>
                        <w:t>. Moky</w:t>
                      </w:r>
                      <w:r>
                        <w:rPr>
                          <w:kern w:val="2"/>
                          <w:szCs w:val="24"/>
                        </w:rPr>
                        <w:t xml:space="preserve">klos direktorius užtikrina </w:t>
                      </w:r>
                      <w:proofErr w:type="spellStart"/>
                      <w:r>
                        <w:rPr>
                          <w:kern w:val="2"/>
                          <w:szCs w:val="24"/>
                        </w:rPr>
                        <w:t>telemetrinės</w:t>
                      </w:r>
                      <w:proofErr w:type="spellEnd"/>
                      <w:r>
                        <w:rPr>
                          <w:kern w:val="2"/>
                          <w:szCs w:val="24"/>
                        </w:rPr>
                        <w:t xml:space="preserve"> automobilio kontrolės įrangos, naudojančios GPS/GSM tinklus transporto priemonės buvimo vietai nustatyti, įrengimą ir naudojimą mokykliniuose autobusuose“.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dc535475430043a0ad8e8f7420535f9c"/>
            <w:id w:val="-1367219714"/>
            <w:lock w:val="sdtLocked"/>
          </w:sdtPr>
          <w:sdtEndPr/>
          <w:sdtContent>
            <w:p w:rsidR="00CE02C9" w:rsidRDefault="00CE02C9">
              <w:pPr>
                <w:spacing w:line="259" w:lineRule="auto"/>
              </w:pPr>
            </w:p>
            <w:p w:rsidR="00CE02C9" w:rsidRDefault="00CE02C9">
              <w:pPr>
                <w:spacing w:line="259" w:lineRule="auto"/>
              </w:pPr>
            </w:p>
            <w:p w:rsidR="00CE02C9" w:rsidRDefault="00CE02C9">
              <w:pPr>
                <w:spacing w:line="259" w:lineRule="auto"/>
              </w:pPr>
            </w:p>
            <w:p w:rsidR="009E53C4" w:rsidRDefault="00CB5B8F">
              <w:pPr>
                <w:spacing w:line="259" w:lineRule="auto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Savivaldybės meras</w:t>
              </w:r>
              <w:r>
                <w:rPr>
                  <w:kern w:val="2"/>
                  <w:szCs w:val="24"/>
                </w:rPr>
                <w:tab/>
              </w:r>
              <w:r>
                <w:rPr>
                  <w:kern w:val="2"/>
                  <w:szCs w:val="24"/>
                </w:rPr>
                <w:tab/>
                <w:t xml:space="preserve"> </w:t>
              </w:r>
              <w:r>
                <w:rPr>
                  <w:kern w:val="2"/>
                  <w:szCs w:val="24"/>
                </w:rPr>
                <w:tab/>
              </w:r>
              <w:r>
                <w:rPr>
                  <w:kern w:val="2"/>
                  <w:szCs w:val="24"/>
                </w:rPr>
                <w:tab/>
              </w:r>
              <w:r>
                <w:rPr>
                  <w:kern w:val="2"/>
                  <w:szCs w:val="24"/>
                </w:rPr>
                <w:tab/>
                <w:t>Tomas Katkus</w:t>
              </w:r>
            </w:p>
            <w:p w:rsidR="009E53C4" w:rsidRDefault="00CB5B8F">
              <w:pPr>
                <w:spacing w:line="259" w:lineRule="auto"/>
                <w:rPr>
                  <w:kern w:val="2"/>
                  <w:szCs w:val="24"/>
                </w:rPr>
              </w:pPr>
            </w:p>
          </w:sdtContent>
        </w:sdt>
      </w:sdtContent>
    </w:sdt>
    <w:sectPr w:rsidR="009E53C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567" w:bottom="1134" w:left="1701" w:header="709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E53C4" w:rsidRDefault="00CB5B8F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separator/>
      </w:r>
    </w:p>
  </w:endnote>
  <w:endnote w:type="continuationSeparator" w:id="0">
    <w:p w:rsidR="009E53C4" w:rsidRDefault="00CB5B8F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53C4" w:rsidRDefault="009E53C4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53C4" w:rsidRDefault="009E53C4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53C4" w:rsidRDefault="009E53C4">
    <w:pPr>
      <w:tabs>
        <w:tab w:val="center" w:pos="4819"/>
        <w:tab w:val="right" w:pos="9638"/>
      </w:tabs>
      <w:jc w:val="right"/>
      <w:rPr>
        <w:kern w:val="2"/>
        <w:sz w:val="18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E53C4" w:rsidRDefault="00CB5B8F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separator/>
      </w:r>
    </w:p>
  </w:footnote>
  <w:footnote w:type="continuationSeparator" w:id="0">
    <w:p w:rsidR="009E53C4" w:rsidRDefault="00CB5B8F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53C4" w:rsidRDefault="00CB5B8F">
    <w:pPr>
      <w:framePr w:wrap="auto" w:vAnchor="text" w:hAnchor="margin" w:xAlign="center" w:y="1"/>
      <w:tabs>
        <w:tab w:val="center" w:pos="4819"/>
        <w:tab w:val="right" w:pos="9638"/>
      </w:tabs>
      <w:spacing w:after="160" w:line="259" w:lineRule="auto"/>
      <w:rPr>
        <w:kern w:val="2"/>
        <w:sz w:val="22"/>
        <w:szCs w:val="22"/>
        <w:lang w:eastAsia="lt-LT"/>
      </w:rPr>
    </w:pPr>
    <w:r>
      <w:rPr>
        <w:kern w:val="2"/>
        <w:sz w:val="22"/>
        <w:szCs w:val="22"/>
        <w:lang w:eastAsia="lt-LT"/>
      </w:rPr>
      <w:fldChar w:fldCharType="begin"/>
    </w:r>
    <w:r>
      <w:rPr>
        <w:kern w:val="2"/>
        <w:sz w:val="22"/>
        <w:szCs w:val="22"/>
        <w:lang w:eastAsia="lt-LT"/>
      </w:rPr>
      <w:instrText xml:space="preserve">PAGE  </w:instrText>
    </w:r>
    <w:r>
      <w:rPr>
        <w:kern w:val="2"/>
        <w:sz w:val="22"/>
        <w:szCs w:val="22"/>
        <w:lang w:eastAsia="lt-LT"/>
      </w:rPr>
      <w:fldChar w:fldCharType="end"/>
    </w:r>
  </w:p>
  <w:p w:rsidR="009E53C4" w:rsidRDefault="009E53C4">
    <w:pPr>
      <w:tabs>
        <w:tab w:val="center" w:pos="4819"/>
        <w:tab w:val="right" w:pos="9638"/>
      </w:tabs>
      <w:spacing w:after="160" w:line="259" w:lineRule="auto"/>
      <w:rPr>
        <w:kern w:val="2"/>
        <w:sz w:val="22"/>
        <w:szCs w:val="22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53C4" w:rsidRDefault="009E53C4">
    <w:pPr>
      <w:tabs>
        <w:tab w:val="center" w:pos="4819"/>
        <w:tab w:val="right" w:pos="9638"/>
      </w:tabs>
      <w:spacing w:after="160" w:line="259" w:lineRule="auto"/>
      <w:rPr>
        <w:sz w:val="22"/>
        <w:szCs w:val="22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53C4" w:rsidRDefault="009E53C4">
    <w:pPr>
      <w:tabs>
        <w:tab w:val="center" w:pos="4819"/>
        <w:tab w:val="right" w:pos="9638"/>
      </w:tabs>
      <w:spacing w:after="160" w:line="259" w:lineRule="auto"/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050B"/>
    <w:rsid w:val="009D050B"/>
    <w:rsid w:val="009E53C4"/>
    <w:rsid w:val="00CB5B8F"/>
    <w:rsid w:val="00CE02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7B5F6F77"/>
  <w15:chartTrackingRefBased/>
  <w15:docId w15:val="{A704E9F7-711A-4D01-9412-88EB5D8C2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860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c4cbe5327ad140a2b88c455534e705e6" PartId="61387c663cb64ffda4311a6191c96428">
    <Part Type="pastraipa" DocPartId="22fc6df02ea04d03bb72628f8c7a596e" PartId="801f5da6905d4b018fdbaabb1337d948"/>
    <Part Type="pastraipa" DocPartId="798095a26ea74a18b92662e671e7a9b9" PartId="4494d4f3cc844d5c9c0147512389eb50">
      <Part Type="citata" DocPartId="c532d99c50fa40479beb637940bad1f0" PartId="3b08a16a7cc2452cad3457fb64e1565e">
        <Part Type="punktas" Nr="25" Abbr="25 p." DocPartId="ce6f7418cbab40b2b91765bba7798918" PartId="0fe5d8fdc7494e3599a12b877cd9f954"/>
      </Part>
    </Part>
    <Part Type="signatura" DocPartId="4d6e8b225ce04f97b43f61bd81885fc6" PartId="dc535475430043a0ad8e8f7420535f9c"/>
  </Part>
</Parts>
</file>

<file path=customXml/itemProps1.xml><?xml version="1.0" encoding="utf-8"?>
<ds:datastoreItem xmlns:ds="http://schemas.openxmlformats.org/officeDocument/2006/customXml" ds:itemID="{BF8ADAC2-C9C8-49BE-BB0F-CCA82C26B07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595</Words>
  <Characters>340</Characters>
  <Application>Microsoft Office Word</Application>
  <DocSecurity>0</DocSecurity>
  <Lines>2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Gintautas Naglisas</dc:creator>
  <cp:lastModifiedBy>DINDIENĖ Laura</cp:lastModifiedBy>
  <cp:revision>4</cp:revision>
  <dcterms:created xsi:type="dcterms:W3CDTF">2024-04-30T12:09:00Z</dcterms:created>
  <dcterms:modified xsi:type="dcterms:W3CDTF">2024-04-30T12:12:00Z</dcterms:modified>
</cp:coreProperties>
</file>