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1f00f1d8c5548f3a5c7b914ee64741f"/>
        <w:id w:val="1690411065"/>
        <w:lock w:val="sdtLocked"/>
      </w:sdtPr>
      <w:sdtEndPr/>
      <w:sdtContent>
        <w:p w:rsidR="009F102A" w:rsidRDefault="009F102A">
          <w:pPr>
            <w:rPr>
              <w:b/>
              <w:szCs w:val="24"/>
              <w:lang w:eastAsia="lt-LT"/>
            </w:rPr>
          </w:pPr>
        </w:p>
        <w:p w:rsidR="009F102A" w:rsidRDefault="009F102A">
          <w:pPr>
            <w:rPr>
              <w:b/>
              <w:szCs w:val="24"/>
              <w:lang w:eastAsia="lt-LT"/>
            </w:rPr>
          </w:pPr>
        </w:p>
        <w:p w:rsidR="009F102A" w:rsidRDefault="004857A4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val="en-GB" w:eastAsia="ko-KR"/>
            </w:rPr>
            <w:drawing>
              <wp:inline distT="0" distB="0" distL="0" distR="0" wp14:anchorId="3581DE4B" wp14:editId="5239AE53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F102A" w:rsidRDefault="009F102A">
          <w:pPr>
            <w:rPr>
              <w:sz w:val="10"/>
              <w:szCs w:val="10"/>
            </w:rPr>
          </w:pPr>
        </w:p>
        <w:p w:rsidR="009F102A" w:rsidRDefault="004857A4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9F102A" w:rsidRDefault="009F102A">
          <w:pPr>
            <w:jc w:val="center"/>
            <w:rPr>
              <w:caps/>
              <w:lang w:eastAsia="lt-LT"/>
            </w:rPr>
          </w:pPr>
        </w:p>
        <w:p w:rsidR="009F102A" w:rsidRDefault="004857A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9F102A" w:rsidRDefault="004857A4">
          <w:pPr>
            <w:shd w:val="clear" w:color="auto" w:fill="FFFFFF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 LIETUVOS RESPUBLIKOS VYRIAUSYBĖS 2021 M. GEGUŽĖS 19 D. NUTARIMO NR. 362</w:t>
          </w:r>
          <w:r>
            <w:rPr>
              <w:szCs w:val="24"/>
              <w:lang w:eastAsia="lt-LT"/>
            </w:rPr>
            <w:t xml:space="preserve"> „</w:t>
          </w:r>
          <w:r>
            <w:rPr>
              <w:b/>
              <w:bCs/>
              <w:szCs w:val="24"/>
              <w:lang w:eastAsia="lt-LT"/>
            </w:rPr>
            <w:t xml:space="preserve">DĖL LIETUVOS RESPUBLIKOS VYRIAUSYBĖS 2020 M. LAPKRIČIO 4 D. NUTARIMO NR. 1226 „DĖL KARANTINO LIETUVOS RESPUBLIKOS TERITORIJOJE PASKELBIMO“ PAKEITIMO“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PAKEITIMO</w:t>
          </w:r>
        </w:p>
        <w:p w:rsidR="009F102A" w:rsidRDefault="009F102A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9F102A" w:rsidRDefault="004857A4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gegužės 26 d. </w:t>
          </w:r>
          <w:r>
            <w:rPr>
              <w:lang w:eastAsia="lt-LT"/>
            </w:rPr>
            <w:t>Nr. 373</w:t>
          </w:r>
        </w:p>
        <w:p w:rsidR="009F102A" w:rsidRDefault="004857A4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9F102A" w:rsidRDefault="009F102A">
          <w:pPr>
            <w:spacing w:line="340" w:lineRule="atLeast"/>
            <w:jc w:val="center"/>
            <w:rPr>
              <w:lang w:eastAsia="lt-LT"/>
            </w:rPr>
          </w:pPr>
        </w:p>
        <w:sdt>
          <w:sdtPr>
            <w:alias w:val="preambule"/>
            <w:tag w:val="part_456031a864b4497fba763dfac4b371ee"/>
            <w:id w:val="119574364"/>
            <w:lock w:val="sdtLocked"/>
          </w:sdtPr>
          <w:sdtEndPr/>
          <w:sdtContent>
            <w:p w:rsidR="009F102A" w:rsidRDefault="004857A4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af912c397ab24cbd986c443ee2ce3132"/>
            <w:id w:val="-1623522543"/>
            <w:lock w:val="sdtLocked"/>
          </w:sdtPr>
          <w:sdtEndPr/>
          <w:sdtContent>
            <w:p w:rsidR="009F102A" w:rsidRDefault="004857A4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Pakeisti Lietuvos Respublikos </w:t>
              </w:r>
              <w:r>
                <w:rPr>
                  <w:szCs w:val="24"/>
                  <w:shd w:val="clear" w:color="auto" w:fill="FFFFFF"/>
                  <w:lang w:eastAsia="lt-LT"/>
                </w:rPr>
                <w:t>Vyriausybės 2021 m. gegužės 19 d. nutarimą Nr. 362 „Dėl Lietuvos Respublikos Vyriausybės 2020 m. lapkričio 4 d. nutarimo Nr. 1226 „Dėl karantino Lietuvos Respublikos teritorijoje paskelbimo“ pakeitimo“ ir 1.21 papunktį išdėstyti taip:</w:t>
              </w:r>
            </w:p>
            <w:sdt>
              <w:sdtPr>
                <w:alias w:val="citata"/>
                <w:tag w:val="part_dbd904288cd94dc1b59e83096f5c85f8"/>
                <w:id w:val="-1409142071"/>
                <w:lock w:val="sdtLocked"/>
              </w:sdtPr>
              <w:sdtEndPr/>
              <w:sdtContent>
                <w:sdt>
                  <w:sdtPr>
                    <w:alias w:val="1.21 pp."/>
                    <w:tag w:val="part_7b1faea29c4c400bb1462bb4960aaf4c"/>
                    <w:id w:val="1197351491"/>
                    <w:lock w:val="sdtLocked"/>
                  </w:sdtPr>
                  <w:sdtEndPr/>
                  <w:sdtContent>
                    <w:p w:rsidR="009F102A" w:rsidRDefault="004857A4">
                      <w:pPr>
                        <w:tabs>
                          <w:tab w:val="left" w:pos="1134"/>
                        </w:tabs>
                        <w:spacing w:line="360" w:lineRule="atLeast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b1faea29c4c400bb1462bb4960aaf4c"/>
                          <w:id w:val="7351347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Pakeisti 2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> </w:t>
                      </w:r>
                      <w:r>
                        <w:rPr>
                          <w:szCs w:val="24"/>
                          <w:lang w:eastAsia="lt-LT"/>
                        </w:rPr>
                        <w:t>punktą ir jį išdėstyti taip:</w:t>
                      </w:r>
                    </w:p>
                    <w:p w:rsidR="009F102A" w:rsidRDefault="004857A4" w:rsidP="004857A4">
                      <w:pPr>
                        <w:tabs>
                          <w:tab w:val="left" w:pos="1134"/>
                        </w:tabs>
                        <w:spacing w:line="360" w:lineRule="atLeast"/>
                        <w:ind w:firstLine="709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„2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>1</w:t>
                      </w:r>
                      <w:r>
                        <w:rPr>
                          <w:szCs w:val="24"/>
                          <w:lang w:eastAsia="lt-LT"/>
                        </w:rPr>
                        <w:t>. Birštono, Biržų rajono, Elektrėnų, Ignalinos rajono, Jurbarko rajono, Joniškio rajono, Klaipėdos rajono, Kretingos rajono, Kupiškio rajono, Mažeikių rajono, Neringos, Pakruojo rajono, Pasvalio rajono, Rokiškio rajono, Skuo</w:t>
                      </w:r>
                      <w:r>
                        <w:rPr>
                          <w:szCs w:val="24"/>
                          <w:lang w:eastAsia="lt-LT"/>
                        </w:rPr>
                        <w:t>do rajono, Šiaulių rajono, Šilalės rajono, Telšių rajono savivaldybėse šiuo nutarimu gali būti nustatomos švelnesnės karantino režimo priemonės negu visoje šalyje.“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68e9053731d4690abb6d98b96e7af57"/>
            <w:id w:val="-314566093"/>
            <w:lock w:val="sdtLocked"/>
          </w:sdtPr>
          <w:sdtEndPr/>
          <w:sdtContent>
            <w:p w:rsidR="004857A4" w:rsidRDefault="004857A4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</w:pPr>
            </w:p>
            <w:p w:rsidR="004857A4" w:rsidRDefault="004857A4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</w:pPr>
            </w:p>
            <w:p w:rsidR="004857A4" w:rsidRDefault="004857A4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</w:pPr>
            </w:p>
            <w:p w:rsidR="009F102A" w:rsidRDefault="004857A4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9F102A" w:rsidRDefault="009F102A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</w:p>
            <w:p w:rsidR="009F102A" w:rsidRDefault="009F102A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</w:p>
            <w:p w:rsidR="009F102A" w:rsidRDefault="004857A4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Arūnas Dulkys</w:t>
              </w:r>
            </w:p>
            <w:p w:rsidR="009F102A" w:rsidRDefault="004857A4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9F102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102A" w:rsidRDefault="004857A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9F102A" w:rsidRDefault="004857A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102A" w:rsidRDefault="009F102A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102A" w:rsidRDefault="009F102A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102A" w:rsidRDefault="009F102A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102A" w:rsidRDefault="004857A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9F102A" w:rsidRDefault="004857A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102A" w:rsidRDefault="004857A4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9F102A" w:rsidRDefault="009F102A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102A" w:rsidRDefault="004857A4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9F102A" w:rsidRDefault="009F102A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102A" w:rsidRDefault="009F102A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857A4"/>
    <w:rsid w:val="004C66E7"/>
    <w:rsid w:val="009F1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c78798af6bb4601a5b72ee7486b9bae" PartId="41f00f1d8c5548f3a5c7b914ee64741f">
    <Part Type="preambule" DocPartId="4469e05e25af4672836068909f8b5980" PartId="456031a864b4497fba763dfac4b371ee"/>
    <Part Type="pastraipa" DocPartId="f7019f299251439ea0df723928d6dc19" PartId="af912c397ab24cbd986c443ee2ce3132">
      <Part Type="citata" DocPartId="34412f99032a4dcdbd027843345726fb" PartId="dbd904288cd94dc1b59e83096f5c85f8">
        <Part Type="papunktis" Nr="1.21" Abbr="1.21 pp." DocPartId="7f2d13ff3d724a4285fbc22fd45cbd2b" PartId="7b1faea29c4c400bb1462bb4960aaf4c"/>
      </Part>
    </Part>
    <Part Type="signatura" DocPartId="4b78d1d4422445bb810b744863de06e5" PartId="568e9053731d4690abb6d98b96e7af57"/>
  </Part>
</Parts>
</file>

<file path=customXml/itemProps1.xml><?xml version="1.0" encoding="utf-8"?>
<ds:datastoreItem xmlns:ds="http://schemas.openxmlformats.org/officeDocument/2006/customXml" ds:itemID="{C5DBBC24-5FAC-4B95-B399-C7DDA6AEEB0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1025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1171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Donatas Keršis</dc:creator>
  <cp:lastModifiedBy>ŠAULYTĖ SKAIRIENĖ Dalia</cp:lastModifiedBy>
  <cp:revision>3</cp:revision>
  <cp:lastPrinted>2019-09-30T12:12:00Z</cp:lastPrinted>
  <dcterms:created xsi:type="dcterms:W3CDTF">2021-05-26T14:34:00Z</dcterms:created>
  <dcterms:modified xsi:type="dcterms:W3CDTF">2021-05-26T14:36:00Z</dcterms:modified>
</cp:coreProperties>
</file>