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067fc6c31754428db18ce8581b5d523b"/>
        <w:id w:val="-97102290"/>
        <w:lock w:val="sdtLocked"/>
      </w:sdtPr>
      <w:sdtEndPr/>
      <w:sdtContent>
        <w:p w:rsidR="00903C1E" w:rsidRDefault="00903C1E">
          <w:pPr>
            <w:tabs>
              <w:tab w:val="center" w:pos="4819"/>
              <w:tab w:val="right" w:pos="9638"/>
            </w:tabs>
            <w:suppressAutoHyphens/>
            <w:rPr>
              <w:lang w:eastAsia="lt-LT"/>
            </w:rPr>
          </w:pPr>
        </w:p>
        <w:p w:rsidR="00903C1E" w:rsidRDefault="002B062C">
          <w:pPr>
            <w:tabs>
              <w:tab w:val="center" w:pos="4819"/>
              <w:tab w:val="right" w:pos="9638"/>
            </w:tabs>
            <w:suppressAutoHyphens/>
            <w:jc w:val="center"/>
            <w:rPr>
              <w:lang w:eastAsia="lt-LT"/>
            </w:rPr>
          </w:pPr>
          <w:r>
            <w:rPr>
              <w:noProof/>
              <w:lang w:eastAsia="lt-LT"/>
            </w:rPr>
            <w:drawing>
              <wp:inline distT="0" distB="0" distL="0" distR="0" wp14:anchorId="78759816" wp14:editId="52586D7E">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rsidR="00903C1E" w:rsidRDefault="002B062C">
          <w:pPr>
            <w:suppressAutoHyphens/>
            <w:jc w:val="center"/>
            <w:rPr>
              <w:b/>
              <w:bCs/>
              <w:szCs w:val="24"/>
              <w:lang w:eastAsia="lt-LT"/>
            </w:rPr>
          </w:pPr>
          <w:r>
            <w:rPr>
              <w:b/>
              <w:bCs/>
              <w:szCs w:val="24"/>
              <w:lang w:eastAsia="lt-LT"/>
            </w:rPr>
            <w:t>LIETUVOS RESPUBLIKOS APLINKOS MINISTRAS</w:t>
          </w:r>
        </w:p>
        <w:p w:rsidR="00903C1E" w:rsidRDefault="00903C1E">
          <w:pPr>
            <w:tabs>
              <w:tab w:val="left" w:pos="5750"/>
            </w:tabs>
            <w:suppressAutoHyphens/>
            <w:jc w:val="center"/>
            <w:rPr>
              <w:rFonts w:eastAsia="Andale Sans UI" w:cs="Tahoma"/>
              <w:b/>
              <w:bCs/>
              <w:szCs w:val="24"/>
              <w:lang w:eastAsia="lt-LT" w:bidi="en-US"/>
            </w:rPr>
          </w:pPr>
        </w:p>
        <w:p w:rsidR="00903C1E" w:rsidRDefault="002B062C">
          <w:pPr>
            <w:tabs>
              <w:tab w:val="left" w:pos="5750"/>
            </w:tabs>
            <w:suppressAutoHyphens/>
            <w:jc w:val="center"/>
            <w:rPr>
              <w:rFonts w:eastAsia="Andale Sans UI" w:cs="Tahoma"/>
              <w:b/>
              <w:bCs/>
              <w:szCs w:val="24"/>
              <w:lang w:eastAsia="lt-LT" w:bidi="en-US"/>
            </w:rPr>
          </w:pPr>
          <w:r>
            <w:rPr>
              <w:rFonts w:eastAsia="Andale Sans UI" w:cs="Tahoma"/>
              <w:b/>
              <w:bCs/>
              <w:szCs w:val="24"/>
              <w:lang w:eastAsia="lt-LT" w:bidi="en-US"/>
            </w:rPr>
            <w:t>ĮSAKYMAS</w:t>
          </w:r>
        </w:p>
        <w:p w:rsidR="00903C1E" w:rsidRDefault="00903C1E">
          <w:pPr>
            <w:suppressAutoHyphens/>
            <w:rPr>
              <w:sz w:val="6"/>
              <w:szCs w:val="6"/>
              <w:lang w:eastAsia="lt-LT"/>
            </w:rPr>
          </w:pPr>
        </w:p>
        <w:p w:rsidR="00903C1E" w:rsidRDefault="002B062C">
          <w:pPr>
            <w:suppressAutoHyphens/>
            <w:jc w:val="center"/>
            <w:rPr>
              <w:b/>
              <w:lang w:eastAsia="lt-LT"/>
            </w:rPr>
          </w:pPr>
          <w:r>
            <w:rPr>
              <w:b/>
              <w:lang w:eastAsia="lt-LT"/>
            </w:rPr>
            <w:t>DĖL LIETUVOS RESPUBLIKOS APLINKOS MINISTRO 2009 M. LIEPOS 20 D. ĮSAKYMO NR. D1-420 „DĖL FLUORINTŲ ŠILTNAMIO EFEKTĄ SUKELIANČIŲ DUJŲ</w:t>
          </w:r>
          <w:r>
            <w:rPr>
              <w:b/>
              <w:lang w:eastAsia="lt-LT"/>
            </w:rPr>
            <w:t xml:space="preserve"> TVARKYMO ATESTATŲ IŠDAVIMO, JŲ GALIOJIMO SUSTABDYMO, GALIOJIMO SUSTABDYMO PANAIKINIMO IR GALIOJIMO PANAIKINIMO TVARKOS APRAŠO PATVIRTINIMO“ PAKEITIMO</w:t>
          </w:r>
        </w:p>
        <w:p w:rsidR="00903C1E" w:rsidRDefault="00903C1E">
          <w:pPr>
            <w:suppressAutoHyphens/>
            <w:jc w:val="center"/>
            <w:rPr>
              <w:b/>
              <w:lang w:eastAsia="lt-LT"/>
            </w:rPr>
          </w:pPr>
        </w:p>
        <w:p w:rsidR="00903C1E" w:rsidRDefault="002B062C">
          <w:pPr>
            <w:suppressAutoHyphens/>
            <w:jc w:val="center"/>
            <w:rPr>
              <w:lang w:eastAsia="lt-LT"/>
            </w:rPr>
          </w:pPr>
          <w:r>
            <w:rPr>
              <w:lang w:eastAsia="lt-LT"/>
            </w:rPr>
            <w:t>2021 m. spalio</w:t>
          </w:r>
          <w:r>
            <w:rPr>
              <w:lang w:eastAsia="lt-LT"/>
            </w:rPr>
            <w:t xml:space="preserve"> </w:t>
          </w:r>
          <w:r>
            <w:rPr>
              <w:lang w:val="en-US" w:eastAsia="lt-LT"/>
            </w:rPr>
            <w:t>11</w:t>
          </w:r>
          <w:r>
            <w:rPr>
              <w:lang w:eastAsia="lt-LT"/>
            </w:rPr>
            <w:t xml:space="preserve"> d. Nr. D1-577</w:t>
          </w:r>
        </w:p>
        <w:p w:rsidR="00903C1E" w:rsidRDefault="002B062C">
          <w:pPr>
            <w:suppressAutoHyphens/>
            <w:jc w:val="center"/>
            <w:rPr>
              <w:lang w:eastAsia="lt-LT"/>
            </w:rPr>
          </w:pPr>
          <w:r>
            <w:rPr>
              <w:lang w:eastAsia="lt-LT"/>
            </w:rPr>
            <w:t>Vilnius</w:t>
          </w:r>
        </w:p>
        <w:p w:rsidR="002B062C" w:rsidRDefault="002B062C">
          <w:pPr>
            <w:suppressAutoHyphens/>
            <w:jc w:val="center"/>
            <w:rPr>
              <w:lang w:eastAsia="lt-LT"/>
            </w:rPr>
          </w:pPr>
        </w:p>
        <w:p w:rsidR="00903C1E" w:rsidRDefault="00903C1E">
          <w:pPr>
            <w:suppressAutoHyphens/>
            <w:jc w:val="center"/>
            <w:rPr>
              <w:lang w:eastAsia="lt-LT"/>
            </w:rPr>
          </w:pPr>
        </w:p>
        <w:sdt>
          <w:sdtPr>
            <w:alias w:val="1 p."/>
            <w:tag w:val="part_4f4c20aaf377459db68f590ecaeb2d42"/>
            <w:id w:val="53360551"/>
            <w:lock w:val="sdtLocked"/>
          </w:sdtPr>
          <w:sdtEndPr/>
          <w:sdtContent>
            <w:p w:rsidR="00903C1E" w:rsidRDefault="002B062C">
              <w:pPr>
                <w:suppressAutoHyphens/>
                <w:ind w:firstLine="709"/>
                <w:jc w:val="both"/>
                <w:rPr>
                  <w:lang w:eastAsia="lt-LT"/>
                </w:rPr>
              </w:pPr>
              <w:sdt>
                <w:sdtPr>
                  <w:alias w:val="Numeris"/>
                  <w:tag w:val="nr_4f4c20aaf377459db68f590ecaeb2d42"/>
                  <w:id w:val="-1376390091"/>
                  <w:lock w:val="sdtLocked"/>
                </w:sdtPr>
                <w:sdtEndPr/>
                <w:sdtContent>
                  <w:r>
                    <w:rPr>
                      <w:color w:val="000000"/>
                      <w:lang w:eastAsia="lt-LT"/>
                    </w:rPr>
                    <w:t>1</w:t>
                  </w:r>
                </w:sdtContent>
              </w:sdt>
              <w:r>
                <w:rPr>
                  <w:color w:val="000000"/>
                  <w:lang w:eastAsia="lt-LT"/>
                </w:rPr>
                <w:t>.</w:t>
              </w:r>
              <w:r>
                <w:rPr>
                  <w:color w:val="000000"/>
                  <w:lang w:eastAsia="lt-LT"/>
                </w:rPr>
                <w:tab/>
              </w:r>
              <w:r>
                <w:rPr>
                  <w:color w:val="000000"/>
                  <w:spacing w:val="25"/>
                  <w:lang w:eastAsia="lt-LT"/>
                </w:rPr>
                <w:t>Pakeičiu</w:t>
              </w:r>
              <w:r>
                <w:rPr>
                  <w:rFonts w:eastAsia="Arial Unicode MS" w:cs="Tahoma"/>
                  <w:lang w:eastAsia="lt-LT"/>
                </w:rPr>
                <w:t xml:space="preserve"> </w:t>
              </w:r>
              <w:r>
                <w:rPr>
                  <w:lang w:eastAsia="lt-LT"/>
                </w:rPr>
                <w:t>Lietuvos Respublikos aplinkos ministro 2009 m</w:t>
              </w:r>
              <w:r>
                <w:rPr>
                  <w:lang w:eastAsia="lt-LT"/>
                </w:rPr>
                <w:t xml:space="preserve">. liepos 20 d. įsakymą Nr. D1-420 „Dėl </w:t>
              </w:r>
              <w:proofErr w:type="spellStart"/>
              <w:r>
                <w:rPr>
                  <w:lang w:eastAsia="lt-LT"/>
                </w:rPr>
                <w:t>Fluorintų</w:t>
              </w:r>
              <w:proofErr w:type="spellEnd"/>
              <w:r>
                <w:rPr>
                  <w:lang w:eastAsia="lt-LT"/>
                </w:rPr>
                <w:t xml:space="preserve"> šiltnamio efektą sukeliančių dujų tvarkymo atestatų išdavimo, jų galiojimo sustabdymo, galiojimo sustabdymo panaikinimo ir galiojimo panaikinimo tvarkos aprašo patvirtinimo“:</w:t>
              </w:r>
            </w:p>
            <w:sdt>
              <w:sdtPr>
                <w:alias w:val="1.1 pp."/>
                <w:tag w:val="part_c91fc241c051435f9c6edaaea769f424"/>
                <w:id w:val="-6988921"/>
                <w:lock w:val="sdtLocked"/>
              </w:sdtPr>
              <w:sdtEndPr/>
              <w:sdtContent>
                <w:p w:rsidR="00903C1E" w:rsidRDefault="002B062C">
                  <w:pPr>
                    <w:widowControl w:val="0"/>
                    <w:suppressAutoHyphens/>
                    <w:ind w:left="720"/>
                    <w:jc w:val="both"/>
                    <w:rPr>
                      <w:lang w:eastAsia="lt-LT"/>
                    </w:rPr>
                  </w:pPr>
                  <w:sdt>
                    <w:sdtPr>
                      <w:alias w:val="Numeris"/>
                      <w:tag w:val="nr_c91fc241c051435f9c6edaaea769f424"/>
                      <w:id w:val="-83387098"/>
                      <w:lock w:val="sdtLocked"/>
                    </w:sdtPr>
                    <w:sdtEndPr/>
                    <w:sdtContent>
                      <w:r>
                        <w:rPr>
                          <w:lang w:eastAsia="lt-LT"/>
                        </w:rPr>
                        <w:t>1.1</w:t>
                      </w:r>
                    </w:sdtContent>
                  </w:sdt>
                  <w:r>
                    <w:rPr>
                      <w:lang w:eastAsia="lt-LT"/>
                    </w:rPr>
                    <w:t xml:space="preserve">. pakeičiu preambulę ir ją </w:t>
                  </w:r>
                  <w:r>
                    <w:rPr>
                      <w:lang w:eastAsia="lt-LT"/>
                    </w:rPr>
                    <w:t xml:space="preserve">išdėstau taip: </w:t>
                  </w:r>
                </w:p>
                <w:sdt>
                  <w:sdtPr>
                    <w:alias w:val="citata"/>
                    <w:tag w:val="part_b46037bd1cfe47e88b38cdc2c8e2fd36"/>
                    <w:id w:val="107779205"/>
                    <w:lock w:val="sdtLocked"/>
                  </w:sdtPr>
                  <w:sdtEndPr/>
                  <w:sdtContent>
                    <w:sdt>
                      <w:sdtPr>
                        <w:alias w:val="preambule"/>
                        <w:tag w:val="part_25dd176350704532b4fbabd0b86aeb2a"/>
                        <w:id w:val="211613045"/>
                        <w:lock w:val="sdtLocked"/>
                      </w:sdtPr>
                      <w:sdtEndPr/>
                      <w:sdtContent>
                        <w:p w:rsidR="00903C1E" w:rsidRDefault="002B062C">
                          <w:pPr>
                            <w:suppressAutoHyphens/>
                            <w:ind w:firstLine="709"/>
                            <w:jc w:val="both"/>
                            <w:rPr>
                              <w:lang w:eastAsia="lt-LT"/>
                            </w:rPr>
                          </w:pPr>
                          <w:r>
                            <w:rPr>
                              <w:rFonts w:eastAsia="Andale Sans UI" w:cs="Tahoma"/>
                              <w:lang w:eastAsia="lt-LT" w:bidi="en-US"/>
                            </w:rPr>
                            <w:t xml:space="preserve">„Vadovaudamasis Lietuvos Respublikos klimato kaitos valdymo finansinių instrumentų įstatymo </w:t>
                          </w:r>
                          <w:r>
                            <w:rPr>
                              <w:rFonts w:eastAsia="Arial Unicode MS" w:cs="Tahoma"/>
                              <w:lang w:eastAsia="lt-LT"/>
                            </w:rPr>
                            <w:t>12</w:t>
                          </w:r>
                          <w:r>
                            <w:rPr>
                              <w:rFonts w:eastAsia="Arial Unicode MS" w:cs="Tahoma"/>
                              <w:vertAlign w:val="superscript"/>
                              <w:lang w:eastAsia="lt-LT"/>
                            </w:rPr>
                            <w:t>1</w:t>
                          </w:r>
                          <w:r>
                            <w:rPr>
                              <w:rFonts w:eastAsia="Arial Unicode MS" w:cs="Tahoma"/>
                              <w:lang w:eastAsia="lt-LT"/>
                            </w:rPr>
                            <w:t xml:space="preserve"> straipsnio 2 dalimi, </w:t>
                          </w:r>
                          <w:r>
                            <w:rPr>
                              <w:color w:val="000000"/>
                              <w:lang w:eastAsia="lt-LT"/>
                            </w:rPr>
                            <w:t xml:space="preserve">įgyvendindamas </w:t>
                          </w:r>
                          <w:r>
                            <w:rPr>
                              <w:rFonts w:eastAsia="EUAlbertina_Bold"/>
                              <w:lang w:eastAsia="lt-LT" w:bidi="en-US"/>
                            </w:rPr>
                            <w:t>2008 m. balandžio 2 d. Komisijos reglamento (EB) Nr. 304/2008, kuriuo pagal Europos Parlamento ir Tarybos re</w:t>
                          </w:r>
                          <w:r>
                            <w:rPr>
                              <w:rFonts w:eastAsia="EUAlbertina_Bold"/>
                              <w:lang w:eastAsia="lt-LT" w:bidi="en-US"/>
                            </w:rPr>
                            <w:t>glament</w:t>
                          </w:r>
                          <w:r>
                            <w:rPr>
                              <w:rFonts w:eastAsia="EUAlbertina.Bold+01"/>
                              <w:lang w:eastAsia="lt-LT" w:bidi="en-US"/>
                            </w:rPr>
                            <w:t xml:space="preserve">ą </w:t>
                          </w:r>
                          <w:r>
                            <w:rPr>
                              <w:rFonts w:eastAsia="EUAlbertina_Bold"/>
                              <w:lang w:eastAsia="lt-LT" w:bidi="en-US"/>
                            </w:rPr>
                            <w:t>(EB) Nr. 842/2006 nustatomi b</w:t>
                          </w:r>
                          <w:r>
                            <w:rPr>
                              <w:rFonts w:eastAsia="EUAlbertina.Bold+01"/>
                              <w:lang w:eastAsia="lt-LT" w:bidi="en-US"/>
                            </w:rPr>
                            <w:t>ū</w:t>
                          </w:r>
                          <w:r>
                            <w:rPr>
                              <w:rFonts w:eastAsia="EUAlbertina_Bold"/>
                              <w:lang w:eastAsia="lt-LT" w:bidi="en-US"/>
                            </w:rPr>
                            <w:t xml:space="preserve">tiniausi </w:t>
                          </w:r>
                          <w:r>
                            <w:rPr>
                              <w:rFonts w:eastAsia="EUAlbertina.Bold+01"/>
                              <w:lang w:eastAsia="lt-LT" w:bidi="en-US"/>
                            </w:rPr>
                            <w:t>į</w:t>
                          </w:r>
                          <w:r>
                            <w:rPr>
                              <w:rFonts w:eastAsia="EUAlbertina_Bold"/>
                              <w:lang w:eastAsia="lt-LT" w:bidi="en-US"/>
                            </w:rPr>
                            <w:t>moni</w:t>
                          </w:r>
                          <w:r>
                            <w:rPr>
                              <w:rFonts w:eastAsia="EUAlbertina.Bold+01"/>
                              <w:lang w:eastAsia="lt-LT" w:bidi="en-US"/>
                            </w:rPr>
                            <w:t xml:space="preserve">ų </w:t>
                          </w:r>
                          <w:r>
                            <w:rPr>
                              <w:rFonts w:eastAsia="EUAlbertina_Bold"/>
                              <w:lang w:eastAsia="lt-LT" w:bidi="en-US"/>
                            </w:rPr>
                            <w:t>sertifikavimo ir darbuotoj</w:t>
                          </w:r>
                          <w:r>
                            <w:rPr>
                              <w:rFonts w:eastAsia="EUAlbertina.Bold+01"/>
                              <w:lang w:eastAsia="lt-LT" w:bidi="en-US"/>
                            </w:rPr>
                            <w:t xml:space="preserve">ų </w:t>
                          </w:r>
                          <w:r>
                            <w:rPr>
                              <w:rFonts w:eastAsia="EUAlbertina_Bold"/>
                              <w:lang w:eastAsia="lt-LT" w:bidi="en-US"/>
                            </w:rPr>
                            <w:t>atestavimo, susijusio su stacionariomis prie</w:t>
                          </w:r>
                          <w:r>
                            <w:rPr>
                              <w:rFonts w:eastAsia="EUAlbertina.Bold+01"/>
                              <w:lang w:eastAsia="lt-LT" w:bidi="en-US"/>
                            </w:rPr>
                            <w:t>š</w:t>
                          </w:r>
                          <w:r>
                            <w:rPr>
                              <w:rFonts w:eastAsia="EUAlbertina_Bold"/>
                              <w:lang w:eastAsia="lt-LT" w:bidi="en-US"/>
                            </w:rPr>
                            <w:t>gaisrin</w:t>
                          </w:r>
                          <w:r>
                            <w:rPr>
                              <w:rFonts w:eastAsia="EUAlbertina.Bold+01"/>
                              <w:lang w:eastAsia="lt-LT" w:bidi="en-US"/>
                            </w:rPr>
                            <w:t>ė</w:t>
                          </w:r>
                          <w:r>
                            <w:rPr>
                              <w:rFonts w:eastAsia="EUAlbertina_Bold"/>
                              <w:lang w:eastAsia="lt-LT" w:bidi="en-US"/>
                            </w:rPr>
                            <w:t>mis sistemomis ir gesintuvais, kuriuose yra tam tikr</w:t>
                          </w:r>
                          <w:r>
                            <w:rPr>
                              <w:rFonts w:eastAsia="EUAlbertina.Bold+01"/>
                              <w:lang w:eastAsia="lt-LT" w:bidi="en-US"/>
                            </w:rPr>
                            <w:t xml:space="preserve">ų </w:t>
                          </w:r>
                          <w:proofErr w:type="spellStart"/>
                          <w:r>
                            <w:rPr>
                              <w:rFonts w:eastAsia="EUAlbertina_Bold"/>
                              <w:lang w:eastAsia="lt-LT" w:bidi="en-US"/>
                            </w:rPr>
                            <w:t>fluorint</w:t>
                          </w:r>
                          <w:r>
                            <w:rPr>
                              <w:rFonts w:eastAsia="EUAlbertina.Bold+01"/>
                              <w:lang w:eastAsia="lt-LT" w:bidi="en-US"/>
                            </w:rPr>
                            <w:t>ų</w:t>
                          </w:r>
                          <w:proofErr w:type="spellEnd"/>
                          <w:r>
                            <w:rPr>
                              <w:rFonts w:eastAsia="EUAlbertina.Bold+01"/>
                              <w:lang w:eastAsia="lt-LT" w:bidi="en-US"/>
                            </w:rPr>
                            <w:t xml:space="preserve"> š</w:t>
                          </w:r>
                          <w:r>
                            <w:rPr>
                              <w:rFonts w:eastAsia="EUAlbertina_Bold"/>
                              <w:lang w:eastAsia="lt-LT" w:bidi="en-US"/>
                            </w:rPr>
                            <w:t>iltnamio efekt</w:t>
                          </w:r>
                          <w:r>
                            <w:rPr>
                              <w:rFonts w:eastAsia="EUAlbertina.Bold+01"/>
                              <w:lang w:eastAsia="lt-LT" w:bidi="en-US"/>
                            </w:rPr>
                            <w:t xml:space="preserve">ą </w:t>
                          </w:r>
                          <w:r>
                            <w:rPr>
                              <w:rFonts w:eastAsia="EUAlbertina_Bold"/>
                              <w:lang w:eastAsia="lt-LT" w:bidi="en-US"/>
                            </w:rPr>
                            <w:t>sukelian</w:t>
                          </w:r>
                          <w:r>
                            <w:rPr>
                              <w:rFonts w:eastAsia="EUAlbertina.Bold+01"/>
                              <w:lang w:eastAsia="lt-LT" w:bidi="en-US"/>
                            </w:rPr>
                            <w:t>č</w:t>
                          </w:r>
                          <w:r>
                            <w:rPr>
                              <w:rFonts w:eastAsia="EUAlbertina_Bold"/>
                              <w:lang w:eastAsia="lt-LT" w:bidi="en-US"/>
                            </w:rPr>
                            <w:t>i</w:t>
                          </w:r>
                          <w:r>
                            <w:rPr>
                              <w:rFonts w:eastAsia="EUAlbertina.Bold+01"/>
                              <w:lang w:eastAsia="lt-LT" w:bidi="en-US"/>
                            </w:rPr>
                            <w:t xml:space="preserve">ų </w:t>
                          </w:r>
                          <w:r>
                            <w:rPr>
                              <w:rFonts w:eastAsia="EUAlbertina_Bold"/>
                              <w:lang w:eastAsia="lt-LT" w:bidi="en-US"/>
                            </w:rPr>
                            <w:t>duj</w:t>
                          </w:r>
                          <w:r>
                            <w:rPr>
                              <w:rFonts w:eastAsia="EUAlbertina.Bold+01"/>
                              <w:lang w:eastAsia="lt-LT" w:bidi="en-US"/>
                            </w:rPr>
                            <w:t>ų</w:t>
                          </w:r>
                          <w:r>
                            <w:rPr>
                              <w:rFonts w:eastAsia="EUAlbertina_Bold"/>
                              <w:lang w:eastAsia="lt-LT" w:bidi="en-US"/>
                            </w:rPr>
                            <w:t>, reikalavimai ir pa</w:t>
                          </w:r>
                          <w:r>
                            <w:rPr>
                              <w:rFonts w:eastAsia="EUAlbertina.Bold+01"/>
                              <w:lang w:eastAsia="lt-LT" w:bidi="en-US"/>
                            </w:rPr>
                            <w:t>ž</w:t>
                          </w:r>
                          <w:r>
                            <w:rPr>
                              <w:rFonts w:eastAsia="EUAlbertina_Bold"/>
                              <w:lang w:eastAsia="lt-LT" w:bidi="en-US"/>
                            </w:rPr>
                            <w:t>ym</w:t>
                          </w:r>
                          <w:r>
                            <w:rPr>
                              <w:rFonts w:eastAsia="EUAlbertina.Bold+01"/>
                              <w:lang w:eastAsia="lt-LT" w:bidi="en-US"/>
                            </w:rPr>
                            <w:t>ė</w:t>
                          </w:r>
                          <w:r>
                            <w:rPr>
                              <w:rFonts w:eastAsia="EUAlbertina_Bold"/>
                              <w:lang w:eastAsia="lt-LT" w:bidi="en-US"/>
                            </w:rPr>
                            <w:t>jim</w:t>
                          </w:r>
                          <w:r>
                            <w:rPr>
                              <w:rFonts w:eastAsia="EUAlbertina.Bold+01"/>
                              <w:lang w:eastAsia="lt-LT" w:bidi="en-US"/>
                            </w:rPr>
                            <w:t xml:space="preserve">ų </w:t>
                          </w:r>
                          <w:r>
                            <w:rPr>
                              <w:rFonts w:eastAsia="EUAlbertina_Bold"/>
                              <w:lang w:eastAsia="lt-LT" w:bidi="en-US"/>
                            </w:rPr>
                            <w:t>abipusio pripa</w:t>
                          </w:r>
                          <w:r>
                            <w:rPr>
                              <w:rFonts w:eastAsia="EUAlbertina.Bold+01"/>
                              <w:lang w:eastAsia="lt-LT" w:bidi="en-US"/>
                            </w:rPr>
                            <w:t>ž</w:t>
                          </w:r>
                          <w:r>
                            <w:rPr>
                              <w:rFonts w:eastAsia="EUAlbertina_Bold"/>
                              <w:lang w:eastAsia="lt-LT" w:bidi="en-US"/>
                            </w:rPr>
                            <w:t>inimo s</w:t>
                          </w:r>
                          <w:r>
                            <w:rPr>
                              <w:rFonts w:eastAsia="EUAlbertina.Bold+01"/>
                              <w:lang w:eastAsia="lt-LT" w:bidi="en-US"/>
                            </w:rPr>
                            <w:t>ą</w:t>
                          </w:r>
                          <w:r>
                            <w:rPr>
                              <w:rFonts w:eastAsia="EUAlbertina_Bold"/>
                              <w:lang w:eastAsia="lt-LT" w:bidi="en-US"/>
                            </w:rPr>
                            <w:t xml:space="preserve">lygos (toliau – Reglamentas (EB) </w:t>
                          </w:r>
                          <w:r>
                            <w:rPr>
                              <w:rFonts w:eastAsia="Andale Sans UI"/>
                              <w:lang w:eastAsia="lt-LT" w:bidi="en-US"/>
                            </w:rPr>
                            <w:t>Nr. 304/2008)</w:t>
                          </w:r>
                          <w:r>
                            <w:rPr>
                              <w:rFonts w:eastAsia="EUAlbertina_Bold"/>
                              <w:lang w:eastAsia="lt-LT" w:bidi="en-US"/>
                            </w:rPr>
                            <w:t>, 10 straipsnio 1 dalies nuostatas,</w:t>
                          </w:r>
                          <w:r>
                            <w:rPr>
                              <w:rFonts w:eastAsia="Andale Sans UI" w:cs="Tahoma"/>
                              <w:lang w:eastAsia="lt-LT" w:bidi="en-US"/>
                            </w:rPr>
                            <w:t xml:space="preserve"> 2014 m. balandžio 16 d. Europos Parlamento ir Tarybos reglamento (ES) Nr. 517/2014 dėl </w:t>
                          </w:r>
                          <w:proofErr w:type="spellStart"/>
                          <w:r>
                            <w:rPr>
                              <w:rFonts w:eastAsia="Andale Sans UI" w:cs="Tahoma"/>
                              <w:lang w:eastAsia="lt-LT" w:bidi="en-US"/>
                            </w:rPr>
                            <w:t>fluorintų</w:t>
                          </w:r>
                          <w:proofErr w:type="spellEnd"/>
                          <w:r>
                            <w:rPr>
                              <w:rFonts w:eastAsia="Andale Sans UI" w:cs="Tahoma"/>
                              <w:lang w:eastAsia="lt-LT" w:bidi="en-US"/>
                            </w:rPr>
                            <w:t xml:space="preserve"> šiltnamio efektą sukeliančių dujų, kuriuo panaik</w:t>
                          </w:r>
                          <w:r>
                            <w:rPr>
                              <w:rFonts w:eastAsia="Andale Sans UI" w:cs="Tahoma"/>
                              <w:lang w:eastAsia="lt-LT" w:bidi="en-US"/>
                            </w:rPr>
                            <w:t xml:space="preserve">inamas Reglamentas (EB) Nr. 842/2006 </w:t>
                          </w:r>
                          <w:r>
                            <w:rPr>
                              <w:lang w:eastAsia="lt-LT"/>
                            </w:rPr>
                            <w:t>(toliau – Reglamentas (ES) Nr. 517/2014),</w:t>
                          </w:r>
                          <w:r>
                            <w:rPr>
                              <w:rFonts w:eastAsia="Andale Sans UI" w:cs="Tahoma"/>
                              <w:lang w:eastAsia="lt-LT" w:bidi="en-US"/>
                            </w:rPr>
                            <w:t xml:space="preserve"> </w:t>
                          </w:r>
                          <w:r>
                            <w:rPr>
                              <w:lang w:eastAsia="lt-LT"/>
                            </w:rPr>
                            <w:t xml:space="preserve">10 straipsnio 6 dalies nuostatas ir </w:t>
                          </w:r>
                          <w:r>
                            <w:rPr>
                              <w:rFonts w:eastAsia="Andale Sans UI"/>
                              <w:lang w:eastAsia="lt-LT" w:bidi="en-US"/>
                            </w:rPr>
                            <w:t>2015 m. lapkričio 17 d. Komisijos įgyvendinimo reglamento (ES) Nr. 2015/2067, kuriuo</w:t>
                          </w:r>
                          <w:r>
                            <w:rPr>
                              <w:rFonts w:eastAsia="EUAlbertina_Bold"/>
                              <w:lang w:eastAsia="lt-LT" w:bidi="en-US"/>
                            </w:rPr>
                            <w:t xml:space="preserve"> pagal Europos Parlamento ir Tarybos reglament</w:t>
                          </w:r>
                          <w:r>
                            <w:rPr>
                              <w:rFonts w:eastAsia="EUAlbertina.Bold+01"/>
                              <w:lang w:eastAsia="lt-LT" w:bidi="en-US"/>
                            </w:rPr>
                            <w:t xml:space="preserve">ą </w:t>
                          </w:r>
                          <w:r>
                            <w:rPr>
                              <w:rFonts w:eastAsia="Andale Sans UI" w:cs="Tahoma"/>
                              <w:lang w:eastAsia="lt-LT" w:bidi="en-US"/>
                            </w:rPr>
                            <w:t xml:space="preserve">(ES) Nr. </w:t>
                          </w:r>
                          <w:r>
                            <w:rPr>
                              <w:rFonts w:eastAsia="Andale Sans UI" w:cs="Tahoma"/>
                              <w:lang w:eastAsia="lt-LT" w:bidi="en-US"/>
                            </w:rPr>
                            <w:t xml:space="preserve">517/2014 </w:t>
                          </w:r>
                          <w:r>
                            <w:rPr>
                              <w:rFonts w:eastAsia="EUAlbertina_Bold"/>
                              <w:lang w:eastAsia="lt-LT" w:bidi="en-US"/>
                            </w:rPr>
                            <w:t xml:space="preserve">nustatomi fizinių asmenų sertifikavimo, susijusio su stacionaria </w:t>
                          </w:r>
                          <w:r>
                            <w:rPr>
                              <w:rFonts w:eastAsia="EUAlbertina.Bold+01"/>
                              <w:lang w:eastAsia="lt-LT" w:bidi="en-US"/>
                            </w:rPr>
                            <w:t>š</w:t>
                          </w:r>
                          <w:r>
                            <w:rPr>
                              <w:rFonts w:eastAsia="EUAlbertina_Bold"/>
                              <w:lang w:eastAsia="lt-LT" w:bidi="en-US"/>
                            </w:rPr>
                            <w:t xml:space="preserve">aldymo, oro kondicionavimo, </w:t>
                          </w:r>
                          <w:r>
                            <w:rPr>
                              <w:rFonts w:eastAsia="EUAlbertina.Bold+01"/>
                              <w:lang w:eastAsia="lt-LT" w:bidi="en-US"/>
                            </w:rPr>
                            <w:t>š</w:t>
                          </w:r>
                          <w:r>
                            <w:rPr>
                              <w:rFonts w:eastAsia="EUAlbertina_Bold"/>
                              <w:lang w:eastAsia="lt-LT" w:bidi="en-US"/>
                            </w:rPr>
                            <w:t xml:space="preserve">ilumos siurblių įranga ir </w:t>
                          </w:r>
                          <w:proofErr w:type="spellStart"/>
                          <w:r>
                            <w:rPr>
                              <w:rFonts w:eastAsia="EUAlbertina_Bold"/>
                              <w:lang w:eastAsia="lt-LT" w:bidi="en-US"/>
                            </w:rPr>
                            <w:t>izoterminių</w:t>
                          </w:r>
                          <w:proofErr w:type="spellEnd"/>
                          <w:r>
                            <w:rPr>
                              <w:rFonts w:eastAsia="EUAlbertina_Bold"/>
                              <w:lang w:eastAsia="lt-LT" w:bidi="en-US"/>
                            </w:rPr>
                            <w:t xml:space="preserve"> sunkvežimių ir priekabų šaldymo įrenginiais, kuriuose yra </w:t>
                          </w:r>
                          <w:proofErr w:type="spellStart"/>
                          <w:r>
                            <w:rPr>
                              <w:rFonts w:eastAsia="EUAlbertina_Bold"/>
                              <w:lang w:eastAsia="lt-LT" w:bidi="en-US"/>
                            </w:rPr>
                            <w:t>fluorint</w:t>
                          </w:r>
                          <w:r>
                            <w:rPr>
                              <w:rFonts w:eastAsia="EUAlbertina.Bold+01"/>
                              <w:lang w:eastAsia="lt-LT" w:bidi="en-US"/>
                            </w:rPr>
                            <w:t>ų</w:t>
                          </w:r>
                          <w:proofErr w:type="spellEnd"/>
                          <w:r>
                            <w:rPr>
                              <w:rFonts w:eastAsia="EUAlbertina.Bold+01"/>
                              <w:lang w:eastAsia="lt-LT" w:bidi="en-US"/>
                            </w:rPr>
                            <w:t xml:space="preserve"> š</w:t>
                          </w:r>
                          <w:r>
                            <w:rPr>
                              <w:rFonts w:eastAsia="EUAlbertina_Bold"/>
                              <w:lang w:eastAsia="lt-LT" w:bidi="en-US"/>
                            </w:rPr>
                            <w:t>iltnamio efekt</w:t>
                          </w:r>
                          <w:r>
                            <w:rPr>
                              <w:rFonts w:eastAsia="EUAlbertina.Bold+01"/>
                              <w:lang w:eastAsia="lt-LT" w:bidi="en-US"/>
                            </w:rPr>
                            <w:t xml:space="preserve">ą </w:t>
                          </w:r>
                          <w:r>
                            <w:rPr>
                              <w:rFonts w:eastAsia="EUAlbertina_Bold"/>
                              <w:lang w:eastAsia="lt-LT" w:bidi="en-US"/>
                            </w:rPr>
                            <w:t>sukelian</w:t>
                          </w:r>
                          <w:r>
                            <w:rPr>
                              <w:rFonts w:eastAsia="EUAlbertina.Bold+01"/>
                              <w:lang w:eastAsia="lt-LT" w:bidi="en-US"/>
                            </w:rPr>
                            <w:t>č</w:t>
                          </w:r>
                          <w:r>
                            <w:rPr>
                              <w:rFonts w:eastAsia="EUAlbertina_Bold"/>
                              <w:lang w:eastAsia="lt-LT" w:bidi="en-US"/>
                            </w:rPr>
                            <w:t>i</w:t>
                          </w:r>
                          <w:r>
                            <w:rPr>
                              <w:rFonts w:eastAsia="EUAlbertina.Bold+01"/>
                              <w:lang w:eastAsia="lt-LT" w:bidi="en-US"/>
                            </w:rPr>
                            <w:t xml:space="preserve">ų </w:t>
                          </w:r>
                          <w:r>
                            <w:rPr>
                              <w:rFonts w:eastAsia="EUAlbertina_Bold"/>
                              <w:lang w:eastAsia="lt-LT" w:bidi="en-US"/>
                            </w:rPr>
                            <w:t>duj</w:t>
                          </w:r>
                          <w:r>
                            <w:rPr>
                              <w:rFonts w:eastAsia="EUAlbertina.Bold+01"/>
                              <w:lang w:eastAsia="lt-LT" w:bidi="en-US"/>
                            </w:rPr>
                            <w:t>ų</w:t>
                          </w:r>
                          <w:r>
                            <w:rPr>
                              <w:rFonts w:eastAsia="EUAlbertina_Bold"/>
                              <w:lang w:eastAsia="lt-LT" w:bidi="en-US"/>
                            </w:rPr>
                            <w:t>, ir įmonių s</w:t>
                          </w:r>
                          <w:r>
                            <w:rPr>
                              <w:rFonts w:eastAsia="EUAlbertina_Bold"/>
                              <w:lang w:eastAsia="lt-LT" w:bidi="en-US"/>
                            </w:rPr>
                            <w:t xml:space="preserve">ertifikavimo, susijusio su stacionaria šaldymo, oro kondicionavimo ir šilumos siurblių įranga, kurioje yra </w:t>
                          </w:r>
                          <w:proofErr w:type="spellStart"/>
                          <w:r>
                            <w:rPr>
                              <w:rFonts w:eastAsia="EUAlbertina_Bold"/>
                              <w:lang w:eastAsia="lt-LT" w:bidi="en-US"/>
                            </w:rPr>
                            <w:t>fluorintų</w:t>
                          </w:r>
                          <w:proofErr w:type="spellEnd"/>
                          <w:r>
                            <w:rPr>
                              <w:rFonts w:eastAsia="EUAlbertina_Bold"/>
                              <w:lang w:eastAsia="lt-LT" w:bidi="en-US"/>
                            </w:rPr>
                            <w:t xml:space="preserve"> šiltnamio efektą sukeliančių dujų, būtiniausi reikalavimai ir pa</w:t>
                          </w:r>
                          <w:r>
                            <w:rPr>
                              <w:rFonts w:eastAsia="EUAlbertina.Bold+01"/>
                              <w:lang w:eastAsia="lt-LT" w:bidi="en-US"/>
                            </w:rPr>
                            <w:t>ž</w:t>
                          </w:r>
                          <w:r>
                            <w:rPr>
                              <w:rFonts w:eastAsia="EUAlbertina_Bold"/>
                              <w:lang w:eastAsia="lt-LT" w:bidi="en-US"/>
                            </w:rPr>
                            <w:t>ym</w:t>
                          </w:r>
                          <w:r>
                            <w:rPr>
                              <w:rFonts w:eastAsia="EUAlbertina.Bold+01"/>
                              <w:lang w:eastAsia="lt-LT" w:bidi="en-US"/>
                            </w:rPr>
                            <w:t>ė</w:t>
                          </w:r>
                          <w:r>
                            <w:rPr>
                              <w:rFonts w:eastAsia="EUAlbertina_Bold"/>
                              <w:lang w:eastAsia="lt-LT" w:bidi="en-US"/>
                            </w:rPr>
                            <w:t>jim</w:t>
                          </w:r>
                          <w:r>
                            <w:rPr>
                              <w:rFonts w:eastAsia="EUAlbertina.Bold+01"/>
                              <w:lang w:eastAsia="lt-LT" w:bidi="en-US"/>
                            </w:rPr>
                            <w:t xml:space="preserve">ų </w:t>
                          </w:r>
                          <w:r>
                            <w:rPr>
                              <w:rFonts w:eastAsia="EUAlbertina_Bold"/>
                              <w:lang w:eastAsia="lt-LT" w:bidi="en-US"/>
                            </w:rPr>
                            <w:t>abipusio pripa</w:t>
                          </w:r>
                          <w:r>
                            <w:rPr>
                              <w:rFonts w:eastAsia="EUAlbertina.Bold+01"/>
                              <w:lang w:eastAsia="lt-LT" w:bidi="en-US"/>
                            </w:rPr>
                            <w:t>ž</w:t>
                          </w:r>
                          <w:r>
                            <w:rPr>
                              <w:rFonts w:eastAsia="EUAlbertina_Bold"/>
                              <w:lang w:eastAsia="lt-LT" w:bidi="en-US"/>
                            </w:rPr>
                            <w:t>inimo s</w:t>
                          </w:r>
                          <w:r>
                            <w:rPr>
                              <w:rFonts w:eastAsia="EUAlbertina.Bold+01"/>
                              <w:lang w:eastAsia="lt-LT" w:bidi="en-US"/>
                            </w:rPr>
                            <w:t>ą</w:t>
                          </w:r>
                          <w:r>
                            <w:rPr>
                              <w:rFonts w:eastAsia="EUAlbertina_Bold"/>
                              <w:lang w:eastAsia="lt-LT" w:bidi="en-US"/>
                            </w:rPr>
                            <w:t xml:space="preserve">lygos (toliau – Reglamentas </w:t>
                          </w:r>
                          <w:r>
                            <w:rPr>
                              <w:rFonts w:eastAsia="Andale Sans UI"/>
                              <w:lang w:eastAsia="lt-LT" w:bidi="en-US"/>
                            </w:rPr>
                            <w:t>Nr. 2015/2067)</w:t>
                          </w:r>
                          <w:r>
                            <w:rPr>
                              <w:rFonts w:eastAsia="EUAlbertina_Bold"/>
                              <w:lang w:eastAsia="lt-LT" w:bidi="en-US"/>
                            </w:rPr>
                            <w:t>,</w:t>
                          </w:r>
                          <w:r>
                            <w:rPr>
                              <w:rFonts w:eastAsia="EUAlbertina_Bold"/>
                              <w:lang w:eastAsia="lt-LT" w:bidi="en-US"/>
                            </w:rPr>
                            <w:t xml:space="preserve"> </w:t>
                          </w:r>
                          <w:r>
                            <w:rPr>
                              <w:rFonts w:eastAsia="Andale Sans UI" w:cs="Tahoma"/>
                              <w:lang w:eastAsia="lt-LT" w:bidi="en-US"/>
                            </w:rPr>
                            <w:t>7 straipsnio 1 dalies nuostatas,</w:t>
                          </w:r>
                          <w:r>
                            <w:rPr>
                              <w:rFonts w:eastAsia="Andale Sans UI"/>
                              <w:lang w:eastAsia="lt-LT" w:bidi="en-US"/>
                            </w:rPr>
                            <w:t>“;</w:t>
                          </w:r>
                          <w:r>
                            <w:rPr>
                              <w:lang w:eastAsia="lt-LT"/>
                            </w:rPr>
                            <w:t xml:space="preserve"> </w:t>
                          </w:r>
                        </w:p>
                      </w:sdtContent>
                    </w:sdt>
                  </w:sdtContent>
                </w:sdt>
              </w:sdtContent>
            </w:sdt>
            <w:sdt>
              <w:sdtPr>
                <w:alias w:val="1.2 pp."/>
                <w:tag w:val="part_4f0dd8aa2d8d4f0695f1b7afba9d1012"/>
                <w:id w:val="172928250"/>
                <w:lock w:val="sdtLocked"/>
              </w:sdtPr>
              <w:sdtEndPr/>
              <w:sdtContent>
                <w:p w:rsidR="00903C1E" w:rsidRDefault="002B062C">
                  <w:pPr>
                    <w:widowControl w:val="0"/>
                    <w:suppressAutoHyphens/>
                    <w:ind w:firstLine="709"/>
                    <w:jc w:val="both"/>
                    <w:rPr>
                      <w:lang w:eastAsia="lt-LT"/>
                    </w:rPr>
                  </w:pPr>
                  <w:sdt>
                    <w:sdtPr>
                      <w:alias w:val="Numeris"/>
                      <w:tag w:val="nr_4f0dd8aa2d8d4f0695f1b7afba9d1012"/>
                      <w:id w:val="-1874537544"/>
                      <w:lock w:val="sdtLocked"/>
                    </w:sdtPr>
                    <w:sdtEndPr/>
                    <w:sdtContent>
                      <w:r>
                        <w:rPr>
                          <w:lang w:eastAsia="lt-LT"/>
                        </w:rPr>
                        <w:t>1.2</w:t>
                      </w:r>
                    </w:sdtContent>
                  </w:sdt>
                  <w:r>
                    <w:rPr>
                      <w:lang w:eastAsia="lt-LT"/>
                    </w:rPr>
                    <w:t>. pakeičiu 2.2 papunktį ir jį išdėstau taip:</w:t>
                  </w:r>
                </w:p>
                <w:sdt>
                  <w:sdtPr>
                    <w:alias w:val="citata"/>
                    <w:tag w:val="part_5d3065ac873446ffa0c53081c8154667"/>
                    <w:id w:val="-2090541435"/>
                    <w:lock w:val="sdtLocked"/>
                  </w:sdtPr>
                  <w:sdtEndPr/>
                  <w:sdtContent>
                    <w:sdt>
                      <w:sdtPr>
                        <w:alias w:val="2.2 pp."/>
                        <w:tag w:val="part_811ad1240e2d4133a17d9cefc6fef4f6"/>
                        <w:id w:val="-387571201"/>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811ad1240e2d4133a17d9cefc6fef4f6"/>
                              <w:id w:val="-1295745364"/>
                              <w:lock w:val="sdtLocked"/>
                            </w:sdtPr>
                            <w:sdtEndPr/>
                            <w:sdtContent>
                              <w:r>
                                <w:rPr>
                                  <w:color w:val="000000"/>
                                  <w:lang w:eastAsia="lt-LT"/>
                                </w:rPr>
                                <w:t>2.2</w:t>
                              </w:r>
                            </w:sdtContent>
                          </w:sdt>
                          <w:r>
                            <w:rPr>
                              <w:color w:val="000000"/>
                              <w:lang w:eastAsia="lt-LT"/>
                            </w:rPr>
                            <w:t xml:space="preserve">. Aplinkos ministerijai, vadovaujantis 2015 m. lapkričio 17 d. Komisijos įgyvendinimo reglamento (ES) Nr. 2015/2065, kuriuo pagal Europos Parlamento ir </w:t>
                          </w:r>
                          <w:r>
                            <w:rPr>
                              <w:color w:val="000000"/>
                              <w:lang w:eastAsia="lt-LT"/>
                            </w:rPr>
                            <w:t>Tarybos reglamentą (ES) Nr. 517/2014 nustatoma pranešimo apie valstybių narių mokymo ir sertifikavimo programas forma, nuostatomis, rengti ir teikti ataskaitas Europos Komisijai;“;</w:t>
                          </w:r>
                        </w:p>
                      </w:sdtContent>
                    </w:sdt>
                  </w:sdtContent>
                </w:sdt>
              </w:sdtContent>
            </w:sdt>
            <w:sdt>
              <w:sdtPr>
                <w:alias w:val="1.3 pp."/>
                <w:tag w:val="part_7745b1cb5568492e88c7adfe8d55af3a"/>
                <w:id w:val="-435440925"/>
                <w:lock w:val="sdtLocked"/>
              </w:sdtPr>
              <w:sdtEndPr/>
              <w:sdtContent>
                <w:p w:rsidR="00903C1E" w:rsidRDefault="002B062C">
                  <w:pPr>
                    <w:widowControl w:val="0"/>
                    <w:suppressAutoHyphens/>
                    <w:ind w:firstLine="709"/>
                    <w:jc w:val="both"/>
                    <w:rPr>
                      <w:lang w:eastAsia="lt-LT"/>
                    </w:rPr>
                  </w:pPr>
                  <w:sdt>
                    <w:sdtPr>
                      <w:alias w:val="Numeris"/>
                      <w:tag w:val="nr_7745b1cb5568492e88c7adfe8d55af3a"/>
                      <w:id w:val="1606152418"/>
                      <w:lock w:val="sdtLocked"/>
                    </w:sdtPr>
                    <w:sdtEndPr/>
                    <w:sdtContent>
                      <w:r>
                        <w:rPr>
                          <w:lang w:eastAsia="lt-LT"/>
                        </w:rPr>
                        <w:t>1.3</w:t>
                      </w:r>
                    </w:sdtContent>
                  </w:sdt>
                  <w:r>
                    <w:rPr>
                      <w:lang w:eastAsia="lt-LT"/>
                    </w:rPr>
                    <w:t>. pakeičiu 2.3 papunktį ir jį išdėstau taip:</w:t>
                  </w:r>
                </w:p>
                <w:sdt>
                  <w:sdtPr>
                    <w:alias w:val="citata"/>
                    <w:tag w:val="part_6ace20c1192a4678b14f4334052dd3f4"/>
                    <w:id w:val="1647308602"/>
                    <w:lock w:val="sdtLocked"/>
                  </w:sdtPr>
                  <w:sdtEndPr/>
                  <w:sdtContent>
                    <w:sdt>
                      <w:sdtPr>
                        <w:alias w:val="2.3 pp."/>
                        <w:tag w:val="part_9fd53efa74804efa806e4bc5158ef018"/>
                        <w:id w:val="413140386"/>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9fd53efa74804efa806e4bc5158ef018"/>
                              <w:id w:val="1976177227"/>
                              <w:lock w:val="sdtLocked"/>
                            </w:sdtPr>
                            <w:sdtEndPr/>
                            <w:sdtContent>
                              <w:r>
                                <w:rPr>
                                  <w:color w:val="000000"/>
                                  <w:lang w:eastAsia="lt-LT"/>
                                </w:rPr>
                                <w:t>2.3</w:t>
                              </w:r>
                            </w:sdtContent>
                          </w:sdt>
                          <w:r>
                            <w:rPr>
                              <w:color w:val="000000"/>
                              <w:lang w:eastAsia="lt-LT"/>
                            </w:rPr>
                            <w:t>. Aplinkos ap</w:t>
                          </w:r>
                          <w:r>
                            <w:rPr>
                              <w:color w:val="000000"/>
                              <w:lang w:eastAsia="lt-LT"/>
                            </w:rPr>
                            <w:t xml:space="preserve">saugos agentūrai organizuoti </w:t>
                          </w:r>
                          <w:proofErr w:type="spellStart"/>
                          <w:r>
                            <w:rPr>
                              <w:color w:val="000000"/>
                              <w:lang w:eastAsia="lt-LT"/>
                            </w:rPr>
                            <w:t>Fluorintų</w:t>
                          </w:r>
                          <w:proofErr w:type="spellEnd"/>
                          <w:r>
                            <w:rPr>
                              <w:color w:val="000000"/>
                              <w:lang w:eastAsia="lt-LT"/>
                            </w:rPr>
                            <w:t xml:space="preserve"> šiltnamio efektą sukeliančių dujų tvarkymo atestatų spausdinimą.“</w:t>
                          </w:r>
                        </w:p>
                      </w:sdtContent>
                    </w:sdt>
                  </w:sdtContent>
                </w:sdt>
              </w:sdtContent>
            </w:sdt>
          </w:sdtContent>
        </w:sdt>
        <w:sdt>
          <w:sdtPr>
            <w:alias w:val="2 p."/>
            <w:tag w:val="part_cf5ab64554744b11953f2438f5c046d4"/>
            <w:id w:val="-337537535"/>
            <w:lock w:val="sdtLocked"/>
          </w:sdtPr>
          <w:sdtEndPr/>
          <w:sdtContent>
            <w:p w:rsidR="00903C1E" w:rsidRDefault="002B062C">
              <w:pPr>
                <w:widowControl w:val="0"/>
                <w:suppressAutoHyphens/>
                <w:ind w:firstLine="709"/>
                <w:jc w:val="both"/>
                <w:rPr>
                  <w:lang w:eastAsia="lt-LT"/>
                </w:rPr>
              </w:pPr>
              <w:sdt>
                <w:sdtPr>
                  <w:alias w:val="Numeris"/>
                  <w:tag w:val="nr_cf5ab64554744b11953f2438f5c046d4"/>
                  <w:id w:val="1474721133"/>
                  <w:lock w:val="sdtLocked"/>
                </w:sdtPr>
                <w:sdtEndPr/>
                <w:sdtContent>
                  <w:r>
                    <w:rPr>
                      <w:lang w:eastAsia="lt-LT"/>
                    </w:rPr>
                    <w:t>2</w:t>
                  </w:r>
                </w:sdtContent>
              </w:sdt>
              <w:r>
                <w:rPr>
                  <w:lang w:eastAsia="lt-LT"/>
                </w:rPr>
                <w:t xml:space="preserve">. P a k e i č i u nurodytu įsakymu patvirtintą </w:t>
              </w:r>
              <w:proofErr w:type="spellStart"/>
              <w:r>
                <w:rPr>
                  <w:lang w:eastAsia="lt-LT"/>
                </w:rPr>
                <w:t>Fluorintų</w:t>
              </w:r>
              <w:proofErr w:type="spellEnd"/>
              <w:r>
                <w:rPr>
                  <w:lang w:eastAsia="lt-LT"/>
                </w:rPr>
                <w:t xml:space="preserve"> šiltnamio efektą sukeliančių dujų tvarkymo atestatų išdavimo, jų galiojimo sustabdy</w:t>
              </w:r>
              <w:r>
                <w:rPr>
                  <w:lang w:eastAsia="lt-LT"/>
                </w:rPr>
                <w:t>mo, galiojimo sustabdymo panaikinimo ir galiojimo panaikinimo tvarkos aprašą (toliau – Tvarkos aprašas):</w:t>
              </w:r>
            </w:p>
            <w:sdt>
              <w:sdtPr>
                <w:alias w:val="2.1 pp."/>
                <w:tag w:val="part_03b939e8d700407ebe62a9894fe98b95"/>
                <w:id w:val="-843936291"/>
                <w:lock w:val="sdtLocked"/>
              </w:sdtPr>
              <w:sdtEndPr/>
              <w:sdtContent>
                <w:p w:rsidR="00903C1E" w:rsidRDefault="002B062C">
                  <w:pPr>
                    <w:widowControl w:val="0"/>
                    <w:suppressAutoHyphens/>
                    <w:ind w:firstLine="709"/>
                    <w:jc w:val="both"/>
                    <w:rPr>
                      <w:lang w:eastAsia="lt-LT"/>
                    </w:rPr>
                  </w:pPr>
                  <w:sdt>
                    <w:sdtPr>
                      <w:alias w:val="Numeris"/>
                      <w:tag w:val="nr_03b939e8d700407ebe62a9894fe98b95"/>
                      <w:id w:val="850074977"/>
                      <w:lock w:val="sdtLocked"/>
                    </w:sdtPr>
                    <w:sdtEndPr/>
                    <w:sdtContent>
                      <w:r>
                        <w:rPr>
                          <w:lang w:eastAsia="lt-LT"/>
                        </w:rPr>
                        <w:t>2.1</w:t>
                      </w:r>
                    </w:sdtContent>
                  </w:sdt>
                  <w:r>
                    <w:rPr>
                      <w:lang w:eastAsia="lt-LT"/>
                    </w:rPr>
                    <w:t>. pakeičiu 3 punktą ir jį išdėstau taip:</w:t>
                  </w:r>
                </w:p>
                <w:sdt>
                  <w:sdtPr>
                    <w:alias w:val="citata"/>
                    <w:tag w:val="part_02513b320c5f4c6891d5ef5cd9ad18f0"/>
                    <w:id w:val="-349872978"/>
                    <w:lock w:val="sdtLocked"/>
                  </w:sdtPr>
                  <w:sdtEndPr/>
                  <w:sdtContent>
                    <w:sdt>
                      <w:sdtPr>
                        <w:alias w:val="3 p."/>
                        <w:tag w:val="part_091972dfc325408b882f40c718f3452f"/>
                        <w:id w:val="1552885153"/>
                        <w:lock w:val="sdtLocked"/>
                      </w:sdtPr>
                      <w:sdtEndPr/>
                      <w:sdtContent>
                        <w:p w:rsidR="00903C1E" w:rsidRDefault="002B062C">
                          <w:pPr>
                            <w:widowControl w:val="0"/>
                            <w:suppressAutoHyphens/>
                            <w:ind w:firstLine="709"/>
                            <w:jc w:val="both"/>
                            <w:rPr>
                              <w:color w:val="000000"/>
                              <w:lang w:eastAsia="lt-LT"/>
                            </w:rPr>
                          </w:pPr>
                          <w:r>
                            <w:rPr>
                              <w:lang w:eastAsia="lt-LT"/>
                            </w:rPr>
                            <w:t>„</w:t>
                          </w:r>
                          <w:sdt>
                            <w:sdtPr>
                              <w:alias w:val="Numeris"/>
                              <w:tag w:val="nr_091972dfc325408b882f40c718f3452f"/>
                              <w:id w:val="1770128028"/>
                              <w:lock w:val="sdtLocked"/>
                            </w:sdtPr>
                            <w:sdtEndPr/>
                            <w:sdtContent>
                              <w:r>
                                <w:rPr>
                                  <w:lang w:eastAsia="lt-LT"/>
                                </w:rPr>
                                <w:t>3</w:t>
                              </w:r>
                            </w:sdtContent>
                          </w:sdt>
                          <w:r>
                            <w:rPr>
                              <w:lang w:eastAsia="lt-LT"/>
                            </w:rPr>
                            <w:t>. Valstybių narių atsakingų institucijų išduodami Atestatai ar kiti dokumentai, suteikiantys teisę Fi</w:t>
                          </w:r>
                          <w:r>
                            <w:rPr>
                              <w:lang w:eastAsia="lt-LT"/>
                            </w:rPr>
                            <w:t>ziniams ir Juridiniams asmenims atlikti s</w:t>
                          </w:r>
                          <w:r>
                            <w:rPr>
                              <w:rFonts w:eastAsia="Andale Sans UI"/>
                              <w:lang w:eastAsia="lt-LT" w:bidi="en-US"/>
                            </w:rPr>
                            <w:t>tacionarios šaldymo, oro kondicionavimo, gaisro gesinimo įrangos ir stacionarių šilumos siurblių, kuriuose yra F-dujų, montavimo, aptarnavimo, techninės priežiūros, remonto ir (ar) eksploatacijos nutraukimo darbus k</w:t>
                          </w:r>
                          <w:r>
                            <w:rPr>
                              <w:rFonts w:eastAsia="Andale Sans UI"/>
                              <w:lang w:eastAsia="lt-LT" w:bidi="en-US"/>
                            </w:rPr>
                            <w:t xml:space="preserve">itiems subjektams </w:t>
                          </w:r>
                          <w:r>
                            <w:rPr>
                              <w:lang w:eastAsia="lt-LT"/>
                            </w:rPr>
                            <w:t xml:space="preserve">ir išduoti vadovaujantis </w:t>
                          </w:r>
                          <w:r>
                            <w:rPr>
                              <w:rFonts w:eastAsia="Andale Sans UI" w:cs="Tahoma"/>
                              <w:lang w:eastAsia="lt-LT" w:bidi="en-US"/>
                            </w:rPr>
                            <w:t xml:space="preserve">2006 m. gegužės 17 d. Europos Parlamento ir Tarybos reglamento (EB) Nr. 842/2006 dėl tam tikrų </w:t>
                          </w:r>
                          <w:proofErr w:type="spellStart"/>
                          <w:r>
                            <w:rPr>
                              <w:rFonts w:eastAsia="Andale Sans UI" w:cs="Tahoma"/>
                              <w:lang w:eastAsia="lt-LT" w:bidi="en-US"/>
                            </w:rPr>
                            <w:t>fluorintų</w:t>
                          </w:r>
                          <w:proofErr w:type="spellEnd"/>
                          <w:r>
                            <w:rPr>
                              <w:rFonts w:eastAsia="Andale Sans UI" w:cs="Tahoma"/>
                              <w:lang w:eastAsia="lt-LT" w:bidi="en-US"/>
                            </w:rPr>
                            <w:t xml:space="preserve"> šiltnamio efektą sukeliančių dujų su paskutiniais pakeitimais </w:t>
                          </w:r>
                          <w:r>
                            <w:rPr>
                              <w:lang w:eastAsia="lt-LT"/>
                            </w:rPr>
                            <w:t xml:space="preserve">5 straipsnio nuostatomis arba Reglamento (ES) </w:t>
                          </w:r>
                          <w:r>
                            <w:rPr>
                              <w:lang w:eastAsia="lt-LT"/>
                            </w:rPr>
                            <w:t xml:space="preserve">Nr. 517/2014 10 straipsnio nuostatomis, </w:t>
                          </w:r>
                          <w:r>
                            <w:rPr>
                              <w:rFonts w:eastAsia="EUAlbertina_Bold"/>
                              <w:lang w:eastAsia="lt-LT" w:bidi="en-US"/>
                            </w:rPr>
                            <w:t xml:space="preserve">Reglamento </w:t>
                          </w:r>
                          <w:r>
                            <w:rPr>
                              <w:rFonts w:eastAsia="Andale Sans UI"/>
                              <w:lang w:eastAsia="lt-LT" w:bidi="en-US"/>
                            </w:rPr>
                            <w:t>(ES) Nr. 2015/2067</w:t>
                          </w:r>
                          <w:r>
                            <w:rPr>
                              <w:rFonts w:eastAsia="Andale Sans UI" w:cs="Tahoma"/>
                              <w:lang w:eastAsia="lt-LT" w:bidi="en-US"/>
                            </w:rPr>
                            <w:t xml:space="preserve"> 5 straipsnio nuostatomis ir </w:t>
                          </w:r>
                          <w:r>
                            <w:rPr>
                              <w:rFonts w:eastAsia="EUAlbertina_Bold"/>
                              <w:lang w:eastAsia="lt-LT" w:bidi="en-US"/>
                            </w:rPr>
                            <w:t xml:space="preserve">Reglamento (EB) </w:t>
                          </w:r>
                          <w:r>
                            <w:rPr>
                              <w:rFonts w:eastAsia="Andale Sans UI"/>
                              <w:lang w:eastAsia="lt-LT" w:bidi="en-US"/>
                            </w:rPr>
                            <w:t>Nr. 304/2008 7 straipsnio</w:t>
                          </w:r>
                          <w:r>
                            <w:rPr>
                              <w:rFonts w:eastAsia="EUAlbertina_Bold"/>
                              <w:lang w:eastAsia="lt-LT" w:bidi="en-US"/>
                            </w:rPr>
                            <w:t xml:space="preserve"> nuostatomis</w:t>
                          </w:r>
                          <w:r>
                            <w:rPr>
                              <w:lang w:eastAsia="lt-LT"/>
                            </w:rPr>
                            <w:t>, pripažįstami Lietuvos Respublikoje. Atestatai, išduoti pagal šio Tvarkos aprašo nuostatas, pripažįstami</w:t>
                          </w:r>
                          <w:r>
                            <w:rPr>
                              <w:lang w:eastAsia="lt-LT"/>
                            </w:rPr>
                            <w:t xml:space="preserve"> valstybėse narėse vadovaujantis Reglamento (ES) Nr. 517/2014 10 straipsnio 10 dalies, R</w:t>
                          </w:r>
                          <w:r>
                            <w:rPr>
                              <w:rFonts w:eastAsia="Andale Sans UI"/>
                              <w:lang w:eastAsia="lt-LT" w:bidi="en-US"/>
                            </w:rPr>
                            <w:t xml:space="preserve">eglamento (ES) Nr. 2015/2067 </w:t>
                          </w:r>
                          <w:r>
                            <w:rPr>
                              <w:rFonts w:eastAsia="Andale Sans UI"/>
                              <w:lang w:val="en-GB" w:eastAsia="lt-LT" w:bidi="en-US"/>
                            </w:rPr>
                            <w:t>10</w:t>
                          </w:r>
                          <w:r>
                            <w:rPr>
                              <w:rFonts w:eastAsia="Andale Sans UI"/>
                              <w:lang w:eastAsia="lt-LT" w:bidi="en-US"/>
                            </w:rPr>
                            <w:t xml:space="preserve"> straipsnio nuostatomis ir R</w:t>
                          </w:r>
                          <w:r>
                            <w:rPr>
                              <w:rFonts w:eastAsia="EUAlbertina_Bold"/>
                              <w:lang w:eastAsia="lt-LT" w:bidi="en-US"/>
                            </w:rPr>
                            <w:t>eglamento (EB) Nr. 304/2008 13 straipsnio nuostatomis.</w:t>
                          </w:r>
                          <w:r>
                            <w:rPr>
                              <w:lang w:eastAsia="lt-LT"/>
                            </w:rPr>
                            <w:t>“;</w:t>
                          </w:r>
                        </w:p>
                      </w:sdtContent>
                    </w:sdt>
                  </w:sdtContent>
                </w:sdt>
              </w:sdtContent>
            </w:sdt>
            <w:sdt>
              <w:sdtPr>
                <w:alias w:val="2.2 pp."/>
                <w:tag w:val="part_7c3a968b106c42a8b46fa6bf86e61fae"/>
                <w:id w:val="296877947"/>
                <w:lock w:val="sdtLocked"/>
              </w:sdtPr>
              <w:sdtEndPr/>
              <w:sdtContent>
                <w:p w:rsidR="00903C1E" w:rsidRDefault="002B062C">
                  <w:pPr>
                    <w:widowControl w:val="0"/>
                    <w:suppressAutoHyphens/>
                    <w:ind w:firstLine="709"/>
                    <w:jc w:val="both"/>
                    <w:rPr>
                      <w:lang w:eastAsia="lt-LT"/>
                    </w:rPr>
                  </w:pPr>
                  <w:sdt>
                    <w:sdtPr>
                      <w:alias w:val="Numeris"/>
                      <w:tag w:val="nr_7c3a968b106c42a8b46fa6bf86e61fae"/>
                      <w:id w:val="-1402219156"/>
                      <w:lock w:val="sdtLocked"/>
                    </w:sdtPr>
                    <w:sdtEndPr/>
                    <w:sdtContent>
                      <w:r>
                        <w:rPr>
                          <w:lang w:eastAsia="lt-LT"/>
                        </w:rPr>
                        <w:t>2.</w:t>
                      </w:r>
                      <w:r>
                        <w:rPr>
                          <w:lang w:val="en-GB" w:eastAsia="lt-LT"/>
                        </w:rPr>
                        <w:t>2</w:t>
                      </w:r>
                    </w:sdtContent>
                  </w:sdt>
                  <w:r>
                    <w:rPr>
                      <w:lang w:eastAsia="lt-LT"/>
                    </w:rPr>
                    <w:t>. pakeičiu 4.2 papunktį ir jį išdėstau ta</w:t>
                  </w:r>
                  <w:r>
                    <w:rPr>
                      <w:lang w:eastAsia="lt-LT"/>
                    </w:rPr>
                    <w:t>ip:</w:t>
                  </w:r>
                </w:p>
                <w:sdt>
                  <w:sdtPr>
                    <w:alias w:val="citata"/>
                    <w:tag w:val="part_a8721a83c0434b42b652c084aff70c23"/>
                    <w:id w:val="1657955884"/>
                    <w:lock w:val="sdtLocked"/>
                  </w:sdtPr>
                  <w:sdtEndPr/>
                  <w:sdtContent>
                    <w:sdt>
                      <w:sdtPr>
                        <w:alias w:val="4.2 pp."/>
                        <w:tag w:val="part_cea93e4e96874c8985c6267a43878607"/>
                        <w:id w:val="1888833322"/>
                        <w:lock w:val="sdtLocked"/>
                      </w:sdtPr>
                      <w:sdtEndPr/>
                      <w:sdtContent>
                        <w:p w:rsidR="00903C1E" w:rsidRDefault="002B062C">
                          <w:pPr>
                            <w:widowControl w:val="0"/>
                            <w:suppressAutoHyphens/>
                            <w:ind w:firstLine="709"/>
                            <w:jc w:val="both"/>
                            <w:rPr>
                              <w:lang w:eastAsia="lt-LT"/>
                            </w:rPr>
                          </w:pPr>
                          <w:r>
                            <w:rPr>
                              <w:lang w:eastAsia="lt-LT"/>
                            </w:rPr>
                            <w:t>„</w:t>
                          </w:r>
                          <w:sdt>
                            <w:sdtPr>
                              <w:alias w:val="Numeris"/>
                              <w:tag w:val="nr_cea93e4e96874c8985c6267a43878607"/>
                              <w:id w:val="145179290"/>
                              <w:lock w:val="sdtLocked"/>
                            </w:sdtPr>
                            <w:sdtEndPr/>
                            <w:sdtContent>
                              <w:r>
                                <w:rPr>
                                  <w:lang w:eastAsia="lt-LT"/>
                                </w:rPr>
                                <w:t>4.2</w:t>
                              </w:r>
                            </w:sdtContent>
                          </w:sdt>
                          <w:r>
                            <w:rPr>
                              <w:lang w:eastAsia="lt-LT"/>
                            </w:rPr>
                            <w:t xml:space="preserve">. kitos Tvarkos apraše vartojamos sąvokos atitinka Reglamente (ES) Nr. 517/2014, Reglamente </w:t>
                          </w:r>
                          <w:r>
                            <w:rPr>
                              <w:rFonts w:eastAsia="Andale Sans UI"/>
                              <w:lang w:eastAsia="lt-LT" w:bidi="en-US"/>
                            </w:rPr>
                            <w:t>(ES) Nr. 2015/2067</w:t>
                          </w:r>
                          <w:r>
                            <w:rPr>
                              <w:lang w:eastAsia="lt-LT"/>
                            </w:rPr>
                            <w:t xml:space="preserve"> ir Reglamente (EB) Nr. 304/2008 vartojamas sąvokas.“;</w:t>
                          </w:r>
                        </w:p>
                      </w:sdtContent>
                    </w:sdt>
                  </w:sdtContent>
                </w:sdt>
              </w:sdtContent>
            </w:sdt>
            <w:sdt>
              <w:sdtPr>
                <w:alias w:val="2.3 pp."/>
                <w:tag w:val="part_c47e70aef9d74131bac373e47f067c6c"/>
                <w:id w:val="-97488702"/>
                <w:lock w:val="sdtLocked"/>
              </w:sdtPr>
              <w:sdtEndPr/>
              <w:sdtContent>
                <w:p w:rsidR="00903C1E" w:rsidRDefault="002B062C">
                  <w:pPr>
                    <w:widowControl w:val="0"/>
                    <w:suppressAutoHyphens/>
                    <w:ind w:firstLine="709"/>
                    <w:jc w:val="both"/>
                    <w:rPr>
                      <w:lang w:eastAsia="lt-LT"/>
                    </w:rPr>
                  </w:pPr>
                  <w:sdt>
                    <w:sdtPr>
                      <w:alias w:val="Numeris"/>
                      <w:tag w:val="nr_c47e70aef9d74131bac373e47f067c6c"/>
                      <w:id w:val="2104450477"/>
                      <w:lock w:val="sdtLocked"/>
                    </w:sdtPr>
                    <w:sdtEndPr/>
                    <w:sdtContent>
                      <w:r>
                        <w:rPr>
                          <w:lang w:eastAsia="lt-LT"/>
                        </w:rPr>
                        <w:t>2.</w:t>
                      </w:r>
                      <w:r>
                        <w:rPr>
                          <w:lang w:val="en-GB" w:eastAsia="lt-LT"/>
                        </w:rPr>
                        <w:t>3</w:t>
                      </w:r>
                    </w:sdtContent>
                  </w:sdt>
                  <w:r>
                    <w:rPr>
                      <w:lang w:eastAsia="lt-LT"/>
                    </w:rPr>
                    <w:t>. pakeičiu 6 punktą ir jį išdėstau taip:</w:t>
                  </w:r>
                </w:p>
                <w:sdt>
                  <w:sdtPr>
                    <w:alias w:val="citata"/>
                    <w:tag w:val="part_e17568b550274a22a50d8f6a50c07bc2"/>
                    <w:id w:val="865030335"/>
                    <w:lock w:val="sdtLocked"/>
                  </w:sdtPr>
                  <w:sdtEndPr/>
                  <w:sdtContent>
                    <w:sdt>
                      <w:sdtPr>
                        <w:alias w:val="6 p."/>
                        <w:tag w:val="part_9a5b727d12d147038acbad634e1e4199"/>
                        <w:id w:val="-1618592374"/>
                        <w:lock w:val="sdtLocked"/>
                      </w:sdtPr>
                      <w:sdtEndPr/>
                      <w:sdtContent>
                        <w:p w:rsidR="00903C1E" w:rsidRDefault="002B062C">
                          <w:pPr>
                            <w:suppressAutoHyphens/>
                            <w:ind w:firstLine="567"/>
                            <w:jc w:val="both"/>
                            <w:rPr>
                              <w:rFonts w:eastAsia="EUAlbertina_Bold"/>
                              <w:lang w:val="en-GB" w:eastAsia="lt-LT" w:bidi="en-US"/>
                            </w:rPr>
                          </w:pPr>
                          <w:r>
                            <w:rPr>
                              <w:lang w:eastAsia="lt-LT"/>
                            </w:rPr>
                            <w:t>„</w:t>
                          </w:r>
                          <w:sdt>
                            <w:sdtPr>
                              <w:alias w:val="Numeris"/>
                              <w:tag w:val="nr_9a5b727d12d147038acbad634e1e4199"/>
                              <w:id w:val="72708051"/>
                              <w:lock w:val="sdtLocked"/>
                            </w:sdtPr>
                            <w:sdtEndPr/>
                            <w:sdtContent>
                              <w:r>
                                <w:rPr>
                                  <w:rFonts w:eastAsia="EUAlbertina_Bold"/>
                                  <w:lang w:eastAsia="lt-LT" w:bidi="en-US"/>
                                </w:rPr>
                                <w:t>6</w:t>
                              </w:r>
                            </w:sdtContent>
                          </w:sdt>
                          <w:r>
                            <w:rPr>
                              <w:rFonts w:eastAsia="EUAlbertina_Bold"/>
                              <w:lang w:eastAsia="lt-LT" w:bidi="en-US"/>
                            </w:rPr>
                            <w:t xml:space="preserve">. Veiklos rūšys, kurioms </w:t>
                          </w:r>
                          <w:r>
                            <w:rPr>
                              <w:rFonts w:eastAsia="EUAlbertina_Bold"/>
                              <w:lang w:eastAsia="lt-LT" w:bidi="en-US"/>
                            </w:rPr>
                            <w:t>atlikti išduodamas Atestatas:</w:t>
                          </w:r>
                        </w:p>
                        <w:sdt>
                          <w:sdtPr>
                            <w:alias w:val="6.1 pp."/>
                            <w:tag w:val="part_418248d8b11a49cc8511c2d108d43066"/>
                            <w:id w:val="-788116732"/>
                            <w:lock w:val="sdtLocked"/>
                          </w:sdtPr>
                          <w:sdtEndPr/>
                          <w:sdtContent>
                            <w:p w:rsidR="00903C1E" w:rsidRDefault="002B062C">
                              <w:pPr>
                                <w:suppressAutoHyphens/>
                                <w:ind w:firstLine="709"/>
                                <w:jc w:val="both"/>
                                <w:rPr>
                                  <w:rFonts w:eastAsia="Andale Sans UI" w:cs="Tahoma"/>
                                  <w:lang w:eastAsia="lt-LT" w:bidi="en-US"/>
                                </w:rPr>
                              </w:pPr>
                              <w:sdt>
                                <w:sdtPr>
                                  <w:alias w:val="Numeris"/>
                                  <w:tag w:val="nr_418248d8b11a49cc8511c2d108d43066"/>
                                  <w:id w:val="1255860580"/>
                                  <w:lock w:val="sdtLocked"/>
                                </w:sdtPr>
                                <w:sdtEndPr/>
                                <w:sdtContent>
                                  <w:r>
                                    <w:rPr>
                                      <w:rFonts w:eastAsia="EUAlbertina_Bold"/>
                                      <w:lang w:val="en-GB" w:eastAsia="lt-LT" w:bidi="en-US"/>
                                    </w:rPr>
                                    <w:t>6.1</w:t>
                                  </w:r>
                                </w:sdtContent>
                              </w:sdt>
                              <w:r>
                                <w:rPr>
                                  <w:rFonts w:eastAsia="EUAlbertina_Bold"/>
                                  <w:lang w:val="en-GB" w:eastAsia="lt-LT" w:bidi="en-US"/>
                                </w:rPr>
                                <w:t>.</w:t>
                              </w:r>
                              <w:r>
                                <w:rPr>
                                  <w:rFonts w:eastAsia="EUAlbertina_Bold"/>
                                  <w:lang w:eastAsia="lt-LT" w:bidi="en-US"/>
                                </w:rPr>
                                <w:t xml:space="preserve"> </w:t>
                              </w:r>
                              <w:r>
                                <w:rPr>
                                  <w:rFonts w:eastAsia="Andale Sans UI" w:cs="Tahoma"/>
                                  <w:lang w:eastAsia="lt-LT" w:bidi="en-US"/>
                                </w:rPr>
                                <w:t>stacionarios šaldymo, oro kondicionavimo, ir</w:t>
                              </w:r>
                              <w:r>
                                <w:rPr>
                                  <w:rFonts w:eastAsia="Andale Sans UI" w:cs="Tahoma"/>
                                  <w:strike/>
                                  <w:lang w:eastAsia="lt-LT" w:bidi="en-US"/>
                                </w:rPr>
                                <w:t xml:space="preserve"> </w:t>
                              </w:r>
                              <w:r>
                                <w:rPr>
                                  <w:rFonts w:eastAsia="Andale Sans UI" w:cs="Tahoma"/>
                                  <w:lang w:eastAsia="lt-LT" w:bidi="en-US"/>
                                </w:rPr>
                                <w:t>šilumos siurblių įrangos:</w:t>
                              </w:r>
                            </w:p>
                            <w:sdt>
                              <w:sdtPr>
                                <w:alias w:val="6.1.1 pp."/>
                                <w:tag w:val="part_508431100c71442197adfe6142e82d25"/>
                                <w:id w:val="-1212114205"/>
                                <w:lock w:val="sdtLocked"/>
                              </w:sdtPr>
                              <w:sdtEndPr/>
                              <w:sdtContent>
                                <w:p w:rsidR="00903C1E" w:rsidRDefault="002B062C">
                                  <w:pPr>
                                    <w:widowControl w:val="0"/>
                                    <w:suppressAutoHyphens/>
                                    <w:ind w:firstLine="709"/>
                                    <w:jc w:val="both"/>
                                    <w:rPr>
                                      <w:rFonts w:eastAsia="Andale Sans UI" w:cs="Tahoma"/>
                                      <w:lang w:eastAsia="lt-LT" w:bidi="en-US"/>
                                    </w:rPr>
                                  </w:pPr>
                                  <w:sdt>
                                    <w:sdtPr>
                                      <w:alias w:val="Numeris"/>
                                      <w:tag w:val="nr_508431100c71442197adfe6142e82d25"/>
                                      <w:id w:val="525139142"/>
                                      <w:lock w:val="sdtLocked"/>
                                    </w:sdtPr>
                                    <w:sdtEndPr/>
                                    <w:sdtContent>
                                      <w:r>
                                        <w:rPr>
                                          <w:lang w:val="en-GB" w:eastAsia="lt-LT"/>
                                        </w:rPr>
                                        <w:t>6.1.1</w:t>
                                      </w:r>
                                    </w:sdtContent>
                                  </w:sdt>
                                  <w:r>
                                    <w:rPr>
                                      <w:lang w:val="en-GB" w:eastAsia="lt-LT"/>
                                    </w:rPr>
                                    <w:t>.</w:t>
                                  </w:r>
                                  <w:r>
                                    <w:rPr>
                                      <w:rFonts w:eastAsia="Andale Sans UI"/>
                                      <w:lang w:eastAsia="ar-SA" w:bidi="en-US"/>
                                    </w:rPr>
                                    <w:t xml:space="preserve"> kurioje yra ne daugiau kaip 50 t </w:t>
                                  </w:r>
                                  <w:r>
                                    <w:rPr>
                                      <w:color w:val="000000"/>
                                      <w:lang w:eastAsia="lt-LT"/>
                                    </w:rPr>
                                    <w:t>CO</w:t>
                                  </w:r>
                                  <w:r>
                                    <w:rPr>
                                      <w:color w:val="000000"/>
                                      <w:vertAlign w:val="subscript"/>
                                      <w:lang w:val="en-GB"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xml:space="preserve">. F-dujų, </w:t>
                                  </w:r>
                                  <w:r>
                                    <w:rPr>
                                      <w:rFonts w:eastAsia="Andale Sans UI" w:cs="Tahoma"/>
                                      <w:lang w:eastAsia="lt-LT" w:bidi="en-US"/>
                                    </w:rPr>
                                    <w:t>montavimas;</w:t>
                                  </w:r>
                                </w:p>
                              </w:sdtContent>
                            </w:sdt>
                            <w:sdt>
                              <w:sdtPr>
                                <w:alias w:val="6.1.2 pp."/>
                                <w:tag w:val="part_25e02c084d3c4b869152627c586e8bc3"/>
                                <w:id w:val="1110935983"/>
                                <w:lock w:val="sdtLocked"/>
                              </w:sdtPr>
                              <w:sdtEndPr/>
                              <w:sdtContent>
                                <w:p w:rsidR="00903C1E" w:rsidRDefault="002B062C">
                                  <w:pPr>
                                    <w:widowControl w:val="0"/>
                                    <w:suppressAutoHyphens/>
                                    <w:ind w:firstLine="709"/>
                                    <w:jc w:val="both"/>
                                    <w:rPr>
                                      <w:rFonts w:eastAsia="Andale Sans UI" w:cs="Tahoma"/>
                                      <w:lang w:eastAsia="lt-LT" w:bidi="en-US"/>
                                    </w:rPr>
                                  </w:pPr>
                                  <w:sdt>
                                    <w:sdtPr>
                                      <w:alias w:val="Numeris"/>
                                      <w:tag w:val="nr_25e02c084d3c4b869152627c586e8bc3"/>
                                      <w:id w:val="1308898671"/>
                                      <w:lock w:val="sdtLocked"/>
                                    </w:sdtPr>
                                    <w:sdtEndPr/>
                                    <w:sdtContent>
                                      <w:r>
                                        <w:rPr>
                                          <w:lang w:val="en-GB" w:eastAsia="lt-LT"/>
                                        </w:rPr>
                                        <w:t>6.1.2</w:t>
                                      </w:r>
                                    </w:sdtContent>
                                  </w:sdt>
                                  <w:r>
                                    <w:rPr>
                                      <w:lang w:val="en-GB" w:eastAsia="lt-LT"/>
                                    </w:rPr>
                                    <w:t>.</w:t>
                                  </w:r>
                                  <w:r>
                                    <w:rPr>
                                      <w:rFonts w:eastAsia="Andale Sans UI"/>
                                      <w:lang w:eastAsia="ar-SA" w:bidi="en-US"/>
                                    </w:rPr>
                                    <w:t xml:space="preserve"> kurioje yra ne daugiau kaip 500 t </w:t>
                                  </w:r>
                                  <w:r>
                                    <w:rPr>
                                      <w:color w:val="000000"/>
                                      <w:lang w:eastAsia="lt-LT"/>
                                    </w:rPr>
                                    <w:t>CO</w:t>
                                  </w:r>
                                  <w:r>
                                    <w:rPr>
                                      <w:color w:val="000000"/>
                                      <w:vertAlign w:val="subscript"/>
                                      <w:lang w:val="en-GB"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xml:space="preserve">. F-dujų, </w:t>
                                  </w:r>
                                  <w:r>
                                    <w:rPr>
                                      <w:rFonts w:eastAsia="Andale Sans UI" w:cs="Tahoma"/>
                                      <w:lang w:eastAsia="lt-LT" w:bidi="en-US"/>
                                    </w:rPr>
                                    <w:t xml:space="preserve">aptarnavimas, </w:t>
                                  </w:r>
                                  <w:r>
                                    <w:rPr>
                                      <w:rFonts w:eastAsia="Andale Sans UI" w:cs="Tahoma"/>
                                      <w:lang w:eastAsia="lt-LT" w:bidi="en-US"/>
                                    </w:rPr>
                                    <w:t>techninė priežiūra, remontas ir (ar) eksploatacijos nutraukimas;</w:t>
                                  </w:r>
                                </w:p>
                              </w:sdtContent>
                            </w:sdt>
                            <w:sdt>
                              <w:sdtPr>
                                <w:alias w:val="6.1.3 pp."/>
                                <w:tag w:val="part_496f5cd988414c6e8cbc426dcf97b0ba"/>
                                <w:id w:val="-577904106"/>
                                <w:lock w:val="sdtLocked"/>
                              </w:sdtPr>
                              <w:sdtEndPr/>
                              <w:sdtContent>
                                <w:p w:rsidR="00903C1E" w:rsidRDefault="002B062C">
                                  <w:pPr>
                                    <w:widowControl w:val="0"/>
                                    <w:suppressAutoHyphens/>
                                    <w:ind w:firstLine="709"/>
                                    <w:jc w:val="both"/>
                                    <w:rPr>
                                      <w:rFonts w:eastAsia="Andale Sans UI" w:cs="Tahoma"/>
                                      <w:lang w:eastAsia="lt-LT" w:bidi="en-US"/>
                                    </w:rPr>
                                  </w:pPr>
                                  <w:sdt>
                                    <w:sdtPr>
                                      <w:alias w:val="Numeris"/>
                                      <w:tag w:val="nr_496f5cd988414c6e8cbc426dcf97b0ba"/>
                                      <w:id w:val="1457058167"/>
                                      <w:lock w:val="sdtLocked"/>
                                    </w:sdtPr>
                                    <w:sdtEndPr/>
                                    <w:sdtContent>
                                      <w:r>
                                        <w:rPr>
                                          <w:lang w:val="en-GB" w:eastAsia="lt-LT"/>
                                        </w:rPr>
                                        <w:t>6.1.3</w:t>
                                      </w:r>
                                    </w:sdtContent>
                                  </w:sdt>
                                  <w:r>
                                    <w:rPr>
                                      <w:lang w:val="en-GB" w:eastAsia="lt-LT"/>
                                    </w:rPr>
                                    <w:t>.</w:t>
                                  </w:r>
                                  <w:r>
                                    <w:rPr>
                                      <w:rFonts w:eastAsia="Andale Sans UI"/>
                                      <w:lang w:eastAsia="ar-SA" w:bidi="en-US"/>
                                    </w:rPr>
                                    <w:t xml:space="preserve"> </w:t>
                                  </w:r>
                                  <w:r>
                                    <w:rPr>
                                      <w:rFonts w:eastAsia="Andale Sans UI" w:cs="Tahoma"/>
                                      <w:lang w:eastAsia="lt-LT" w:bidi="en-US"/>
                                    </w:rPr>
                                    <w:t>montavimas, aptarnavimas, techninė priežiūra, remontas ir (ar) eksploatacijos nutraukimas;</w:t>
                                  </w:r>
                                </w:p>
                              </w:sdtContent>
                            </w:sdt>
                          </w:sdtContent>
                        </w:sdt>
                        <w:sdt>
                          <w:sdtPr>
                            <w:alias w:val="6.2 pp."/>
                            <w:tag w:val="part_20c73ab609274b66a2f3cccf995ab2fd"/>
                            <w:id w:val="1238355565"/>
                            <w:lock w:val="sdtLocked"/>
                          </w:sdtPr>
                          <w:sdtEndPr/>
                          <w:sdtContent>
                            <w:p w:rsidR="00903C1E" w:rsidRDefault="002B062C">
                              <w:pPr>
                                <w:suppressAutoHyphens/>
                                <w:ind w:firstLine="709"/>
                                <w:jc w:val="both"/>
                                <w:rPr>
                                  <w:rFonts w:eastAsia="Andale Sans UI" w:cs="Tahoma"/>
                                  <w:lang w:eastAsia="lt-LT" w:bidi="en-US"/>
                                </w:rPr>
                              </w:pPr>
                              <w:sdt>
                                <w:sdtPr>
                                  <w:alias w:val="Numeris"/>
                                  <w:tag w:val="nr_20c73ab609274b66a2f3cccf995ab2fd"/>
                                  <w:id w:val="908573547"/>
                                  <w:lock w:val="sdtLocked"/>
                                </w:sdtPr>
                                <w:sdtEndPr/>
                                <w:sdtContent>
                                  <w:r>
                                    <w:rPr>
                                      <w:rFonts w:eastAsia="EUAlbertina_Bold"/>
                                      <w:lang w:val="en-GB" w:eastAsia="lt-LT" w:bidi="en-US"/>
                                    </w:rPr>
                                    <w:t>6.</w:t>
                                  </w:r>
                                  <w:r>
                                    <w:rPr>
                                      <w:rFonts w:eastAsia="Andale Sans UI" w:cs="Tahoma"/>
                                      <w:lang w:eastAsia="lt-LT" w:bidi="en-US"/>
                                    </w:rPr>
                                    <w:t>2</w:t>
                                  </w:r>
                                </w:sdtContent>
                              </w:sdt>
                              <w:r>
                                <w:rPr>
                                  <w:rFonts w:eastAsia="Andale Sans UI" w:cs="Tahoma"/>
                                  <w:lang w:eastAsia="lt-LT" w:bidi="en-US"/>
                                </w:rPr>
                                <w:t>. stacionarios gaisro gesinimo įrangos:</w:t>
                              </w:r>
                            </w:p>
                            <w:sdt>
                              <w:sdtPr>
                                <w:alias w:val="6.2.1 pp."/>
                                <w:tag w:val="part_e9a5163b58a142fc834b9f2071d61c47"/>
                                <w:id w:val="-1176949297"/>
                                <w:lock w:val="sdtLocked"/>
                              </w:sdtPr>
                              <w:sdtEndPr/>
                              <w:sdtContent>
                                <w:p w:rsidR="00903C1E" w:rsidRDefault="002B062C">
                                  <w:pPr>
                                    <w:widowControl w:val="0"/>
                                    <w:suppressAutoHyphens/>
                                    <w:ind w:firstLine="709"/>
                                    <w:jc w:val="both"/>
                                    <w:rPr>
                                      <w:rFonts w:eastAsia="Andale Sans UI" w:cs="Tahoma"/>
                                      <w:lang w:eastAsia="lt-LT" w:bidi="en-US"/>
                                    </w:rPr>
                                  </w:pPr>
                                  <w:sdt>
                                    <w:sdtPr>
                                      <w:alias w:val="Numeris"/>
                                      <w:tag w:val="nr_e9a5163b58a142fc834b9f2071d61c47"/>
                                      <w:id w:val="1659117260"/>
                                      <w:lock w:val="sdtLocked"/>
                                    </w:sdtPr>
                                    <w:sdtEndPr/>
                                    <w:sdtContent>
                                      <w:r>
                                        <w:rPr>
                                          <w:lang w:val="en-GB" w:eastAsia="lt-LT"/>
                                        </w:rPr>
                                        <w:t>6.2.1</w:t>
                                      </w:r>
                                    </w:sdtContent>
                                  </w:sdt>
                                  <w:r>
                                    <w:rPr>
                                      <w:lang w:val="en-GB" w:eastAsia="lt-LT"/>
                                    </w:rPr>
                                    <w:t>.</w:t>
                                  </w:r>
                                  <w:r>
                                    <w:rPr>
                                      <w:rFonts w:eastAsia="Andale Sans UI"/>
                                      <w:lang w:eastAsia="ar-SA" w:bidi="en-US"/>
                                    </w:rPr>
                                    <w:t xml:space="preserve"> kurioje yra ne daugiau kaip 50 </w:t>
                                  </w:r>
                                  <w:r>
                                    <w:rPr>
                                      <w:rFonts w:eastAsia="Andale Sans UI"/>
                                      <w:lang w:eastAsia="ar-SA" w:bidi="en-US"/>
                                    </w:rPr>
                                    <w:t xml:space="preserve">t </w:t>
                                  </w:r>
                                  <w:r>
                                    <w:rPr>
                                      <w:color w:val="000000"/>
                                      <w:lang w:eastAsia="lt-LT"/>
                                    </w:rPr>
                                    <w:t>CO</w:t>
                                  </w:r>
                                  <w:r>
                                    <w:rPr>
                                      <w:color w:val="000000"/>
                                      <w:vertAlign w:val="subscript"/>
                                      <w:lang w:val="en-GB"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xml:space="preserve">. F-dujų, </w:t>
                                  </w:r>
                                  <w:r>
                                    <w:rPr>
                                      <w:rFonts w:eastAsia="Andale Sans UI" w:cs="Tahoma"/>
                                      <w:lang w:eastAsia="lt-LT" w:bidi="en-US"/>
                                    </w:rPr>
                                    <w:t>montavimas;</w:t>
                                  </w:r>
                                </w:p>
                              </w:sdtContent>
                            </w:sdt>
                            <w:sdt>
                              <w:sdtPr>
                                <w:alias w:val="6.2.2 pp."/>
                                <w:tag w:val="part_57af3c3eac4f47828f86f6b5be7d9dd1"/>
                                <w:id w:val="1200901528"/>
                                <w:lock w:val="sdtLocked"/>
                              </w:sdtPr>
                              <w:sdtEndPr/>
                              <w:sdtContent>
                                <w:p w:rsidR="00903C1E" w:rsidRDefault="002B062C">
                                  <w:pPr>
                                    <w:widowControl w:val="0"/>
                                    <w:suppressAutoHyphens/>
                                    <w:ind w:firstLine="709"/>
                                    <w:jc w:val="both"/>
                                    <w:rPr>
                                      <w:rFonts w:eastAsia="Andale Sans UI" w:cs="Tahoma"/>
                                      <w:lang w:eastAsia="lt-LT" w:bidi="en-US"/>
                                    </w:rPr>
                                  </w:pPr>
                                  <w:sdt>
                                    <w:sdtPr>
                                      <w:alias w:val="Numeris"/>
                                      <w:tag w:val="nr_57af3c3eac4f47828f86f6b5be7d9dd1"/>
                                      <w:id w:val="-1194375723"/>
                                      <w:lock w:val="sdtLocked"/>
                                    </w:sdtPr>
                                    <w:sdtEndPr/>
                                    <w:sdtContent>
                                      <w:r>
                                        <w:rPr>
                                          <w:lang w:eastAsia="lt-LT"/>
                                        </w:rPr>
                                        <w:t>6.2.2</w:t>
                                      </w:r>
                                    </w:sdtContent>
                                  </w:sdt>
                                  <w:r>
                                    <w:rPr>
                                      <w:lang w:val="en-GB" w:eastAsia="lt-LT"/>
                                    </w:rPr>
                                    <w:t>.</w:t>
                                  </w:r>
                                  <w:r>
                                    <w:rPr>
                                      <w:rFonts w:eastAsia="Andale Sans UI"/>
                                      <w:lang w:eastAsia="ar-SA" w:bidi="en-US"/>
                                    </w:rPr>
                                    <w:t xml:space="preserve"> kurioje yra ne daugiau kaip 500 t </w:t>
                                  </w:r>
                                  <w:r>
                                    <w:rPr>
                                      <w:color w:val="000000"/>
                                      <w:lang w:eastAsia="lt-LT"/>
                                    </w:rPr>
                                    <w:t>CO</w:t>
                                  </w:r>
                                  <w:r>
                                    <w:rPr>
                                      <w:color w:val="000000"/>
                                      <w:vertAlign w:val="subscript"/>
                                      <w:lang w:val="en-GB" w:eastAsia="lt-LT"/>
                                    </w:rPr>
                                    <w:t>2</w:t>
                                  </w:r>
                                  <w:r>
                                    <w:rPr>
                                      <w:rFonts w:eastAsia="Andale Sans UI"/>
                                      <w:lang w:eastAsia="ar-SA" w:bidi="en-US"/>
                                    </w:rPr>
                                    <w:t xml:space="preserve"> </w:t>
                                  </w:r>
                                  <w:proofErr w:type="spellStart"/>
                                  <w:r>
                                    <w:rPr>
                                      <w:rFonts w:eastAsia="Andale Sans UI"/>
                                      <w:lang w:eastAsia="ar-SA" w:bidi="en-US"/>
                                    </w:rPr>
                                    <w:t>ekv</w:t>
                                  </w:r>
                                  <w:proofErr w:type="spellEnd"/>
                                  <w:r>
                                    <w:rPr>
                                      <w:rFonts w:eastAsia="Andale Sans UI"/>
                                      <w:lang w:eastAsia="ar-SA" w:bidi="en-US"/>
                                    </w:rPr>
                                    <w:t xml:space="preserve">. F-dujų, </w:t>
                                  </w:r>
                                  <w:r>
                                    <w:rPr>
                                      <w:rFonts w:eastAsia="Andale Sans UI" w:cs="Tahoma"/>
                                      <w:lang w:eastAsia="lt-LT" w:bidi="en-US"/>
                                    </w:rPr>
                                    <w:t>aptarnavimas, techninė priežiūra, remontas ir (ar) eksploatacijos nutraukimas;</w:t>
                                  </w:r>
                                </w:p>
                              </w:sdtContent>
                            </w:sdt>
                            <w:sdt>
                              <w:sdtPr>
                                <w:alias w:val="6.2.3 pp."/>
                                <w:tag w:val="part_cb8daabdd8ea40039593009c9f1e8cb3"/>
                                <w:id w:val="-2001499616"/>
                                <w:lock w:val="sdtLocked"/>
                              </w:sdtPr>
                              <w:sdtEndPr/>
                              <w:sdtContent>
                                <w:p w:rsidR="00903C1E" w:rsidRDefault="002B062C">
                                  <w:pPr>
                                    <w:widowControl w:val="0"/>
                                    <w:suppressAutoHyphens/>
                                    <w:ind w:firstLine="709"/>
                                    <w:jc w:val="both"/>
                                    <w:rPr>
                                      <w:rFonts w:eastAsia="Andale Sans UI" w:cs="Tahoma"/>
                                      <w:lang w:eastAsia="lt-LT" w:bidi="en-US"/>
                                    </w:rPr>
                                  </w:pPr>
                                  <w:sdt>
                                    <w:sdtPr>
                                      <w:alias w:val="Numeris"/>
                                      <w:tag w:val="nr_cb8daabdd8ea40039593009c9f1e8cb3"/>
                                      <w:id w:val="476418454"/>
                                      <w:lock w:val="sdtLocked"/>
                                    </w:sdtPr>
                                    <w:sdtEndPr/>
                                    <w:sdtContent>
                                      <w:r>
                                        <w:rPr>
                                          <w:lang w:val="en-GB" w:eastAsia="lt-LT"/>
                                        </w:rPr>
                                        <w:t>6.2.3</w:t>
                                      </w:r>
                                    </w:sdtContent>
                                  </w:sdt>
                                  <w:r>
                                    <w:rPr>
                                      <w:lang w:val="en-GB" w:eastAsia="lt-LT"/>
                                    </w:rPr>
                                    <w:t>.</w:t>
                                  </w:r>
                                  <w:r>
                                    <w:rPr>
                                      <w:rFonts w:eastAsia="Andale Sans UI"/>
                                      <w:lang w:eastAsia="ar-SA" w:bidi="en-US"/>
                                    </w:rPr>
                                    <w:t xml:space="preserve"> </w:t>
                                  </w:r>
                                  <w:r>
                                    <w:rPr>
                                      <w:rFonts w:eastAsia="Andale Sans UI" w:cs="Tahoma"/>
                                      <w:lang w:eastAsia="lt-LT" w:bidi="en-US"/>
                                    </w:rPr>
                                    <w:t>montavimas, aptarnavimas, techninė priežiūra, remontas ir (ar) eksploatac</w:t>
                                  </w:r>
                                  <w:r>
                                    <w:rPr>
                                      <w:rFonts w:eastAsia="Andale Sans UI" w:cs="Tahoma"/>
                                      <w:lang w:eastAsia="lt-LT" w:bidi="en-US"/>
                                    </w:rPr>
                                    <w:t>ijos nutraukimas.“;</w:t>
                                  </w:r>
                                </w:p>
                              </w:sdtContent>
                            </w:sdt>
                          </w:sdtContent>
                        </w:sdt>
                      </w:sdtContent>
                    </w:sdt>
                  </w:sdtContent>
                </w:sdt>
              </w:sdtContent>
            </w:sdt>
            <w:sdt>
              <w:sdtPr>
                <w:alias w:val="2.4 pp."/>
                <w:tag w:val="part_09a1284379594f6a9e96614799d03098"/>
                <w:id w:val="-844009866"/>
                <w:lock w:val="sdtLocked"/>
              </w:sdtPr>
              <w:sdtEndPr/>
              <w:sdtContent>
                <w:p w:rsidR="00903C1E" w:rsidRDefault="002B062C">
                  <w:pPr>
                    <w:widowControl w:val="0"/>
                    <w:suppressAutoHyphens/>
                    <w:ind w:firstLine="709"/>
                    <w:jc w:val="both"/>
                    <w:rPr>
                      <w:lang w:eastAsia="lt-LT"/>
                    </w:rPr>
                  </w:pPr>
                  <w:sdt>
                    <w:sdtPr>
                      <w:alias w:val="Numeris"/>
                      <w:tag w:val="nr_09a1284379594f6a9e96614799d03098"/>
                      <w:id w:val="481822070"/>
                      <w:lock w:val="sdtLocked"/>
                    </w:sdtPr>
                    <w:sdtEndPr/>
                    <w:sdtContent>
                      <w:r>
                        <w:rPr>
                          <w:lang w:eastAsia="lt-LT"/>
                        </w:rPr>
                        <w:t>2.</w:t>
                      </w:r>
                      <w:r>
                        <w:rPr>
                          <w:lang w:val="en-GB" w:eastAsia="lt-LT"/>
                        </w:rPr>
                        <w:t>4</w:t>
                      </w:r>
                    </w:sdtContent>
                  </w:sdt>
                  <w:r>
                    <w:rPr>
                      <w:lang w:eastAsia="lt-LT"/>
                    </w:rPr>
                    <w:t>. pakeičiu 8.1 papunktį ir jį išdėstau taip:</w:t>
                  </w:r>
                </w:p>
                <w:sdt>
                  <w:sdtPr>
                    <w:alias w:val="citata"/>
                    <w:tag w:val="part_f918b26249d04f0eb114e5134ea70984"/>
                    <w:id w:val="-1331592943"/>
                    <w:lock w:val="sdtLocked"/>
                  </w:sdtPr>
                  <w:sdtEndPr/>
                  <w:sdtContent>
                    <w:sdt>
                      <w:sdtPr>
                        <w:alias w:val="8.1 pp."/>
                        <w:tag w:val="part_54d6e0255f1648abafef30db357d6cb8"/>
                        <w:id w:val="-1287961142"/>
                        <w:lock w:val="sdtLocked"/>
                      </w:sdtPr>
                      <w:sdtEndPr/>
                      <w:sdtContent>
                        <w:p w:rsidR="00903C1E" w:rsidRDefault="002B062C">
                          <w:pPr>
                            <w:suppressAutoHyphens/>
                            <w:ind w:firstLine="709"/>
                            <w:jc w:val="both"/>
                            <w:rPr>
                              <w:color w:val="000000"/>
                              <w:lang w:eastAsia="lt-LT"/>
                            </w:rPr>
                          </w:pPr>
                          <w:r>
                            <w:rPr>
                              <w:lang w:eastAsia="lt-LT"/>
                            </w:rPr>
                            <w:t>„</w:t>
                          </w:r>
                          <w:sdt>
                            <w:sdtPr>
                              <w:alias w:val="Numeris"/>
                              <w:tag w:val="nr_54d6e0255f1648abafef30db357d6cb8"/>
                              <w:id w:val="-1194450859"/>
                              <w:lock w:val="sdtLocked"/>
                            </w:sdtPr>
                            <w:sdtEndPr/>
                            <w:sdtContent>
                              <w:r>
                                <w:rPr>
                                  <w:lang w:eastAsia="lt-LT"/>
                                </w:rPr>
                                <w:t>8.1</w:t>
                              </w:r>
                            </w:sdtContent>
                          </w:sdt>
                          <w:r>
                            <w:rPr>
                              <w:lang w:eastAsia="lt-LT"/>
                            </w:rPr>
                            <w:t xml:space="preserve">. Juridiniame asmenyje atestuojamai veiklai atlikti dirba ne mažesnis kaip Tvarkos aprašo 1 priede nustatytas skaičius darbuotojų, turinčių dokumentus, išduotus vadovaujantis Reglamento (ES) Nr. 517/2014 10 straipsnio, Reglamento </w:t>
                          </w:r>
                          <w:r>
                            <w:rPr>
                              <w:rFonts w:eastAsia="Andale Sans UI"/>
                              <w:lang w:eastAsia="lt-LT" w:bidi="en-US"/>
                            </w:rPr>
                            <w:t>(ES) Nr. 2015/2067</w:t>
                          </w:r>
                          <w:r>
                            <w:rPr>
                              <w:lang w:eastAsia="lt-LT"/>
                            </w:rPr>
                            <w:t xml:space="preserve"> 3 strai</w:t>
                          </w:r>
                          <w:r>
                            <w:rPr>
                              <w:lang w:eastAsia="lt-LT"/>
                            </w:rPr>
                            <w:t>psnio ir Reglamento (EB) Nr. 304/2008 4 straipsnio nuostatomis, patvirtinančius darbuotojo kvalifikaciją atlikti stacionarios šaldymo, oro kondicionavimo, šilumos siurblių ir gaisro gesinimo įrangos, kuriuose yra F-dujų, patikrą dėl F-dujų nuotėkio, kai įr</w:t>
                          </w:r>
                          <w:r>
                            <w:rPr>
                              <w:lang w:eastAsia="lt-LT"/>
                            </w:rPr>
                            <w:t xml:space="preserve">angoje </w:t>
                          </w:r>
                          <w:proofErr w:type="spellStart"/>
                          <w:r>
                            <w:rPr>
                              <w:lang w:eastAsia="lt-LT"/>
                            </w:rPr>
                            <w:t>fluorintų</w:t>
                          </w:r>
                          <w:proofErr w:type="spellEnd"/>
                          <w:r>
                            <w:rPr>
                              <w:lang w:eastAsia="lt-LT"/>
                            </w:rPr>
                            <w:t xml:space="preserve"> šiltnamio efektą sukeliančių dujų yra ne mažiau kaip 5 tonos CO2 ekvivalentu ir dujos yra ne putose (nebent tokia įranga yra hermetiška, atitinkamai paženklinta ir joje </w:t>
                          </w:r>
                          <w:proofErr w:type="spellStart"/>
                          <w:r>
                            <w:rPr>
                              <w:lang w:eastAsia="lt-LT"/>
                            </w:rPr>
                            <w:t>fluorintų</w:t>
                          </w:r>
                          <w:proofErr w:type="spellEnd"/>
                          <w:r>
                            <w:rPr>
                              <w:lang w:eastAsia="lt-LT"/>
                            </w:rPr>
                            <w:t xml:space="preserve"> šiltnamio efektą sukeliančių dujų yra mažiau kaip 10 tonų CO</w:t>
                          </w:r>
                          <w:r>
                            <w:rPr>
                              <w:lang w:eastAsia="lt-LT"/>
                            </w:rPr>
                            <w:t>2 ekvivalentu), sumontuoti, aptarnauti, atlikti šios įrangos techninę priežiūrą, ją remontuoti, nutraukti jos eksploataciją ir (ar) surinkti F-dujas iš šios įrangos (toliau – pažymėjimas), o Fizinis asmuo turi pažymėjimą. Fizinis asmuo gali atlikti tik ate</w:t>
                          </w:r>
                          <w:r>
                            <w:rPr>
                              <w:lang w:eastAsia="lt-LT"/>
                            </w:rPr>
                            <w:t xml:space="preserve">stuojamą veiklą, , kuriai atlikti reikia ne daugiau kaip vieno darbuotojo, kaip nustatyta Tvarkos aprašo 1 priede.“; </w:t>
                          </w:r>
                        </w:p>
                      </w:sdtContent>
                    </w:sdt>
                  </w:sdtContent>
                </w:sdt>
              </w:sdtContent>
            </w:sdt>
            <w:sdt>
              <w:sdtPr>
                <w:alias w:val="2.5 pp."/>
                <w:tag w:val="part_dd8f0577031f44a581b3891e3b1e9250"/>
                <w:id w:val="10191217"/>
                <w:lock w:val="sdtLocked"/>
              </w:sdtPr>
              <w:sdtEndPr/>
              <w:sdtContent>
                <w:p w:rsidR="00903C1E" w:rsidRDefault="002B062C">
                  <w:pPr>
                    <w:widowControl w:val="0"/>
                    <w:suppressAutoHyphens/>
                    <w:ind w:firstLine="709"/>
                    <w:jc w:val="both"/>
                    <w:rPr>
                      <w:lang w:eastAsia="lt-LT"/>
                    </w:rPr>
                  </w:pPr>
                  <w:sdt>
                    <w:sdtPr>
                      <w:alias w:val="Numeris"/>
                      <w:tag w:val="nr_dd8f0577031f44a581b3891e3b1e9250"/>
                      <w:id w:val="107398758"/>
                      <w:lock w:val="sdtLocked"/>
                    </w:sdtPr>
                    <w:sdtEndPr/>
                    <w:sdtContent>
                      <w:r>
                        <w:rPr>
                          <w:lang w:eastAsia="lt-LT"/>
                        </w:rPr>
                        <w:t>2.</w:t>
                      </w:r>
                      <w:r>
                        <w:rPr>
                          <w:lang w:val="en-GB" w:eastAsia="lt-LT"/>
                        </w:rPr>
                        <w:t>5</w:t>
                      </w:r>
                    </w:sdtContent>
                  </w:sdt>
                  <w:r>
                    <w:rPr>
                      <w:lang w:eastAsia="lt-LT"/>
                    </w:rPr>
                    <w:t>. pakeičiu 9.2 papunktį ir jį išdėstau taip:</w:t>
                  </w:r>
                </w:p>
                <w:sdt>
                  <w:sdtPr>
                    <w:alias w:val="citata"/>
                    <w:tag w:val="part_10d659aac5b945a799540102d4cc69c4"/>
                    <w:id w:val="382058862"/>
                    <w:lock w:val="sdtLocked"/>
                  </w:sdtPr>
                  <w:sdtEndPr/>
                  <w:sdtContent>
                    <w:sdt>
                      <w:sdtPr>
                        <w:alias w:val="9.2 pp."/>
                        <w:tag w:val="part_0f88c9c220634f90a54a1afe656c194e"/>
                        <w:id w:val="-2016914764"/>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0f88c9c220634f90a54a1afe656c194e"/>
                              <w:id w:val="-1354109409"/>
                              <w:lock w:val="sdtLocked"/>
                            </w:sdtPr>
                            <w:sdtEndPr/>
                            <w:sdtContent>
                              <w:r>
                                <w:rPr>
                                  <w:color w:val="000000"/>
                                  <w:lang w:eastAsia="lt-LT"/>
                                </w:rPr>
                                <w:t>9.2</w:t>
                              </w:r>
                            </w:sdtContent>
                          </w:sdt>
                          <w:r>
                            <w:rPr>
                              <w:color w:val="000000"/>
                              <w:lang w:eastAsia="lt-LT"/>
                            </w:rPr>
                            <w:t>. darbuotojų, atliekančių atestuojamą veiklą, darbo sutarčių arba kito Jurid</w:t>
                          </w:r>
                          <w:r>
                            <w:rPr>
                              <w:color w:val="000000"/>
                              <w:lang w:eastAsia="lt-LT"/>
                            </w:rPr>
                            <w:t>inio asmens išduoto dokumento, patvirtinančio, kad Tvarkos aprašo 8.1 papunktyje nurodyti darbuotojai, turintys pažymėjimą, dirba įmonėje, kopijas, fiziniai asmenys –pažymėjimo kopiją;“;</w:t>
                          </w:r>
                        </w:p>
                      </w:sdtContent>
                    </w:sdt>
                  </w:sdtContent>
                </w:sdt>
              </w:sdtContent>
            </w:sdt>
            <w:sdt>
              <w:sdtPr>
                <w:alias w:val="2.6 pp."/>
                <w:tag w:val="part_e22073258b494411b0ba6056fe79d26e"/>
                <w:id w:val="1338421446"/>
                <w:lock w:val="sdtLocked"/>
              </w:sdtPr>
              <w:sdtEndPr/>
              <w:sdtContent>
                <w:p w:rsidR="00903C1E" w:rsidRDefault="002B062C">
                  <w:pPr>
                    <w:widowControl w:val="0"/>
                    <w:suppressAutoHyphens/>
                    <w:ind w:firstLine="709"/>
                    <w:jc w:val="both"/>
                    <w:rPr>
                      <w:lang w:eastAsia="lt-LT"/>
                    </w:rPr>
                  </w:pPr>
                  <w:sdt>
                    <w:sdtPr>
                      <w:alias w:val="Numeris"/>
                      <w:tag w:val="nr_e22073258b494411b0ba6056fe79d26e"/>
                      <w:id w:val="622278833"/>
                      <w:lock w:val="sdtLocked"/>
                    </w:sdtPr>
                    <w:sdtEndPr/>
                    <w:sdtContent>
                      <w:r>
                        <w:rPr>
                          <w:lang w:eastAsia="lt-LT"/>
                        </w:rPr>
                        <w:t>2.</w:t>
                      </w:r>
                      <w:r>
                        <w:rPr>
                          <w:lang w:val="en-GB" w:eastAsia="lt-LT"/>
                        </w:rPr>
                        <w:t>6</w:t>
                      </w:r>
                    </w:sdtContent>
                  </w:sdt>
                  <w:r>
                    <w:rPr>
                      <w:lang w:eastAsia="lt-LT"/>
                    </w:rPr>
                    <w:t>. pakeičiu 14.2.3 papunktį ir jį išdėstau taip:</w:t>
                  </w:r>
                </w:p>
                <w:sdt>
                  <w:sdtPr>
                    <w:alias w:val="citata"/>
                    <w:tag w:val="part_d6b7bb932912465987e708757aff6986"/>
                    <w:id w:val="-949928985"/>
                    <w:lock w:val="sdtLocked"/>
                  </w:sdtPr>
                  <w:sdtEndPr/>
                  <w:sdtContent>
                    <w:sdt>
                      <w:sdtPr>
                        <w:alias w:val="14.2.3 pp."/>
                        <w:tag w:val="part_470fb7c0b3904a27bbe16fe8df892b8d"/>
                        <w:id w:val="1435941288"/>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470fb7c0b3904a27bbe16fe8df892b8d"/>
                              <w:id w:val="587353444"/>
                              <w:lock w:val="sdtLocked"/>
                            </w:sdtPr>
                            <w:sdtEndPr/>
                            <w:sdtContent>
                              <w:r>
                                <w:rPr>
                                  <w:color w:val="000000"/>
                                  <w:lang w:eastAsia="lt-LT"/>
                                </w:rPr>
                                <w:t>14.2.3</w:t>
                              </w:r>
                            </w:sdtContent>
                          </w:sdt>
                          <w:r>
                            <w:rPr>
                              <w:color w:val="000000"/>
                              <w:lang w:eastAsia="lt-LT"/>
                            </w:rPr>
                            <w:t>.</w:t>
                          </w:r>
                          <w:r>
                            <w:rPr>
                              <w:color w:val="000000"/>
                              <w:lang w:eastAsia="lt-LT"/>
                            </w:rPr>
                            <w:t xml:space="preserve"> vadovaudamasi Tvarkos aprašo 2 priede nustatyta Pasirengimo vykdyti atestuojamą veiklos rūšį ar rūšis vertinimo metodika, Įgaliota institucija užpildo Tvarkos aprašo 6 priede nustatytą Pasirengimo vykdyti atestuojamą veiklos rūšį ar rūšis vertinimo lentel</w:t>
                          </w:r>
                          <w:r>
                            <w:rPr>
                              <w:color w:val="000000"/>
                              <w:lang w:eastAsia="lt-LT"/>
                            </w:rPr>
                            <w:t>ę ir įvertina pateiktą prašymą, dokumentus ir prašymą pateikusio asmens atitiktį reikalavimams, nustatytiems Tvarkos aprašo 8 punkte;“;</w:t>
                          </w:r>
                        </w:p>
                      </w:sdtContent>
                    </w:sdt>
                  </w:sdtContent>
                </w:sdt>
              </w:sdtContent>
            </w:sdt>
            <w:sdt>
              <w:sdtPr>
                <w:alias w:val="2.7 pp."/>
                <w:tag w:val="part_e4512272c9d34cdaa37ef0935e459479"/>
                <w:id w:val="-149135489"/>
                <w:lock w:val="sdtLocked"/>
              </w:sdtPr>
              <w:sdtEndPr/>
              <w:sdtContent>
                <w:p w:rsidR="00903C1E" w:rsidRDefault="002B062C">
                  <w:pPr>
                    <w:widowControl w:val="0"/>
                    <w:suppressAutoHyphens/>
                    <w:ind w:firstLine="709"/>
                    <w:jc w:val="both"/>
                    <w:rPr>
                      <w:color w:val="000000"/>
                      <w:lang w:eastAsia="lt-LT"/>
                    </w:rPr>
                  </w:pPr>
                  <w:sdt>
                    <w:sdtPr>
                      <w:alias w:val="Numeris"/>
                      <w:tag w:val="nr_e4512272c9d34cdaa37ef0935e459479"/>
                      <w:id w:val="99386956"/>
                      <w:lock w:val="sdtLocked"/>
                    </w:sdtPr>
                    <w:sdtEndPr/>
                    <w:sdtContent>
                      <w:r>
                        <w:rPr>
                          <w:color w:val="000000"/>
                          <w:lang w:eastAsia="lt-LT"/>
                        </w:rPr>
                        <w:t>2.7</w:t>
                      </w:r>
                    </w:sdtContent>
                  </w:sdt>
                  <w:r>
                    <w:rPr>
                      <w:color w:val="000000"/>
                      <w:lang w:eastAsia="lt-LT"/>
                    </w:rPr>
                    <w:t>. pakeičiu 14.3 papunktį ir jį išdėstau taip:</w:t>
                  </w:r>
                </w:p>
                <w:sdt>
                  <w:sdtPr>
                    <w:alias w:val="citata"/>
                    <w:tag w:val="part_5c30d58efad740d28cea42e5d9582695"/>
                    <w:id w:val="497465275"/>
                    <w:lock w:val="sdtLocked"/>
                  </w:sdtPr>
                  <w:sdtEndPr/>
                  <w:sdtContent>
                    <w:sdt>
                      <w:sdtPr>
                        <w:alias w:val="14.3 pp."/>
                        <w:tag w:val="part_709c79fe7d9f4853bf0a9ef13977ea19"/>
                        <w:id w:val="-1110354081"/>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709c79fe7d9f4853bf0a9ef13977ea19"/>
                              <w:id w:val="1749151965"/>
                              <w:lock w:val="sdtLocked"/>
                            </w:sdtPr>
                            <w:sdtEndPr/>
                            <w:sdtContent>
                              <w:r>
                                <w:rPr>
                                  <w:color w:val="000000"/>
                                  <w:lang w:eastAsia="lt-LT"/>
                                </w:rPr>
                                <w:t>14.3</w:t>
                              </w:r>
                            </w:sdtContent>
                          </w:sdt>
                          <w:r>
                            <w:rPr>
                              <w:color w:val="000000"/>
                              <w:lang w:eastAsia="lt-LT"/>
                            </w:rPr>
                            <w:t xml:space="preserve">. priima sprendimą, ar išduoti Atestatą prašymą </w:t>
                          </w:r>
                          <w:r>
                            <w:rPr>
                              <w:color w:val="000000"/>
                              <w:lang w:eastAsia="lt-LT"/>
                            </w:rPr>
                            <w:t>pateikusiam asmeniui. Įgaliotos institucijos vadovo sprendimu turi būti sudaryta komisija siūlymams dėl Atestatų išdavimo teikti.“;</w:t>
                          </w:r>
                        </w:p>
                      </w:sdtContent>
                    </w:sdt>
                  </w:sdtContent>
                </w:sdt>
              </w:sdtContent>
            </w:sdt>
            <w:sdt>
              <w:sdtPr>
                <w:alias w:val="2.8 pp."/>
                <w:tag w:val="part_c1773343c0e545968277bb07ebcc23be"/>
                <w:id w:val="256488021"/>
                <w:lock w:val="sdtLocked"/>
              </w:sdtPr>
              <w:sdtEndPr/>
              <w:sdtContent>
                <w:p w:rsidR="00903C1E" w:rsidRDefault="002B062C">
                  <w:pPr>
                    <w:widowControl w:val="0"/>
                    <w:suppressAutoHyphens/>
                    <w:ind w:firstLine="709"/>
                    <w:jc w:val="both"/>
                    <w:rPr>
                      <w:color w:val="000000"/>
                      <w:lang w:eastAsia="lt-LT"/>
                    </w:rPr>
                  </w:pPr>
                  <w:sdt>
                    <w:sdtPr>
                      <w:alias w:val="Numeris"/>
                      <w:tag w:val="nr_c1773343c0e545968277bb07ebcc23be"/>
                      <w:id w:val="-238936719"/>
                      <w:lock w:val="sdtLocked"/>
                    </w:sdtPr>
                    <w:sdtEndPr/>
                    <w:sdtContent>
                      <w:r>
                        <w:rPr>
                          <w:color w:val="000000"/>
                          <w:lang w:eastAsia="lt-LT"/>
                        </w:rPr>
                        <w:t>2.8</w:t>
                      </w:r>
                    </w:sdtContent>
                  </w:sdt>
                  <w:r>
                    <w:rPr>
                      <w:color w:val="000000"/>
                      <w:lang w:eastAsia="lt-LT"/>
                    </w:rPr>
                    <w:t>. pakeičiu 20.1 papunktį ir jį išdėstau taip:</w:t>
                  </w:r>
                </w:p>
                <w:sdt>
                  <w:sdtPr>
                    <w:alias w:val="citata"/>
                    <w:tag w:val="part_708504289b534175a283b92022e38cef"/>
                    <w:id w:val="-1188136445"/>
                    <w:lock w:val="sdtLocked"/>
                  </w:sdtPr>
                  <w:sdtEndPr/>
                  <w:sdtContent>
                    <w:sdt>
                      <w:sdtPr>
                        <w:alias w:val="20.1 pp."/>
                        <w:tag w:val="part_2aa09dcba83b4959ae6389a0e5176556"/>
                        <w:id w:val="1720167216"/>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2aa09dcba83b4959ae6389a0e5176556"/>
                              <w:id w:val="-790977960"/>
                              <w:lock w:val="sdtLocked"/>
                            </w:sdtPr>
                            <w:sdtEndPr/>
                            <w:sdtContent>
                              <w:r>
                                <w:rPr>
                                  <w:color w:val="000000"/>
                                  <w:lang w:eastAsia="lt-LT"/>
                                </w:rPr>
                                <w:t>20.1</w:t>
                              </w:r>
                            </w:sdtContent>
                          </w:sdt>
                          <w:r>
                            <w:rPr>
                              <w:color w:val="000000"/>
                              <w:lang w:eastAsia="lt-LT"/>
                            </w:rPr>
                            <w:t>. Lietuvos Respublikoje įsteigtus padalinius ir dukterines b</w:t>
                          </w:r>
                          <w:r>
                            <w:rPr>
                              <w:color w:val="000000"/>
                              <w:lang w:eastAsia="lt-LT"/>
                            </w:rPr>
                            <w:t>endroves, kurie ketina pradėti arba nustojo naudotis Juridiniam asmeniui išduotu Atestatu pagal Lietuvos Respublikos paslaugų įstatymo 8 straipsnio 3 dalį;“;</w:t>
                          </w:r>
                        </w:p>
                      </w:sdtContent>
                    </w:sdt>
                  </w:sdtContent>
                </w:sdt>
              </w:sdtContent>
            </w:sdt>
            <w:sdt>
              <w:sdtPr>
                <w:alias w:val="2.9 pp."/>
                <w:tag w:val="part_1a36acc152ea444595df9c11948c6a33"/>
                <w:id w:val="1593274428"/>
                <w:lock w:val="sdtLocked"/>
              </w:sdtPr>
              <w:sdtEndPr/>
              <w:sdtContent>
                <w:p w:rsidR="00903C1E" w:rsidRDefault="002B062C">
                  <w:pPr>
                    <w:suppressAutoHyphens/>
                    <w:ind w:firstLine="709"/>
                    <w:jc w:val="both"/>
                    <w:rPr>
                      <w:lang w:eastAsia="lt-LT"/>
                    </w:rPr>
                  </w:pPr>
                  <w:sdt>
                    <w:sdtPr>
                      <w:alias w:val="Numeris"/>
                      <w:tag w:val="nr_1a36acc152ea444595df9c11948c6a33"/>
                      <w:id w:val="-957253391"/>
                      <w:lock w:val="sdtLocked"/>
                    </w:sdtPr>
                    <w:sdtEndPr/>
                    <w:sdtContent>
                      <w:r>
                        <w:rPr>
                          <w:lang w:eastAsia="lt-LT"/>
                        </w:rPr>
                        <w:t>2.</w:t>
                      </w:r>
                      <w:r>
                        <w:rPr>
                          <w:lang w:val="en-GB" w:eastAsia="lt-LT"/>
                        </w:rPr>
                        <w:t>9</w:t>
                      </w:r>
                    </w:sdtContent>
                  </w:sdt>
                  <w:r>
                    <w:rPr>
                      <w:lang w:eastAsia="lt-LT"/>
                    </w:rPr>
                    <w:t xml:space="preserve">. pakeičiu </w:t>
                  </w:r>
                  <w:r>
                    <w:rPr>
                      <w:lang w:val="en-GB" w:eastAsia="lt-LT"/>
                    </w:rPr>
                    <w:t xml:space="preserve">23 </w:t>
                  </w:r>
                  <w:r>
                    <w:rPr>
                      <w:lang w:eastAsia="lt-LT"/>
                    </w:rPr>
                    <w:t>punktą ir jį išdėstau taip:</w:t>
                  </w:r>
                </w:p>
                <w:sdt>
                  <w:sdtPr>
                    <w:alias w:val="citata"/>
                    <w:tag w:val="part_e1d5677918984e0a9650adbcbe9ea1c9"/>
                    <w:id w:val="228735635"/>
                    <w:lock w:val="sdtLocked"/>
                  </w:sdtPr>
                  <w:sdtEndPr/>
                  <w:sdtContent>
                    <w:sdt>
                      <w:sdtPr>
                        <w:alias w:val="23 p."/>
                        <w:tag w:val="part_98b7b6b2336a4b14a29a5c3dfdd61e12"/>
                        <w:id w:val="-994944385"/>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98b7b6b2336a4b14a29a5c3dfdd61e12"/>
                              <w:id w:val="364264873"/>
                              <w:lock w:val="sdtLocked"/>
                            </w:sdtPr>
                            <w:sdtEndPr/>
                            <w:sdtContent>
                              <w:r>
                                <w:rPr>
                                  <w:color w:val="000000"/>
                                  <w:lang w:eastAsia="lt-LT"/>
                                </w:rPr>
                                <w:t>23</w:t>
                              </w:r>
                            </w:sdtContent>
                          </w:sdt>
                          <w:r>
                            <w:rPr>
                              <w:color w:val="000000"/>
                              <w:lang w:eastAsia="lt-LT"/>
                            </w:rPr>
                            <w:t>. Pasikeitus Atestatą turinčio Juridinio</w:t>
                          </w:r>
                          <w:r>
                            <w:rPr>
                              <w:color w:val="000000"/>
                              <w:lang w:eastAsia="lt-LT"/>
                            </w:rPr>
                            <w:t xml:space="preserve"> asmens pavadinimui, teisinei formai, kodui ar buveinės adresui, ir Fizinio asmens, turinčio Atestatą, vardui, pavardei ar gyvenamosios vietos adresui, Juridinis ar Fizinis asmuo privalo ne vėliau kaip per 10 darbo dienų nuo duomenų pasikeitimo pateikti ra</w:t>
                          </w:r>
                          <w:r>
                            <w:rPr>
                              <w:color w:val="000000"/>
                              <w:lang w:eastAsia="lt-LT"/>
                            </w:rPr>
                            <w:t>šytinį prašymą patikslinti Atestato duomenis, dokumentus, patvirtinančius duomenų pasikeitimą, ir pateikti šio Tvarkos aprašo 9.2-9.4 papunkčiuose nurodytą informaciją arba Juridinio asmens vadovo ar jo įgalioto asmens ar Fizinio asmens pasirašytą dokument</w:t>
                          </w:r>
                          <w:r>
                            <w:rPr>
                              <w:color w:val="000000"/>
                              <w:lang w:eastAsia="lt-LT"/>
                            </w:rPr>
                            <w:t>ą (pažymą), patvirtinantį, kad ši informacija nepasikeitė. Atestato duomenys patikslinami ne vėliau kaip per 10 dienų, kai gaunamas šiame punkte nurodytų asmenų rašytinis prašymas patikslinti Atestato duomenis. Atsiimdami naują Atestatą, šiame punkte nurod</w:t>
                          </w:r>
                          <w:r>
                            <w:rPr>
                              <w:color w:val="000000"/>
                              <w:lang w:eastAsia="lt-LT"/>
                            </w:rPr>
                            <w:t>yti asmenys privalo grąžinti seną. Naujas Atestatas šiame punkte nurodytu atveju išduodamas neatlygintinai.“;</w:t>
                          </w:r>
                        </w:p>
                      </w:sdtContent>
                    </w:sdt>
                  </w:sdtContent>
                </w:sdt>
              </w:sdtContent>
            </w:sdt>
            <w:sdt>
              <w:sdtPr>
                <w:alias w:val="2.10 pp."/>
                <w:tag w:val="part_fc01aaf1147e4dfabc52d4536c75a95d"/>
                <w:id w:val="2016574150"/>
                <w:lock w:val="sdtLocked"/>
              </w:sdtPr>
              <w:sdtEndPr/>
              <w:sdtContent>
                <w:p w:rsidR="00903C1E" w:rsidRDefault="002B062C">
                  <w:pPr>
                    <w:suppressAutoHyphens/>
                    <w:ind w:firstLine="709"/>
                    <w:jc w:val="both"/>
                    <w:rPr>
                      <w:lang w:eastAsia="lt-LT"/>
                    </w:rPr>
                  </w:pPr>
                  <w:sdt>
                    <w:sdtPr>
                      <w:alias w:val="Numeris"/>
                      <w:tag w:val="nr_fc01aaf1147e4dfabc52d4536c75a95d"/>
                      <w:id w:val="170998619"/>
                      <w:lock w:val="sdtLocked"/>
                    </w:sdtPr>
                    <w:sdtEndPr/>
                    <w:sdtContent>
                      <w:r>
                        <w:rPr>
                          <w:lang w:eastAsia="lt-LT"/>
                        </w:rPr>
                        <w:t>2.</w:t>
                      </w:r>
                      <w:r>
                        <w:rPr>
                          <w:lang w:val="en-GB" w:eastAsia="lt-LT"/>
                        </w:rPr>
                        <w:t>10</w:t>
                      </w:r>
                    </w:sdtContent>
                  </w:sdt>
                  <w:r>
                    <w:rPr>
                      <w:lang w:eastAsia="lt-LT"/>
                    </w:rPr>
                    <w:t xml:space="preserve">. pakeičiu </w:t>
                  </w:r>
                  <w:r>
                    <w:rPr>
                      <w:lang w:val="en-GB" w:eastAsia="lt-LT"/>
                    </w:rPr>
                    <w:t xml:space="preserve">24 </w:t>
                  </w:r>
                  <w:r>
                    <w:rPr>
                      <w:lang w:eastAsia="lt-LT"/>
                    </w:rPr>
                    <w:t>punktą ir jį išdėstau taip:</w:t>
                  </w:r>
                </w:p>
                <w:sdt>
                  <w:sdtPr>
                    <w:alias w:val="citata"/>
                    <w:tag w:val="part_ac0f2f5428fa454fbee7da09eb0d5598"/>
                    <w:id w:val="199667947"/>
                    <w:lock w:val="sdtLocked"/>
                  </w:sdtPr>
                  <w:sdtEndPr/>
                  <w:sdtContent>
                    <w:sdt>
                      <w:sdtPr>
                        <w:alias w:val="24 p."/>
                        <w:tag w:val="part_45ad85a5027b43e0a37338e31344aba9"/>
                        <w:id w:val="-1908368157"/>
                        <w:lock w:val="sdtLocked"/>
                      </w:sdtPr>
                      <w:sdtEndPr/>
                      <w:sdtContent>
                        <w:p w:rsidR="00903C1E" w:rsidRDefault="002B062C">
                          <w:pPr>
                            <w:widowControl w:val="0"/>
                            <w:suppressAutoHyphens/>
                            <w:ind w:firstLine="709"/>
                            <w:jc w:val="both"/>
                            <w:rPr>
                              <w:lang w:eastAsia="lt-LT"/>
                            </w:rPr>
                          </w:pPr>
                          <w:r>
                            <w:rPr>
                              <w:color w:val="000000"/>
                              <w:lang w:eastAsia="lt-LT"/>
                            </w:rPr>
                            <w:t>„</w:t>
                          </w:r>
                          <w:sdt>
                            <w:sdtPr>
                              <w:alias w:val="Numeris"/>
                              <w:tag w:val="nr_45ad85a5027b43e0a37338e31344aba9"/>
                              <w:id w:val="1389769597"/>
                              <w:lock w:val="sdtLocked"/>
                            </w:sdtPr>
                            <w:sdtEndPr/>
                            <w:sdtContent>
                              <w:r>
                                <w:rPr>
                                  <w:color w:val="000000"/>
                                  <w:lang w:eastAsia="lt-LT"/>
                                </w:rPr>
                                <w:t>24</w:t>
                              </w:r>
                            </w:sdtContent>
                          </w:sdt>
                          <w:r>
                            <w:rPr>
                              <w:color w:val="000000"/>
                              <w:lang w:eastAsia="lt-LT"/>
                            </w:rPr>
                            <w:t xml:space="preserve">. Pametus ar kitaip praradus Atestatą, Įgaliota institucija išduoda Atestato dublikatą </w:t>
                          </w:r>
                          <w:r>
                            <w:rPr>
                              <w:color w:val="000000"/>
                              <w:lang w:eastAsia="lt-LT"/>
                            </w:rPr>
                            <w:t>su žyma „Dublikatas“. Atestato dublikatas išduodamas ne vėliau kaip per 10 darbo dienų nuo asmens, pametusio ar kitaip praradusio Atestatą, prašymo išduoti Atestato dublikatą ir dokumento, patvirtinančio valstybės rinkliavos sumokėjimą pagal Lietuvos Respu</w:t>
                          </w:r>
                          <w:r>
                            <w:rPr>
                              <w:color w:val="000000"/>
                              <w:lang w:eastAsia="lt-LT"/>
                            </w:rPr>
                            <w:t xml:space="preserve">blikos Vyriausybės 2000 m. gruodžio 15 d. nutarimą Nr. 1458 „Dėl Konkrečių valstybės rinkliavos dydžių sąrašo ir </w:t>
                          </w:r>
                          <w:r>
                            <w:rPr>
                              <w:strike/>
                              <w:color w:val="000000"/>
                              <w:lang w:eastAsia="lt-LT"/>
                            </w:rPr>
                            <w:t>šios</w:t>
                          </w:r>
                          <w:r>
                            <w:rPr>
                              <w:color w:val="000000"/>
                              <w:lang w:eastAsia="lt-LT"/>
                            </w:rPr>
                            <w:t xml:space="preserve"> Valstybės rinkliavos mokėjimo ir grąžinimo taisyklių patvirtinimo“, gavimo dienos.“;</w:t>
                          </w:r>
                          <w:r>
                            <w:rPr>
                              <w:lang w:eastAsia="lt-LT"/>
                            </w:rPr>
                            <w:t xml:space="preserve"> </w:t>
                          </w:r>
                        </w:p>
                      </w:sdtContent>
                    </w:sdt>
                  </w:sdtContent>
                </w:sdt>
              </w:sdtContent>
            </w:sdt>
            <w:sdt>
              <w:sdtPr>
                <w:alias w:val="2.11 pp."/>
                <w:tag w:val="part_020c327934ac4a719235cdf9018871e6"/>
                <w:id w:val="-1631624961"/>
                <w:lock w:val="sdtLocked"/>
              </w:sdtPr>
              <w:sdtEndPr/>
              <w:sdtContent>
                <w:p w:rsidR="00903C1E" w:rsidRDefault="002B062C">
                  <w:pPr>
                    <w:suppressAutoHyphens/>
                    <w:ind w:firstLine="709"/>
                    <w:jc w:val="both"/>
                    <w:rPr>
                      <w:lang w:eastAsia="lt-LT"/>
                    </w:rPr>
                  </w:pPr>
                  <w:sdt>
                    <w:sdtPr>
                      <w:alias w:val="Numeris"/>
                      <w:tag w:val="nr_020c327934ac4a719235cdf9018871e6"/>
                      <w:id w:val="1580404516"/>
                      <w:lock w:val="sdtLocked"/>
                    </w:sdtPr>
                    <w:sdtEndPr/>
                    <w:sdtContent>
                      <w:r>
                        <w:rPr>
                          <w:lang w:eastAsia="lt-LT"/>
                        </w:rPr>
                        <w:t>2.</w:t>
                      </w:r>
                      <w:r>
                        <w:rPr>
                          <w:lang w:val="en-GB" w:eastAsia="lt-LT"/>
                        </w:rPr>
                        <w:t>11</w:t>
                      </w:r>
                    </w:sdtContent>
                  </w:sdt>
                  <w:r>
                    <w:rPr>
                      <w:lang w:eastAsia="lt-LT"/>
                    </w:rPr>
                    <w:t xml:space="preserve">. pakeičiu </w:t>
                  </w:r>
                  <w:r>
                    <w:rPr>
                      <w:color w:val="000000"/>
                      <w:lang w:eastAsia="lt-LT"/>
                    </w:rPr>
                    <w:t xml:space="preserve">27.1 </w:t>
                  </w:r>
                  <w:r>
                    <w:rPr>
                      <w:lang w:eastAsia="lt-LT"/>
                    </w:rPr>
                    <w:t xml:space="preserve">papunktį ir jį išdėstau </w:t>
                  </w:r>
                  <w:r>
                    <w:rPr>
                      <w:lang w:eastAsia="lt-LT"/>
                    </w:rPr>
                    <w:t>taip:</w:t>
                  </w:r>
                </w:p>
                <w:sdt>
                  <w:sdtPr>
                    <w:alias w:val="citata"/>
                    <w:tag w:val="part_552586b9d3fb40bda8a173ef8a5cb226"/>
                    <w:id w:val="-984626382"/>
                    <w:lock w:val="sdtLocked"/>
                  </w:sdtPr>
                  <w:sdtEndPr/>
                  <w:sdtContent>
                    <w:sdt>
                      <w:sdtPr>
                        <w:alias w:val="27.1 pp."/>
                        <w:tag w:val="part_9830b56b0a8244c29387ab75df4edb22"/>
                        <w:id w:val="-1049304928"/>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9830b56b0a8244c29387ab75df4edb22"/>
                              <w:id w:val="529691123"/>
                              <w:lock w:val="sdtLocked"/>
                            </w:sdtPr>
                            <w:sdtEndPr/>
                            <w:sdtContent>
                              <w:r>
                                <w:rPr>
                                  <w:color w:val="000000"/>
                                  <w:lang w:eastAsia="lt-LT"/>
                                </w:rPr>
                                <w:t>27.1</w:t>
                              </w:r>
                            </w:sdtContent>
                          </w:sdt>
                          <w:r>
                            <w:rPr>
                              <w:color w:val="000000"/>
                              <w:lang w:eastAsia="lt-LT"/>
                            </w:rPr>
                            <w:t xml:space="preserve">. Atestato turėtojui per </w:t>
                          </w:r>
                          <w:r>
                            <w:rPr>
                              <w:color w:val="000000"/>
                              <w:lang w:val="en-GB" w:eastAsia="lt-LT"/>
                            </w:rPr>
                            <w:t xml:space="preserve">30 </w:t>
                          </w:r>
                          <w:proofErr w:type="spellStart"/>
                          <w:r>
                            <w:rPr>
                              <w:color w:val="000000"/>
                              <w:lang w:val="en-GB" w:eastAsia="lt-LT"/>
                            </w:rPr>
                            <w:t>dien</w:t>
                          </w:r>
                          <w:proofErr w:type="spellEnd"/>
                          <w:r>
                            <w:rPr>
                              <w:color w:val="000000"/>
                              <w:lang w:eastAsia="lt-LT"/>
                            </w:rPr>
                            <w:t>ų pateikus patikslintus duomenis, kai Atestato galiojimas sustabdytas Tvarkos aprašo 26.1 papunktyje numatytais pagrindais, išskyrus atvejus, kai buvo pateikti suklastoti dokumentai;“;</w:t>
                          </w:r>
                        </w:p>
                      </w:sdtContent>
                    </w:sdt>
                  </w:sdtContent>
                </w:sdt>
              </w:sdtContent>
            </w:sdt>
            <w:sdt>
              <w:sdtPr>
                <w:alias w:val="2.12 pp."/>
                <w:tag w:val="part_c3939f0dcb194435bd8219f27b963f17"/>
                <w:id w:val="-1414003247"/>
                <w:lock w:val="sdtLocked"/>
              </w:sdtPr>
              <w:sdtEndPr/>
              <w:sdtContent>
                <w:p w:rsidR="00903C1E" w:rsidRDefault="002B062C">
                  <w:pPr>
                    <w:suppressAutoHyphens/>
                    <w:ind w:firstLine="709"/>
                    <w:jc w:val="both"/>
                    <w:rPr>
                      <w:lang w:eastAsia="lt-LT"/>
                    </w:rPr>
                  </w:pPr>
                  <w:sdt>
                    <w:sdtPr>
                      <w:alias w:val="Numeris"/>
                      <w:tag w:val="nr_c3939f0dcb194435bd8219f27b963f17"/>
                      <w:id w:val="2081788284"/>
                      <w:lock w:val="sdtLocked"/>
                    </w:sdtPr>
                    <w:sdtEndPr/>
                    <w:sdtContent>
                      <w:r>
                        <w:rPr>
                          <w:lang w:eastAsia="lt-LT"/>
                        </w:rPr>
                        <w:t>2.</w:t>
                      </w:r>
                      <w:r>
                        <w:rPr>
                          <w:lang w:val="en-GB" w:eastAsia="lt-LT"/>
                        </w:rPr>
                        <w:t>12</w:t>
                      </w:r>
                    </w:sdtContent>
                  </w:sdt>
                  <w:r>
                    <w:rPr>
                      <w:lang w:eastAsia="lt-LT"/>
                    </w:rPr>
                    <w:t xml:space="preserve">. pakeičiu </w:t>
                  </w:r>
                  <w:r>
                    <w:rPr>
                      <w:color w:val="000000"/>
                      <w:lang w:eastAsia="lt-LT"/>
                    </w:rPr>
                    <w:t>27.</w:t>
                  </w:r>
                  <w:r>
                    <w:rPr>
                      <w:color w:val="000000"/>
                      <w:lang w:eastAsia="lt-LT"/>
                    </w:rPr>
                    <w:t xml:space="preserve">2 </w:t>
                  </w:r>
                  <w:r>
                    <w:rPr>
                      <w:lang w:eastAsia="lt-LT"/>
                    </w:rPr>
                    <w:t>papunktį ir jį išdėstau taip:</w:t>
                  </w:r>
                </w:p>
                <w:sdt>
                  <w:sdtPr>
                    <w:alias w:val="citata"/>
                    <w:tag w:val="part_b0b77c462a7449e3bf32abfc5df6159a"/>
                    <w:id w:val="512502319"/>
                    <w:lock w:val="sdtLocked"/>
                  </w:sdtPr>
                  <w:sdtEndPr/>
                  <w:sdtContent>
                    <w:sdt>
                      <w:sdtPr>
                        <w:alias w:val="27.2 pp."/>
                        <w:tag w:val="part_a51ea3de224b4bc099d20fca466de420"/>
                        <w:id w:val="1642151913"/>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a51ea3de224b4bc099d20fca466de420"/>
                              <w:id w:val="-1292056901"/>
                              <w:lock w:val="sdtLocked"/>
                            </w:sdtPr>
                            <w:sdtEndPr/>
                            <w:sdtContent>
                              <w:r>
                                <w:rPr>
                                  <w:color w:val="000000"/>
                                  <w:lang w:eastAsia="lt-LT"/>
                                </w:rPr>
                                <w:t>27.2</w:t>
                              </w:r>
                            </w:sdtContent>
                          </w:sdt>
                          <w:r>
                            <w:rPr>
                              <w:color w:val="000000"/>
                              <w:lang w:eastAsia="lt-LT"/>
                            </w:rPr>
                            <w:t xml:space="preserve">. Atestato turėtojui per </w:t>
                          </w:r>
                          <w:r>
                            <w:rPr>
                              <w:color w:val="000000"/>
                              <w:lang w:val="en-GB" w:eastAsia="lt-LT"/>
                            </w:rPr>
                            <w:t xml:space="preserve">30 </w:t>
                          </w:r>
                          <w:proofErr w:type="spellStart"/>
                          <w:r>
                            <w:rPr>
                              <w:color w:val="000000"/>
                              <w:lang w:val="en-GB" w:eastAsia="lt-LT"/>
                            </w:rPr>
                            <w:t>dien</w:t>
                          </w:r>
                          <w:proofErr w:type="spellEnd"/>
                          <w:r>
                            <w:rPr>
                              <w:color w:val="000000"/>
                              <w:lang w:eastAsia="lt-LT"/>
                            </w:rPr>
                            <w:t>ų užtikrinus atitiktį Tvarkos aprašo 8 punkte nustatytiems reikalavimams, kai Atestato galiojimas sustabdytas Tvarkos aprašo 26.2 papunktyje numatytais pagrindais;“;</w:t>
                          </w:r>
                        </w:p>
                      </w:sdtContent>
                    </w:sdt>
                  </w:sdtContent>
                </w:sdt>
              </w:sdtContent>
            </w:sdt>
            <w:sdt>
              <w:sdtPr>
                <w:alias w:val="2.13 pp."/>
                <w:tag w:val="part_ce2b8ffd0ca448cd9dc8dd0ca3221d2e"/>
                <w:id w:val="162830541"/>
                <w:lock w:val="sdtLocked"/>
              </w:sdtPr>
              <w:sdtEndPr/>
              <w:sdtContent>
                <w:p w:rsidR="00903C1E" w:rsidRDefault="002B062C">
                  <w:pPr>
                    <w:suppressAutoHyphens/>
                    <w:ind w:firstLine="709"/>
                    <w:jc w:val="both"/>
                    <w:rPr>
                      <w:lang w:eastAsia="lt-LT"/>
                    </w:rPr>
                  </w:pPr>
                  <w:sdt>
                    <w:sdtPr>
                      <w:alias w:val="Numeris"/>
                      <w:tag w:val="nr_ce2b8ffd0ca448cd9dc8dd0ca3221d2e"/>
                      <w:id w:val="1510641116"/>
                      <w:lock w:val="sdtLocked"/>
                    </w:sdtPr>
                    <w:sdtEndPr/>
                    <w:sdtContent>
                      <w:r>
                        <w:rPr>
                          <w:lang w:eastAsia="lt-LT"/>
                        </w:rPr>
                        <w:t>2.</w:t>
                      </w:r>
                      <w:r>
                        <w:rPr>
                          <w:lang w:val="en-GB" w:eastAsia="lt-LT"/>
                        </w:rPr>
                        <w:t>13</w:t>
                      </w:r>
                    </w:sdtContent>
                  </w:sdt>
                  <w:r>
                    <w:rPr>
                      <w:lang w:eastAsia="lt-LT"/>
                    </w:rPr>
                    <w:t>. pakei</w:t>
                  </w:r>
                  <w:r>
                    <w:rPr>
                      <w:lang w:eastAsia="lt-LT"/>
                    </w:rPr>
                    <w:t xml:space="preserve">čiu </w:t>
                  </w:r>
                  <w:r>
                    <w:rPr>
                      <w:color w:val="000000"/>
                      <w:lang w:eastAsia="lt-LT"/>
                    </w:rPr>
                    <w:t xml:space="preserve">28.3 </w:t>
                  </w:r>
                  <w:r>
                    <w:rPr>
                      <w:lang w:eastAsia="lt-LT"/>
                    </w:rPr>
                    <w:t>papunktį ir jį išdėstau taip:</w:t>
                  </w:r>
                </w:p>
                <w:sdt>
                  <w:sdtPr>
                    <w:alias w:val="citata"/>
                    <w:tag w:val="part_2bc2fa339d7b4021acb0f1879f3bccc3"/>
                    <w:id w:val="-1918936596"/>
                    <w:lock w:val="sdtLocked"/>
                  </w:sdtPr>
                  <w:sdtEndPr/>
                  <w:sdtContent>
                    <w:sdt>
                      <w:sdtPr>
                        <w:alias w:val="28.3 pp."/>
                        <w:tag w:val="part_bdf232c8922742aab66033fefe43887e"/>
                        <w:id w:val="-1630239455"/>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bdf232c8922742aab66033fefe43887e"/>
                              <w:id w:val="-1776541031"/>
                              <w:lock w:val="sdtLocked"/>
                            </w:sdtPr>
                            <w:sdtEndPr/>
                            <w:sdtContent>
                              <w:r>
                                <w:rPr>
                                  <w:color w:val="000000"/>
                                  <w:lang w:eastAsia="lt-LT"/>
                                </w:rPr>
                                <w:t>28.3</w:t>
                              </w:r>
                            </w:sdtContent>
                          </w:sdt>
                          <w:r>
                            <w:rPr>
                              <w:color w:val="000000"/>
                              <w:lang w:eastAsia="lt-LT"/>
                            </w:rPr>
                            <w:t xml:space="preserve">. Atestato turėtojas po Atestato galiojimo sustabdymo per </w:t>
                          </w:r>
                          <w:r>
                            <w:rPr>
                              <w:color w:val="000000"/>
                              <w:lang w:val="en-GB" w:eastAsia="lt-LT"/>
                            </w:rPr>
                            <w:t xml:space="preserve">30 </w:t>
                          </w:r>
                          <w:proofErr w:type="spellStart"/>
                          <w:r>
                            <w:rPr>
                              <w:color w:val="000000"/>
                              <w:lang w:val="en-GB" w:eastAsia="lt-LT"/>
                            </w:rPr>
                            <w:t>dien</w:t>
                          </w:r>
                          <w:proofErr w:type="spellEnd"/>
                          <w:r>
                            <w:rPr>
                              <w:color w:val="000000"/>
                              <w:lang w:eastAsia="lt-LT"/>
                            </w:rPr>
                            <w:t>ų nepateikė patikslintų duomenų, jeigu Atestato galiojimas sustabdytas Tvarkos aprašo 26.1 papunktyje numatytais pagrindais;“;</w:t>
                          </w:r>
                        </w:p>
                      </w:sdtContent>
                    </w:sdt>
                  </w:sdtContent>
                </w:sdt>
              </w:sdtContent>
            </w:sdt>
            <w:sdt>
              <w:sdtPr>
                <w:alias w:val="2.14 pp."/>
                <w:tag w:val="part_7919676bad444fde82ada99b45a47c6a"/>
                <w:id w:val="-882167593"/>
                <w:lock w:val="sdtLocked"/>
              </w:sdtPr>
              <w:sdtEndPr/>
              <w:sdtContent>
                <w:p w:rsidR="00903C1E" w:rsidRDefault="002B062C">
                  <w:pPr>
                    <w:suppressAutoHyphens/>
                    <w:ind w:firstLine="709"/>
                    <w:jc w:val="both"/>
                    <w:rPr>
                      <w:lang w:eastAsia="lt-LT"/>
                    </w:rPr>
                  </w:pPr>
                  <w:sdt>
                    <w:sdtPr>
                      <w:alias w:val="Numeris"/>
                      <w:tag w:val="nr_7919676bad444fde82ada99b45a47c6a"/>
                      <w:id w:val="1334186298"/>
                      <w:lock w:val="sdtLocked"/>
                    </w:sdtPr>
                    <w:sdtEndPr/>
                    <w:sdtContent>
                      <w:r>
                        <w:rPr>
                          <w:lang w:eastAsia="lt-LT"/>
                        </w:rPr>
                        <w:t>2.14</w:t>
                      </w:r>
                    </w:sdtContent>
                  </w:sdt>
                  <w:r>
                    <w:rPr>
                      <w:lang w:eastAsia="lt-LT"/>
                    </w:rPr>
                    <w:t>. pake</w:t>
                  </w:r>
                  <w:r>
                    <w:rPr>
                      <w:lang w:eastAsia="lt-LT"/>
                    </w:rPr>
                    <w:t xml:space="preserve">ičiu </w:t>
                  </w:r>
                  <w:r>
                    <w:rPr>
                      <w:color w:val="000000"/>
                      <w:lang w:eastAsia="lt-LT"/>
                    </w:rPr>
                    <w:t xml:space="preserve">28.4 </w:t>
                  </w:r>
                  <w:r>
                    <w:rPr>
                      <w:lang w:eastAsia="lt-LT"/>
                    </w:rPr>
                    <w:t>papunktį ir jį išdėstau taip:</w:t>
                  </w:r>
                </w:p>
                <w:sdt>
                  <w:sdtPr>
                    <w:alias w:val="citata"/>
                    <w:tag w:val="part_fae8140842ac47f0b54712b9a8d1c37b"/>
                    <w:id w:val="38709351"/>
                    <w:lock w:val="sdtLocked"/>
                  </w:sdtPr>
                  <w:sdtEndPr/>
                  <w:sdtContent>
                    <w:sdt>
                      <w:sdtPr>
                        <w:alias w:val="28.4 pp."/>
                        <w:tag w:val="part_d0589731aeeb4a3da8ef5a4735d7fe2a"/>
                        <w:id w:val="1350456388"/>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d0589731aeeb4a3da8ef5a4735d7fe2a"/>
                              <w:id w:val="494155385"/>
                              <w:lock w:val="sdtLocked"/>
                            </w:sdtPr>
                            <w:sdtEndPr/>
                            <w:sdtContent>
                              <w:r>
                                <w:rPr>
                                  <w:color w:val="000000"/>
                                  <w:lang w:eastAsia="lt-LT"/>
                                </w:rPr>
                                <w:t>28.4</w:t>
                              </w:r>
                            </w:sdtContent>
                          </w:sdt>
                          <w:r>
                            <w:rPr>
                              <w:color w:val="000000"/>
                              <w:lang w:eastAsia="lt-LT"/>
                            </w:rPr>
                            <w:t xml:space="preserve">. Atestato turėtojas per </w:t>
                          </w:r>
                          <w:r>
                            <w:rPr>
                              <w:color w:val="000000"/>
                              <w:lang w:val="en-GB" w:eastAsia="lt-LT"/>
                            </w:rPr>
                            <w:t xml:space="preserve">30 </w:t>
                          </w:r>
                          <w:proofErr w:type="spellStart"/>
                          <w:r>
                            <w:rPr>
                              <w:color w:val="000000"/>
                              <w:lang w:val="en-GB" w:eastAsia="lt-LT"/>
                            </w:rPr>
                            <w:t>dien</w:t>
                          </w:r>
                          <w:proofErr w:type="spellEnd"/>
                          <w:r>
                            <w:rPr>
                              <w:color w:val="000000"/>
                              <w:lang w:eastAsia="lt-LT"/>
                            </w:rPr>
                            <w:t xml:space="preserve">ų neužtikrino atitikties Tvarkos aprašo 8 punkte nustatytiems reikalavimams, jeigu Atestato galiojimas sustabdytas Tvarkos aprašo 26.2 </w:t>
                          </w:r>
                          <w:r>
                            <w:rPr>
                              <w:lang w:eastAsia="lt-LT"/>
                            </w:rPr>
                            <w:t xml:space="preserve">papunktyje </w:t>
                          </w:r>
                          <w:r>
                            <w:rPr>
                              <w:color w:val="000000"/>
                              <w:lang w:eastAsia="lt-LT"/>
                            </w:rPr>
                            <w:t>numatytais pagrindais;“;</w:t>
                          </w:r>
                        </w:p>
                      </w:sdtContent>
                    </w:sdt>
                  </w:sdtContent>
                </w:sdt>
              </w:sdtContent>
            </w:sdt>
            <w:sdt>
              <w:sdtPr>
                <w:alias w:val="2.15 pp."/>
                <w:tag w:val="part_68b62629db6746c48ee6d5c2393279e1"/>
                <w:id w:val="-1022626630"/>
                <w:lock w:val="sdtLocked"/>
              </w:sdtPr>
              <w:sdtEndPr/>
              <w:sdtContent>
                <w:p w:rsidR="00903C1E" w:rsidRDefault="002B062C">
                  <w:pPr>
                    <w:suppressAutoHyphens/>
                    <w:ind w:firstLine="709"/>
                    <w:jc w:val="both"/>
                    <w:rPr>
                      <w:lang w:eastAsia="lt-LT"/>
                    </w:rPr>
                  </w:pPr>
                  <w:sdt>
                    <w:sdtPr>
                      <w:alias w:val="Numeris"/>
                      <w:tag w:val="nr_68b62629db6746c48ee6d5c2393279e1"/>
                      <w:id w:val="-400594166"/>
                      <w:lock w:val="sdtLocked"/>
                    </w:sdtPr>
                    <w:sdtEndPr/>
                    <w:sdtContent>
                      <w:r>
                        <w:rPr>
                          <w:lang w:eastAsia="lt-LT"/>
                        </w:rPr>
                        <w:t>2.15</w:t>
                      </w:r>
                    </w:sdtContent>
                  </w:sdt>
                  <w:r>
                    <w:rPr>
                      <w:lang w:eastAsia="lt-LT"/>
                    </w:rPr>
                    <w:t xml:space="preserve">. papildau </w:t>
                  </w:r>
                  <w:r>
                    <w:rPr>
                      <w:color w:val="000000"/>
                      <w:lang w:eastAsia="lt-LT"/>
                    </w:rPr>
                    <w:t xml:space="preserve">28.9 </w:t>
                  </w:r>
                  <w:r>
                    <w:rPr>
                      <w:lang w:eastAsia="lt-LT"/>
                    </w:rPr>
                    <w:t>papunkčiu:</w:t>
                  </w:r>
                </w:p>
                <w:sdt>
                  <w:sdtPr>
                    <w:alias w:val="citata"/>
                    <w:tag w:val="part_0d1dcc2c995545bfa5e2435011261553"/>
                    <w:id w:val="1442262206"/>
                    <w:lock w:val="sdtLocked"/>
                  </w:sdtPr>
                  <w:sdtEndPr/>
                  <w:sdtContent>
                    <w:sdt>
                      <w:sdtPr>
                        <w:alias w:val="28.9 pp."/>
                        <w:tag w:val="part_740659f214c1407695401eeef7acfcd5"/>
                        <w:id w:val="-458189923"/>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740659f214c1407695401eeef7acfcd5"/>
                              <w:id w:val="-1365357989"/>
                              <w:lock w:val="sdtLocked"/>
                            </w:sdtPr>
                            <w:sdtEndPr/>
                            <w:sdtContent>
                              <w:r>
                                <w:rPr>
                                  <w:color w:val="000000"/>
                                  <w:lang w:eastAsia="lt-LT"/>
                                </w:rPr>
                                <w:t>28.9</w:t>
                              </w:r>
                            </w:sdtContent>
                          </w:sdt>
                          <w:r>
                            <w:rPr>
                              <w:color w:val="000000"/>
                              <w:lang w:eastAsia="lt-LT"/>
                            </w:rPr>
                            <w:t>. pasikeitus Tvarkos aprašo 23 punkte nurodytiems duomenims ar atestuojamos veiklos rūšiai, kai išduodamas naujas Atestatas.“</w:t>
                          </w:r>
                        </w:p>
                      </w:sdtContent>
                    </w:sdt>
                  </w:sdtContent>
                </w:sdt>
              </w:sdtContent>
            </w:sdt>
            <w:sdt>
              <w:sdtPr>
                <w:alias w:val="2.16 pp."/>
                <w:tag w:val="part_b51b139915a6461b92ba5e9f4dee8689"/>
                <w:id w:val="1789857677"/>
                <w:lock w:val="sdtLocked"/>
              </w:sdtPr>
              <w:sdtEndPr/>
              <w:sdtContent>
                <w:p w:rsidR="00903C1E" w:rsidRDefault="002B062C">
                  <w:pPr>
                    <w:suppressAutoHyphens/>
                    <w:ind w:firstLine="709"/>
                    <w:jc w:val="both"/>
                    <w:rPr>
                      <w:lang w:eastAsia="lt-LT"/>
                    </w:rPr>
                  </w:pPr>
                  <w:sdt>
                    <w:sdtPr>
                      <w:alias w:val="Numeris"/>
                      <w:tag w:val="nr_b51b139915a6461b92ba5e9f4dee8689"/>
                      <w:id w:val="-212273347"/>
                      <w:lock w:val="sdtLocked"/>
                    </w:sdtPr>
                    <w:sdtEndPr/>
                    <w:sdtContent>
                      <w:r>
                        <w:rPr>
                          <w:lang w:eastAsia="lt-LT"/>
                        </w:rPr>
                        <w:t>2.</w:t>
                      </w:r>
                      <w:r>
                        <w:rPr>
                          <w:lang w:val="en-GB" w:eastAsia="lt-LT"/>
                        </w:rPr>
                        <w:t>16</w:t>
                      </w:r>
                    </w:sdtContent>
                  </w:sdt>
                  <w:r>
                    <w:rPr>
                      <w:lang w:eastAsia="lt-LT"/>
                    </w:rPr>
                    <w:t xml:space="preserve">. pakeičiu </w:t>
                  </w:r>
                  <w:r>
                    <w:rPr>
                      <w:lang w:val="en-GB" w:eastAsia="lt-LT"/>
                    </w:rPr>
                    <w:t xml:space="preserve">31.2 </w:t>
                  </w:r>
                  <w:r>
                    <w:rPr>
                      <w:lang w:eastAsia="lt-LT"/>
                    </w:rPr>
                    <w:t>papunktį ir jį išdėstau taip:</w:t>
                  </w:r>
                </w:p>
                <w:sdt>
                  <w:sdtPr>
                    <w:alias w:val="citata"/>
                    <w:tag w:val="part_afc383ac5a694d6498602556a3c3c086"/>
                    <w:id w:val="44952771"/>
                    <w:lock w:val="sdtLocked"/>
                  </w:sdtPr>
                  <w:sdtEndPr/>
                  <w:sdtContent>
                    <w:sdt>
                      <w:sdtPr>
                        <w:alias w:val="31.2 pp."/>
                        <w:tag w:val="part_f112bb74772b435a911b26bc595433d6"/>
                        <w:id w:val="-245033274"/>
                        <w:lock w:val="sdtLocked"/>
                      </w:sdtPr>
                      <w:sdtEndPr/>
                      <w:sdtContent>
                        <w:p w:rsidR="00903C1E" w:rsidRDefault="002B062C">
                          <w:pPr>
                            <w:widowControl w:val="0"/>
                            <w:suppressAutoHyphens/>
                            <w:ind w:firstLine="709"/>
                            <w:jc w:val="both"/>
                            <w:rPr>
                              <w:color w:val="000000"/>
                              <w:lang w:eastAsia="lt-LT"/>
                            </w:rPr>
                          </w:pPr>
                          <w:r>
                            <w:rPr>
                              <w:color w:val="000000"/>
                              <w:lang w:eastAsia="lt-LT"/>
                            </w:rPr>
                            <w:t>„</w:t>
                          </w:r>
                          <w:sdt>
                            <w:sdtPr>
                              <w:alias w:val="Numeris"/>
                              <w:tag w:val="nr_f112bb74772b435a911b26bc595433d6"/>
                              <w:id w:val="1189867362"/>
                              <w:lock w:val="sdtLocked"/>
                            </w:sdtPr>
                            <w:sdtEndPr/>
                            <w:sdtContent>
                              <w:r>
                                <w:rPr>
                                  <w:color w:val="000000"/>
                                  <w:lang w:eastAsia="lt-LT"/>
                                </w:rPr>
                                <w:t>31.2</w:t>
                              </w:r>
                            </w:sdtContent>
                          </w:sdt>
                          <w:r>
                            <w:rPr>
                              <w:color w:val="000000"/>
                              <w:lang w:eastAsia="lt-LT"/>
                            </w:rPr>
                            <w:t>. Juridinio asmens pavadi</w:t>
                          </w:r>
                          <w:r>
                            <w:rPr>
                              <w:color w:val="000000"/>
                              <w:lang w:eastAsia="lt-LT"/>
                            </w:rPr>
                            <w:t>nimas, teisinė forma, kodas, buveinės adresas arba Fizinio asmens vardas, pavardė, gimimo data;“;</w:t>
                          </w:r>
                        </w:p>
                      </w:sdtContent>
                    </w:sdt>
                  </w:sdtContent>
                </w:sdt>
              </w:sdtContent>
            </w:sdt>
            <w:sdt>
              <w:sdtPr>
                <w:alias w:val="2.17 pp."/>
                <w:tag w:val="part_4b56260ca2f144fb967fe0325fc02eca"/>
                <w:id w:val="-1348558473"/>
                <w:lock w:val="sdtLocked"/>
              </w:sdtPr>
              <w:sdtEndPr/>
              <w:sdtContent>
                <w:p w:rsidR="00903C1E" w:rsidRDefault="002B062C">
                  <w:pPr>
                    <w:suppressAutoHyphens/>
                    <w:ind w:firstLine="709"/>
                    <w:jc w:val="both"/>
                    <w:rPr>
                      <w:lang w:eastAsia="ar-SA"/>
                    </w:rPr>
                  </w:pPr>
                  <w:sdt>
                    <w:sdtPr>
                      <w:alias w:val="Numeris"/>
                      <w:tag w:val="nr_4b56260ca2f144fb967fe0325fc02eca"/>
                      <w:id w:val="-462427319"/>
                      <w:lock w:val="sdtLocked"/>
                    </w:sdtPr>
                    <w:sdtEndPr/>
                    <w:sdtContent>
                      <w:r>
                        <w:rPr>
                          <w:lang w:eastAsia="lt-LT"/>
                        </w:rPr>
                        <w:t>2.17</w:t>
                      </w:r>
                    </w:sdtContent>
                  </w:sdt>
                  <w:r>
                    <w:rPr>
                      <w:lang w:eastAsia="lt-LT"/>
                    </w:rPr>
                    <w:t xml:space="preserve">. pakeičiu </w:t>
                  </w:r>
                  <w:r>
                    <w:rPr>
                      <w:lang w:eastAsia="ar-SA"/>
                    </w:rPr>
                    <w:t>1 priedą ir išdėstau jį nauja redakcija (pridedama);</w:t>
                  </w:r>
                </w:p>
              </w:sdtContent>
            </w:sdt>
            <w:sdt>
              <w:sdtPr>
                <w:alias w:val="2.18 pp."/>
                <w:tag w:val="part_b28223e9489d448f8322304f9ae0364b"/>
                <w:id w:val="1931549778"/>
                <w:lock w:val="sdtLocked"/>
              </w:sdtPr>
              <w:sdtEndPr/>
              <w:sdtContent>
                <w:p w:rsidR="00903C1E" w:rsidRDefault="002B062C">
                  <w:pPr>
                    <w:suppressAutoHyphens/>
                    <w:snapToGrid w:val="0"/>
                    <w:ind w:firstLine="709"/>
                    <w:jc w:val="both"/>
                    <w:rPr>
                      <w:lang w:eastAsia="ar-SA"/>
                    </w:rPr>
                  </w:pPr>
                  <w:sdt>
                    <w:sdtPr>
                      <w:alias w:val="Numeris"/>
                      <w:tag w:val="nr_b28223e9489d448f8322304f9ae0364b"/>
                      <w:id w:val="-966735709"/>
                      <w:lock w:val="sdtLocked"/>
                    </w:sdtPr>
                    <w:sdtEndPr/>
                    <w:sdtContent>
                      <w:r>
                        <w:rPr>
                          <w:lang w:eastAsia="ar-SA"/>
                        </w:rPr>
                        <w:t>2.18</w:t>
                      </w:r>
                    </w:sdtContent>
                  </w:sdt>
                  <w:r>
                    <w:rPr>
                      <w:lang w:eastAsia="ar-SA"/>
                    </w:rPr>
                    <w:t>. pripažįstu netekusiu galios 2 priedo 1.4 papunktį;</w:t>
                  </w:r>
                </w:p>
              </w:sdtContent>
            </w:sdt>
            <w:sdt>
              <w:sdtPr>
                <w:alias w:val="2.19 pp."/>
                <w:tag w:val="part_362931d38a3b4541984e11a56b083e78"/>
                <w:id w:val="-1939666960"/>
                <w:lock w:val="sdtLocked"/>
              </w:sdtPr>
              <w:sdtEndPr/>
              <w:sdtContent>
                <w:p w:rsidR="00903C1E" w:rsidRDefault="002B062C">
                  <w:pPr>
                    <w:suppressAutoHyphens/>
                    <w:snapToGrid w:val="0"/>
                    <w:ind w:firstLine="709"/>
                    <w:rPr>
                      <w:rFonts w:eastAsia="TimesNewRomanPS-BoldMT"/>
                      <w:lang w:eastAsia="lt-LT"/>
                    </w:rPr>
                  </w:pPr>
                  <w:sdt>
                    <w:sdtPr>
                      <w:alias w:val="Numeris"/>
                      <w:tag w:val="nr_362931d38a3b4541984e11a56b083e78"/>
                      <w:id w:val="-705554982"/>
                      <w:lock w:val="sdtLocked"/>
                    </w:sdtPr>
                    <w:sdtEndPr/>
                    <w:sdtContent>
                      <w:r>
                        <w:rPr>
                          <w:lang w:eastAsia="ar-SA"/>
                        </w:rPr>
                        <w:t>2.19</w:t>
                      </w:r>
                    </w:sdtContent>
                  </w:sdt>
                  <w:r>
                    <w:rPr>
                      <w:lang w:eastAsia="lt-LT"/>
                    </w:rPr>
                    <w:t xml:space="preserve">. pakeičiu </w:t>
                  </w:r>
                  <w:r>
                    <w:rPr>
                      <w:lang w:eastAsia="ar-SA"/>
                    </w:rPr>
                    <w:t xml:space="preserve">4 </w:t>
                  </w:r>
                  <w:r>
                    <w:rPr>
                      <w:lang w:eastAsia="ar-SA"/>
                    </w:rPr>
                    <w:t>priedą ir išdėstau jį nauja redakcija (pridedama);</w:t>
                  </w:r>
                </w:p>
                <w:p w:rsidR="00903C1E" w:rsidRDefault="00903C1E">
                  <w:pPr>
                    <w:suppressAutoHyphens/>
                    <w:snapToGrid w:val="0"/>
                    <w:ind w:firstLine="709"/>
                    <w:rPr>
                      <w:szCs w:val="24"/>
                      <w:lang w:eastAsia="ar-SA"/>
                    </w:rPr>
                  </w:pPr>
                </w:p>
                <w:p w:rsidR="00903C1E" w:rsidRDefault="00903C1E">
                  <w:pPr>
                    <w:suppressAutoHyphens/>
                    <w:snapToGrid w:val="0"/>
                    <w:ind w:firstLine="709"/>
                    <w:rPr>
                      <w:szCs w:val="24"/>
                      <w:lang w:eastAsia="ar-SA"/>
                    </w:rPr>
                  </w:pPr>
                </w:p>
                <w:p w:rsidR="00903C1E" w:rsidRDefault="002B062C">
                  <w:pPr>
                    <w:suppressAutoHyphens/>
                    <w:snapToGrid w:val="0"/>
                    <w:ind w:firstLine="709"/>
                    <w:rPr>
                      <w:szCs w:val="24"/>
                      <w:lang w:eastAsia="ar-SA"/>
                    </w:rPr>
                  </w:pPr>
                </w:p>
              </w:sdtContent>
            </w:sdt>
            <w:sdt>
              <w:sdtPr>
                <w:alias w:val="2.20 pp."/>
                <w:tag w:val="part_8279ee1086dc4f609382bb49ff358e23"/>
                <w:id w:val="1036323268"/>
                <w:lock w:val="sdtLocked"/>
              </w:sdtPr>
              <w:sdtEndPr/>
              <w:sdtContent>
                <w:p w:rsidR="00903C1E" w:rsidRDefault="002B062C">
                  <w:pPr>
                    <w:suppressAutoHyphens/>
                    <w:snapToGrid w:val="0"/>
                    <w:ind w:firstLine="709"/>
                    <w:rPr>
                      <w:rFonts w:eastAsia="TimesNewRomanPS-BoldMT"/>
                      <w:lang w:eastAsia="lt-LT"/>
                    </w:rPr>
                  </w:pPr>
                  <w:sdt>
                    <w:sdtPr>
                      <w:alias w:val="Numeris"/>
                      <w:tag w:val="nr_8279ee1086dc4f609382bb49ff358e23"/>
                      <w:id w:val="-851801135"/>
                      <w:lock w:val="sdtLocked"/>
                    </w:sdtPr>
                    <w:sdtEndPr/>
                    <w:sdtContent>
                      <w:r>
                        <w:rPr>
                          <w:szCs w:val="24"/>
                          <w:lang w:eastAsia="ar-SA"/>
                        </w:rPr>
                        <w:t>2.20</w:t>
                      </w:r>
                    </w:sdtContent>
                  </w:sdt>
                  <w:r>
                    <w:rPr>
                      <w:szCs w:val="24"/>
                      <w:lang w:eastAsia="lt-LT"/>
                    </w:rPr>
                    <w:t xml:space="preserve">. </w:t>
                  </w:r>
                  <w:r>
                    <w:rPr>
                      <w:lang w:eastAsia="lt-LT"/>
                    </w:rPr>
                    <w:t>pakeičiu</w:t>
                  </w:r>
                  <w:r>
                    <w:rPr>
                      <w:szCs w:val="24"/>
                      <w:lang w:eastAsia="lt-LT"/>
                    </w:rPr>
                    <w:t xml:space="preserve"> </w:t>
                  </w:r>
                  <w:r>
                    <w:rPr>
                      <w:szCs w:val="24"/>
                      <w:lang w:eastAsia="ar-SA"/>
                    </w:rPr>
                    <w:t xml:space="preserve">6 priedo </w:t>
                  </w:r>
                  <w:r>
                    <w:rPr>
                      <w:rFonts w:eastAsia="TimesNewRomanPS-BoldMT"/>
                      <w:lang w:eastAsia="lt-LT"/>
                    </w:rPr>
                    <w:t>lentelės 1 punktą ir jį išdėstau taip:</w:t>
                  </w:r>
                </w:p>
                <w:p w:rsidR="00903C1E" w:rsidRDefault="00903C1E">
                  <w:pPr>
                    <w:suppressAutoHyphens/>
                    <w:snapToGrid w:val="0"/>
                    <w:ind w:firstLine="709"/>
                    <w:rPr>
                      <w:rFonts w:eastAsia="TimesNewRomanPS-BoldMT"/>
                      <w:lang w:eastAsia="lt-LT"/>
                    </w:rPr>
                  </w:pPr>
                </w:p>
                <w:tbl>
                  <w:tblPr>
                    <w:tblW w:w="5000" w:type="pct"/>
                    <w:tblCellMar>
                      <w:left w:w="0" w:type="dxa"/>
                      <w:right w:w="0" w:type="dxa"/>
                    </w:tblCellMar>
                    <w:tblLook w:val="04A0" w:firstRow="1" w:lastRow="0" w:firstColumn="1" w:lastColumn="0" w:noHBand="0" w:noVBand="1"/>
                  </w:tblPr>
                  <w:tblGrid>
                    <w:gridCol w:w="2033"/>
                    <w:gridCol w:w="6275"/>
                    <w:gridCol w:w="773"/>
                    <w:gridCol w:w="773"/>
                  </w:tblGrid>
                  <w:tr w:rsidR="00903C1E" w:rsidTr="002B062C">
                    <w:tc>
                      <w:tcPr>
                        <w:tcW w:w="1032"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03C1E" w:rsidRDefault="002B062C">
                        <w:pPr>
                          <w:rPr>
                            <w:lang w:val="en-GB" w:eastAsia="en-GB"/>
                          </w:rPr>
                        </w:pPr>
                        <w:r>
                          <w:rPr>
                            <w:sz w:val="22"/>
                            <w:szCs w:val="22"/>
                            <w:lang w:eastAsia="en-GB"/>
                          </w:rPr>
                          <w:t>„1. Darbuotojų atitiktis Tvarkos apraše nustatytiems reikalavimams</w:t>
                        </w:r>
                      </w:p>
                    </w:tc>
                    <w:tc>
                      <w:tcPr>
                        <w:tcW w:w="3184" w:type="pct"/>
                        <w:tcBorders>
                          <w:top w:val="nil"/>
                          <w:left w:val="nil"/>
                          <w:bottom w:val="single" w:sz="8" w:space="0" w:color="auto"/>
                          <w:right w:val="single" w:sz="8" w:space="0" w:color="auto"/>
                        </w:tcBorders>
                        <w:tcMar>
                          <w:top w:w="0" w:type="dxa"/>
                          <w:left w:w="108" w:type="dxa"/>
                          <w:bottom w:w="0" w:type="dxa"/>
                          <w:right w:w="108" w:type="dxa"/>
                        </w:tcMar>
                        <w:hideMark/>
                      </w:tcPr>
                      <w:p w:rsidR="00903C1E" w:rsidRDefault="002B062C">
                        <w:pPr>
                          <w:rPr>
                            <w:lang w:val="en-GB" w:eastAsia="en-GB"/>
                          </w:rPr>
                        </w:pPr>
                        <w:r>
                          <w:rPr>
                            <w:sz w:val="22"/>
                            <w:szCs w:val="22"/>
                            <w:lang w:eastAsia="lt-LT"/>
                          </w:rPr>
                          <w:t xml:space="preserve">juridiniame asmenyje atestuojamai veiklos rūšiai ar rūšims atlikti dirba ne mažesnis kaip Tvarkos aprašo 1 priede nustatytas skaičius </w:t>
                        </w:r>
                        <w:r>
                          <w:rPr>
                            <w:rFonts w:eastAsia="EUAlbertina_Bold"/>
                            <w:sz w:val="22"/>
                            <w:szCs w:val="22"/>
                            <w:lang w:eastAsia="lt-LT" w:bidi="en-US"/>
                          </w:rPr>
                          <w:t>darbuotojų, turinčių pažymėjimus, o savarankiškai dirbantis fizinis asmuo, turintis pažymėjimą, prašo išduoti Atestatą tai</w:t>
                        </w:r>
                        <w:r>
                          <w:rPr>
                            <w:rFonts w:eastAsia="EUAlbertina_Bold"/>
                            <w:sz w:val="22"/>
                            <w:szCs w:val="22"/>
                            <w:lang w:eastAsia="lt-LT" w:bidi="en-US"/>
                          </w:rPr>
                          <w:t xml:space="preserve"> veiklos rūšiai ar rūšims, kurioms atlikti pakanka vieno darbuotojo.</w:t>
                        </w:r>
                        <w:r>
                          <w:rPr>
                            <w:sz w:val="22"/>
                            <w:szCs w:val="22"/>
                            <w:lang w:eastAsia="en-GB"/>
                          </w:rPr>
                          <w:t>“</w:t>
                        </w:r>
                      </w:p>
                    </w:tc>
                    <w:tc>
                      <w:tcPr>
                        <w:tcW w:w="392" w:type="pct"/>
                        <w:tcBorders>
                          <w:top w:val="nil"/>
                          <w:left w:val="nil"/>
                          <w:bottom w:val="single" w:sz="8" w:space="0" w:color="auto"/>
                          <w:right w:val="single" w:sz="8" w:space="0" w:color="auto"/>
                        </w:tcBorders>
                        <w:tcMar>
                          <w:top w:w="0" w:type="dxa"/>
                          <w:left w:w="108" w:type="dxa"/>
                          <w:bottom w:w="0" w:type="dxa"/>
                          <w:right w:w="108" w:type="dxa"/>
                        </w:tcMar>
                        <w:hideMark/>
                      </w:tcPr>
                      <w:p w:rsidR="00903C1E" w:rsidRDefault="00903C1E">
                        <w:pPr>
                          <w:ind w:firstLine="57"/>
                          <w:jc w:val="both"/>
                          <w:rPr>
                            <w:szCs w:val="24"/>
                            <w:lang w:val="en-GB" w:eastAsia="en-GB"/>
                          </w:rPr>
                        </w:pPr>
                      </w:p>
                    </w:tc>
                    <w:tc>
                      <w:tcPr>
                        <w:tcW w:w="392" w:type="pct"/>
                        <w:tcBorders>
                          <w:top w:val="nil"/>
                          <w:left w:val="nil"/>
                          <w:bottom w:val="single" w:sz="8" w:space="0" w:color="auto"/>
                          <w:right w:val="single" w:sz="8" w:space="0" w:color="auto"/>
                        </w:tcBorders>
                        <w:tcMar>
                          <w:top w:w="0" w:type="dxa"/>
                          <w:left w:w="108" w:type="dxa"/>
                          <w:bottom w:w="0" w:type="dxa"/>
                          <w:right w:w="108" w:type="dxa"/>
                        </w:tcMar>
                        <w:hideMark/>
                      </w:tcPr>
                      <w:p w:rsidR="00903C1E" w:rsidRDefault="00903C1E">
                        <w:pPr>
                          <w:ind w:firstLine="57"/>
                          <w:jc w:val="both"/>
                          <w:rPr>
                            <w:szCs w:val="24"/>
                            <w:lang w:val="en-GB" w:eastAsia="en-GB"/>
                          </w:rPr>
                        </w:pPr>
                      </w:p>
                    </w:tc>
                  </w:tr>
                </w:tbl>
                <w:p w:rsidR="00903C1E" w:rsidRDefault="002B062C">
                  <w:pPr>
                    <w:widowControl w:val="0"/>
                    <w:suppressAutoHyphens/>
                    <w:ind w:firstLine="709"/>
                    <w:jc w:val="both"/>
                    <w:rPr>
                      <w:rFonts w:eastAsia="Arial Unicode MS" w:cs="Tahoma"/>
                      <w:szCs w:val="24"/>
                      <w:lang w:eastAsia="lt-LT"/>
                    </w:rPr>
                  </w:pPr>
                </w:p>
              </w:sdtContent>
            </w:sdt>
          </w:sdtContent>
        </w:sdt>
        <w:sdt>
          <w:sdtPr>
            <w:alias w:val="3 p."/>
            <w:tag w:val="part_2ab91430277f4a798c939e3a1cf490b3"/>
            <w:id w:val="-1498418182"/>
            <w:lock w:val="sdtLocked"/>
            <w:placeholder>
              <w:docPart w:val="DefaultPlaceholder_1082065158"/>
            </w:placeholder>
          </w:sdtPr>
          <w:sdtEndPr>
            <w:rPr>
              <w:lang w:val="en-GB" w:eastAsia="lt-LT"/>
            </w:rPr>
          </w:sdtEndPr>
          <w:sdtContent>
            <w:p w:rsidR="00903C1E" w:rsidRDefault="002B062C">
              <w:pPr>
                <w:widowControl w:val="0"/>
                <w:suppressAutoHyphens/>
                <w:ind w:firstLine="709"/>
                <w:jc w:val="both"/>
                <w:rPr>
                  <w:color w:val="000000"/>
                  <w:lang w:val="en-GB" w:eastAsia="lt-LT"/>
                </w:rPr>
              </w:pPr>
              <w:sdt>
                <w:sdtPr>
                  <w:alias w:val="Numeris"/>
                  <w:tag w:val="nr_2ab91430277f4a798c939e3a1cf490b3"/>
                  <w:id w:val="130369638"/>
                  <w:lock w:val="sdtLocked"/>
                </w:sdtPr>
                <w:sdtEndPr/>
                <w:sdtContent>
                  <w:r>
                    <w:rPr>
                      <w:color w:val="000000"/>
                      <w:lang w:val="en-GB" w:eastAsia="lt-LT"/>
                    </w:rPr>
                    <w:t>3</w:t>
                  </w:r>
                </w:sdtContent>
              </w:sdt>
              <w:r>
                <w:rPr>
                  <w:color w:val="000000"/>
                  <w:lang w:val="en-GB" w:eastAsia="lt-LT"/>
                </w:rPr>
                <w:t xml:space="preserve">. </w:t>
              </w:r>
              <w:proofErr w:type="spellStart"/>
              <w:r>
                <w:rPr>
                  <w:color w:val="000000"/>
                  <w:lang w:val="en-GB" w:eastAsia="lt-LT"/>
                </w:rPr>
                <w:t>Nustatau</w:t>
              </w:r>
              <w:proofErr w:type="spellEnd"/>
              <w:r>
                <w:rPr>
                  <w:color w:val="000000"/>
                  <w:lang w:val="en-GB" w:eastAsia="lt-LT"/>
                </w:rPr>
                <w:t xml:space="preserve">, </w:t>
              </w:r>
              <w:proofErr w:type="spellStart"/>
              <w:r>
                <w:rPr>
                  <w:color w:val="000000"/>
                  <w:lang w:val="en-GB" w:eastAsia="lt-LT"/>
                </w:rPr>
                <w:t>kad</w:t>
              </w:r>
              <w:proofErr w:type="spellEnd"/>
              <w:r>
                <w:rPr>
                  <w:color w:val="000000"/>
                  <w:lang w:val="en-GB" w:eastAsia="lt-LT"/>
                </w:rPr>
                <w:t>:</w:t>
              </w:r>
            </w:p>
            <w:sdt>
              <w:sdtPr>
                <w:alias w:val="3.1 pp."/>
                <w:tag w:val="part_61304703f8004de792337c55fa9d8d6b"/>
                <w:id w:val="-1705940751"/>
                <w:lock w:val="sdtLocked"/>
              </w:sdtPr>
              <w:sdtEndPr/>
              <w:sdtContent>
                <w:p w:rsidR="00903C1E" w:rsidRDefault="002B062C">
                  <w:pPr>
                    <w:widowControl w:val="0"/>
                    <w:suppressAutoHyphens/>
                    <w:ind w:firstLine="709"/>
                    <w:jc w:val="both"/>
                    <w:rPr>
                      <w:lang w:eastAsia="lt-LT"/>
                    </w:rPr>
                  </w:pPr>
                  <w:sdt>
                    <w:sdtPr>
                      <w:alias w:val="Numeris"/>
                      <w:tag w:val="nr_61304703f8004de792337c55fa9d8d6b"/>
                      <w:id w:val="-812174881"/>
                      <w:lock w:val="sdtLocked"/>
                    </w:sdtPr>
                    <w:sdtEndPr/>
                    <w:sdtContent>
                      <w:r>
                        <w:rPr>
                          <w:color w:val="000000"/>
                          <w:lang w:val="en-GB" w:eastAsia="lt-LT"/>
                        </w:rPr>
                        <w:t>3.1</w:t>
                      </w:r>
                    </w:sdtContent>
                  </w:sdt>
                  <w:r>
                    <w:rPr>
                      <w:color w:val="000000"/>
                      <w:lang w:val="en-GB" w:eastAsia="lt-LT"/>
                    </w:rPr>
                    <w:t xml:space="preserve">. </w:t>
                  </w:r>
                  <w:proofErr w:type="spellStart"/>
                  <w:r>
                    <w:rPr>
                      <w:szCs w:val="24"/>
                      <w:lang w:eastAsia="lt-LT"/>
                    </w:rPr>
                    <w:t>Fluorintų</w:t>
                  </w:r>
                  <w:proofErr w:type="spellEnd"/>
                  <w:r>
                    <w:rPr>
                      <w:szCs w:val="24"/>
                      <w:lang w:eastAsia="lt-LT"/>
                    </w:rPr>
                    <w:t xml:space="preserve"> šiltnamio efektą sukeliančių dujų tvarkymo atestatai</w:t>
                  </w:r>
                  <w:r>
                    <w:rPr>
                      <w:color w:val="000000"/>
                      <w:lang w:eastAsia="lt-LT"/>
                    </w:rPr>
                    <w:t>, išduoti iki šio įsakymo įsigaliojimo dienos,</w:t>
                  </w:r>
                  <w:r>
                    <w:rPr>
                      <w:lang w:eastAsia="lt-LT"/>
                    </w:rPr>
                    <w:t xml:space="preserve"> laikomi galiojančiais. </w:t>
                  </w:r>
                </w:p>
              </w:sdtContent>
            </w:sdt>
            <w:sdt>
              <w:sdtPr>
                <w:alias w:val="3.2 pp."/>
                <w:tag w:val="part_358d409d7be04e1aa11bf1f043b2d653"/>
                <w:id w:val="-450471813"/>
                <w:lock w:val="sdtLocked"/>
                <w:placeholder>
                  <w:docPart w:val="DefaultPlaceholder_1082065158"/>
                </w:placeholder>
              </w:sdtPr>
              <w:sdtEndPr>
                <w:rPr>
                  <w:lang w:val="en-GB" w:eastAsia="lt-LT"/>
                </w:rPr>
              </w:sdtEndPr>
              <w:sdtContent>
                <w:p w:rsidR="00903C1E" w:rsidRDefault="002B062C">
                  <w:pPr>
                    <w:widowControl w:val="0"/>
                    <w:suppressAutoHyphens/>
                    <w:ind w:firstLine="709"/>
                    <w:jc w:val="both"/>
                    <w:rPr>
                      <w:lang w:val="en-GB" w:eastAsia="lt-LT"/>
                    </w:rPr>
                  </w:pPr>
                  <w:sdt>
                    <w:sdtPr>
                      <w:alias w:val="Numeris"/>
                      <w:tag w:val="nr_358d409d7be04e1aa11bf1f043b2d653"/>
                      <w:id w:val="811060838"/>
                      <w:lock w:val="sdtLocked"/>
                    </w:sdtPr>
                    <w:sdtEndPr/>
                    <w:sdtContent>
                      <w:r>
                        <w:rPr>
                          <w:lang w:eastAsia="lt-LT"/>
                        </w:rPr>
                        <w:t>3.2</w:t>
                      </w:r>
                    </w:sdtContent>
                  </w:sdt>
                  <w:r>
                    <w:rPr>
                      <w:lang w:eastAsia="lt-LT"/>
                    </w:rPr>
                    <w:t xml:space="preserve">. </w:t>
                  </w:r>
                  <w:r>
                    <w:rPr>
                      <w:lang w:eastAsia="lt-LT"/>
                    </w:rPr>
                    <w:t xml:space="preserve">Įsigaliojus šiam įsakymui, darbui su </w:t>
                  </w:r>
                  <w:proofErr w:type="spellStart"/>
                  <w:r>
                    <w:rPr>
                      <w:lang w:eastAsia="lt-LT"/>
                    </w:rPr>
                    <w:t>fluorintomis</w:t>
                  </w:r>
                  <w:proofErr w:type="spellEnd"/>
                  <w:r>
                    <w:rPr>
                      <w:lang w:eastAsia="lt-LT"/>
                    </w:rPr>
                    <w:t xml:space="preserve"> šiltnamio efektą sukeliančiomis dujomis taikomi įrangos masės apribojimai (kg) perskaičiuojami tonomis CO</w:t>
                  </w:r>
                  <w:r>
                    <w:rPr>
                      <w:vertAlign w:val="subscript"/>
                      <w:lang w:val="en-GB" w:eastAsia="lt-LT"/>
                    </w:rPr>
                    <w:t>2</w:t>
                  </w:r>
                  <w:r>
                    <w:rPr>
                      <w:lang w:val="en-GB" w:eastAsia="lt-LT"/>
                    </w:rPr>
                    <w:t xml:space="preserve"> </w:t>
                  </w:r>
                  <w:proofErr w:type="spellStart"/>
                  <w:r>
                    <w:rPr>
                      <w:lang w:val="en-GB" w:eastAsia="lt-LT"/>
                    </w:rPr>
                    <w:t>ekvivalentu</w:t>
                  </w:r>
                  <w:proofErr w:type="spellEnd"/>
                  <w:r>
                    <w:rPr>
                      <w:lang w:val="en-GB" w:eastAsia="lt-LT"/>
                    </w:rPr>
                    <w:t>.</w:t>
                  </w:r>
                </w:p>
              </w:sdtContent>
            </w:sdt>
          </w:sdtContent>
        </w:sdt>
        <w:sdt>
          <w:sdtPr>
            <w:rPr>
              <w:lang w:eastAsia="lt-LT"/>
            </w:rPr>
            <w:alias w:val="signatura"/>
            <w:tag w:val="part_cfc4298952244c65abf7a36edc8d2c3a"/>
            <w:id w:val="1073626004"/>
            <w:lock w:val="sdtLocked"/>
            <w:placeholder>
              <w:docPart w:val="DefaultPlaceholder_1082065158"/>
            </w:placeholder>
          </w:sdtPr>
          <w:sdtContent>
            <w:p w:rsidR="00903C1E" w:rsidRDefault="00903C1E" w:rsidP="002B062C">
              <w:pPr>
                <w:suppressAutoHyphens/>
                <w:rPr>
                  <w:lang w:eastAsia="lt-LT"/>
                </w:rPr>
              </w:pPr>
            </w:p>
            <w:p w:rsidR="002B062C" w:rsidRDefault="002B062C" w:rsidP="002B062C">
              <w:pPr>
                <w:suppressAutoHyphens/>
                <w:rPr>
                  <w:lang w:eastAsia="lt-LT"/>
                </w:rPr>
              </w:pPr>
            </w:p>
            <w:p w:rsidR="002B062C" w:rsidRDefault="002B062C" w:rsidP="002B062C">
              <w:pPr>
                <w:suppressAutoHyphens/>
                <w:rPr>
                  <w:lang w:eastAsia="lt-LT"/>
                </w:rPr>
              </w:pPr>
            </w:p>
            <w:p w:rsidR="00903C1E" w:rsidRDefault="002B062C" w:rsidP="002B062C">
              <w:pPr>
                <w:tabs>
                  <w:tab w:val="left" w:pos="4825"/>
                </w:tabs>
                <w:suppressAutoHyphens/>
                <w:ind w:left="8" w:right="34"/>
                <w:rPr>
                  <w:lang w:eastAsia="lt-LT"/>
                </w:rPr>
              </w:pPr>
              <w:r>
                <w:rPr>
                  <w:lang w:eastAsia="lt-LT"/>
                </w:rPr>
                <w:t>Aplinkos ministras</w:t>
              </w:r>
              <w:bookmarkStart w:id="0" w:name="_GoBack"/>
              <w:bookmarkEnd w:id="0"/>
              <w:r>
                <w:rPr>
                  <w:lang w:eastAsia="lt-LT"/>
                </w:rPr>
                <w:tab/>
              </w:r>
              <w:r>
                <w:rPr>
                  <w:lang w:eastAsia="lt-LT"/>
                </w:rPr>
                <w:tab/>
              </w:r>
              <w:r>
                <w:rPr>
                  <w:lang w:eastAsia="lt-LT"/>
                </w:rPr>
                <w:tab/>
              </w:r>
              <w:r>
                <w:rPr>
                  <w:lang w:eastAsia="lt-LT"/>
                </w:rPr>
                <w:tab/>
                <w:t>Simonas Gentvilas</w:t>
              </w:r>
            </w:p>
          </w:sdtContent>
        </w:sdt>
      </w:sdtContent>
    </w:sdt>
    <w:sdt>
      <w:sdtPr>
        <w:alias w:val="1 pr."/>
        <w:tag w:val="part_8a2817114ea449b39f04f9219a1bfb65"/>
        <w:id w:val="-675578234"/>
        <w:lock w:val="sdtLocked"/>
      </w:sdtPr>
      <w:sdtEndPr/>
      <w:sdtContent>
        <w:p w:rsidR="002B062C" w:rsidRDefault="002B062C">
          <w:pPr>
            <w:suppressAutoHyphens/>
            <w:ind w:left="5670"/>
            <w:sectPr w:rsidR="002B062C" w:rsidSect="002B062C">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567" w:footer="567" w:gutter="0"/>
              <w:cols w:space="1296"/>
              <w:titlePg/>
              <w:docGrid w:linePitch="360"/>
            </w:sectPr>
          </w:pPr>
        </w:p>
        <w:p w:rsidR="00903C1E" w:rsidRDefault="002B062C">
          <w:pPr>
            <w:suppressAutoHyphens/>
            <w:ind w:left="5670"/>
            <w:rPr>
              <w:szCs w:val="24"/>
              <w:lang w:eastAsia="ar-SA"/>
            </w:rPr>
          </w:pPr>
          <w:proofErr w:type="spellStart"/>
          <w:r>
            <w:rPr>
              <w:szCs w:val="24"/>
              <w:lang w:eastAsia="ar-SA"/>
            </w:rPr>
            <w:lastRenderedPageBreak/>
            <w:t>Fluorintų</w:t>
          </w:r>
          <w:proofErr w:type="spellEnd"/>
          <w:r>
            <w:rPr>
              <w:szCs w:val="24"/>
              <w:lang w:eastAsia="ar-SA"/>
            </w:rPr>
            <w:t xml:space="preserve"> šiltnamio efektą sukeliančių </w:t>
          </w:r>
        </w:p>
        <w:p w:rsidR="00903C1E" w:rsidRDefault="002B062C">
          <w:pPr>
            <w:suppressAutoHyphens/>
            <w:ind w:left="5670"/>
            <w:rPr>
              <w:szCs w:val="24"/>
              <w:lang w:eastAsia="ar-SA"/>
            </w:rPr>
          </w:pPr>
          <w:r>
            <w:rPr>
              <w:szCs w:val="24"/>
              <w:lang w:eastAsia="ar-SA"/>
            </w:rPr>
            <w:t xml:space="preserve">dujų tvarkymo atestatų išdavimo, jų </w:t>
          </w:r>
        </w:p>
        <w:p w:rsidR="00903C1E" w:rsidRDefault="002B062C">
          <w:pPr>
            <w:suppressAutoHyphens/>
            <w:ind w:left="5670"/>
            <w:rPr>
              <w:szCs w:val="24"/>
              <w:lang w:eastAsia="ar-SA"/>
            </w:rPr>
          </w:pPr>
          <w:r>
            <w:rPr>
              <w:szCs w:val="24"/>
              <w:lang w:eastAsia="ar-SA"/>
            </w:rPr>
            <w:t xml:space="preserve">galiojimo sustabdymo, galiojimo </w:t>
          </w:r>
        </w:p>
        <w:p w:rsidR="00903C1E" w:rsidRDefault="002B062C">
          <w:pPr>
            <w:suppressAutoHyphens/>
            <w:ind w:left="5670"/>
            <w:rPr>
              <w:szCs w:val="24"/>
              <w:lang w:eastAsia="ar-SA"/>
            </w:rPr>
          </w:pPr>
          <w:r>
            <w:rPr>
              <w:szCs w:val="24"/>
              <w:lang w:eastAsia="ar-SA"/>
            </w:rPr>
            <w:t xml:space="preserve">sustabdymo panaikinimo ir galiojimo </w:t>
          </w:r>
        </w:p>
        <w:p w:rsidR="00903C1E" w:rsidRDefault="002B062C">
          <w:pPr>
            <w:suppressAutoHyphens/>
            <w:ind w:left="5670"/>
            <w:rPr>
              <w:szCs w:val="24"/>
              <w:lang w:eastAsia="ar-SA"/>
            </w:rPr>
          </w:pPr>
          <w:r>
            <w:rPr>
              <w:szCs w:val="24"/>
              <w:lang w:eastAsia="ar-SA"/>
            </w:rPr>
            <w:t>panaikinimo tvarkos aprašo</w:t>
          </w:r>
        </w:p>
        <w:p w:rsidR="00903C1E" w:rsidRDefault="002B062C">
          <w:pPr>
            <w:suppressAutoHyphens/>
            <w:ind w:left="5670"/>
            <w:rPr>
              <w:szCs w:val="24"/>
              <w:lang w:eastAsia="ar-SA"/>
            </w:rPr>
          </w:pPr>
          <w:sdt>
            <w:sdtPr>
              <w:alias w:val="Numeris"/>
              <w:tag w:val="nr_8a2817114ea449b39f04f9219a1bfb65"/>
              <w:id w:val="1844427461"/>
              <w:lock w:val="sdtLocked"/>
            </w:sdtPr>
            <w:sdtEndPr/>
            <w:sdtContent>
              <w:r>
                <w:rPr>
                  <w:szCs w:val="24"/>
                  <w:lang w:eastAsia="ar-SA"/>
                </w:rPr>
                <w:t>1</w:t>
              </w:r>
            </w:sdtContent>
          </w:sdt>
          <w:r>
            <w:rPr>
              <w:szCs w:val="24"/>
              <w:lang w:eastAsia="ar-SA"/>
            </w:rPr>
            <w:t xml:space="preserve"> priedas</w:t>
          </w:r>
        </w:p>
        <w:p w:rsidR="00903C1E" w:rsidRDefault="00903C1E">
          <w:pPr>
            <w:suppressAutoHyphens/>
            <w:ind w:left="5757"/>
            <w:rPr>
              <w:szCs w:val="24"/>
              <w:lang w:eastAsia="ar-SA"/>
            </w:rPr>
          </w:pPr>
        </w:p>
        <w:p w:rsidR="00903C1E" w:rsidRDefault="00903C1E">
          <w:pPr>
            <w:suppressAutoHyphens/>
            <w:ind w:left="5757"/>
            <w:rPr>
              <w:szCs w:val="24"/>
              <w:lang w:eastAsia="ar-SA"/>
            </w:rPr>
          </w:pPr>
        </w:p>
        <w:p w:rsidR="00903C1E" w:rsidRDefault="00903C1E">
          <w:pPr>
            <w:suppressAutoHyphens/>
            <w:ind w:firstLine="312"/>
            <w:jc w:val="both"/>
            <w:rPr>
              <w:szCs w:val="24"/>
              <w:lang w:eastAsia="ar-SA"/>
            </w:rPr>
          </w:pPr>
        </w:p>
        <w:p w:rsidR="00903C1E" w:rsidRDefault="002B062C">
          <w:pPr>
            <w:suppressAutoHyphens/>
            <w:snapToGrid w:val="0"/>
            <w:jc w:val="center"/>
            <w:rPr>
              <w:rFonts w:eastAsia="EUAlbertina_Bold" w:cs="EUAlbertina_Bold"/>
              <w:b/>
              <w:bCs/>
              <w:caps/>
              <w:szCs w:val="24"/>
              <w:lang w:eastAsia="lt-LT" w:bidi="en-US"/>
            </w:rPr>
          </w:pPr>
          <w:sdt>
            <w:sdtPr>
              <w:alias w:val="Pavadinimas"/>
              <w:tag w:val="title_8a2817114ea449b39f04f9219a1bfb65"/>
              <w:id w:val="-1987158239"/>
              <w:lock w:val="sdtLocked"/>
            </w:sdtPr>
            <w:sdtEndPr/>
            <w:sdtContent>
              <w:r>
                <w:rPr>
                  <w:rFonts w:eastAsia="EUAlbertina_Bold" w:cs="EUAlbertina_Bold"/>
                  <w:b/>
                  <w:bCs/>
                  <w:caps/>
                  <w:szCs w:val="24"/>
                  <w:lang w:eastAsia="lt-LT" w:bidi="en-US"/>
                </w:rPr>
                <w:t xml:space="preserve">MinimalAus būtino darbuotojų skaičiaus </w:t>
              </w:r>
              <w:r>
                <w:rPr>
                  <w:rFonts w:eastAsia="EUAlbertina_Bold" w:cs="EUAlbertina_Bold"/>
                  <w:b/>
                  <w:bCs/>
                  <w:caps/>
                  <w:szCs w:val="24"/>
                  <w:lang w:eastAsia="lt-LT" w:bidi="en-US"/>
                </w:rPr>
                <w:t>nustatymo METODIKA</w:t>
              </w:r>
            </w:sdtContent>
          </w:sdt>
        </w:p>
        <w:p w:rsidR="00903C1E" w:rsidRDefault="00903C1E">
          <w:pPr>
            <w:suppressAutoHyphens/>
            <w:snapToGrid w:val="0"/>
            <w:jc w:val="both"/>
            <w:rPr>
              <w:rFonts w:eastAsia="EUAlbertina_Bold" w:cs="EUAlbertina_Bold"/>
              <w:szCs w:val="24"/>
              <w:lang w:eastAsia="lt-LT" w:bidi="en-US"/>
            </w:rPr>
          </w:pPr>
        </w:p>
        <w:tbl>
          <w:tblPr>
            <w:tblW w:w="5000" w:type="pct"/>
            <w:tblBorders>
              <w:top w:val="single" w:sz="2" w:space="0" w:color="auto"/>
              <w:left w:val="single" w:sz="2" w:space="0" w:color="auto"/>
              <w:bottom w:val="single" w:sz="4" w:space="0" w:color="auto"/>
              <w:right w:val="single" w:sz="2" w:space="0" w:color="auto"/>
              <w:insideH w:val="single" w:sz="2" w:space="0" w:color="auto"/>
              <w:insideV w:val="single" w:sz="2" w:space="0" w:color="auto"/>
            </w:tblBorders>
            <w:tblCellMar>
              <w:top w:w="55" w:type="dxa"/>
              <w:left w:w="55" w:type="dxa"/>
              <w:bottom w:w="55" w:type="dxa"/>
              <w:right w:w="55" w:type="dxa"/>
            </w:tblCellMar>
            <w:tblLook w:val="0000" w:firstRow="0" w:lastRow="0" w:firstColumn="0" w:lastColumn="0" w:noHBand="0" w:noVBand="0"/>
          </w:tblPr>
          <w:tblGrid>
            <w:gridCol w:w="813"/>
            <w:gridCol w:w="7549"/>
            <w:gridCol w:w="1386"/>
          </w:tblGrid>
          <w:tr w:rsidR="00903C1E" w:rsidTr="002B062C">
            <w:trPr>
              <w:trHeight w:val="436"/>
            </w:trPr>
            <w:tc>
              <w:tcPr>
                <w:tcW w:w="417" w:type="pct"/>
              </w:tcPr>
              <w:p w:rsidR="00903C1E" w:rsidRDefault="002B062C">
                <w:pPr>
                  <w:suppressLineNumbers/>
                  <w:suppressAutoHyphens/>
                  <w:snapToGrid w:val="0"/>
                  <w:jc w:val="center"/>
                  <w:rPr>
                    <w:sz w:val="22"/>
                    <w:szCs w:val="22"/>
                    <w:lang w:eastAsia="lt-LT"/>
                  </w:rPr>
                </w:pPr>
                <w:proofErr w:type="spellStart"/>
                <w:r>
                  <w:rPr>
                    <w:sz w:val="22"/>
                    <w:szCs w:val="22"/>
                    <w:lang w:eastAsia="lt-LT"/>
                  </w:rPr>
                  <w:t>Eil</w:t>
                </w:r>
                <w:proofErr w:type="spellEnd"/>
                <w:r>
                  <w:rPr>
                    <w:sz w:val="22"/>
                    <w:szCs w:val="22"/>
                    <w:lang w:eastAsia="lt-LT"/>
                  </w:rPr>
                  <w:t xml:space="preserve"> Nr.</w:t>
                </w:r>
              </w:p>
            </w:tc>
            <w:tc>
              <w:tcPr>
                <w:tcW w:w="3872" w:type="pct"/>
              </w:tcPr>
              <w:p w:rsidR="00903C1E" w:rsidRDefault="002B062C">
                <w:pPr>
                  <w:suppressLineNumbers/>
                  <w:suppressAutoHyphens/>
                  <w:snapToGrid w:val="0"/>
                  <w:jc w:val="center"/>
                  <w:rPr>
                    <w:sz w:val="22"/>
                    <w:szCs w:val="22"/>
                    <w:lang w:eastAsia="lt-LT"/>
                  </w:rPr>
                </w:pPr>
                <w:r>
                  <w:rPr>
                    <w:sz w:val="22"/>
                    <w:szCs w:val="22"/>
                    <w:lang w:eastAsia="lt-LT"/>
                  </w:rPr>
                  <w:t>Veiklos rūšis</w:t>
                </w:r>
              </w:p>
            </w:tc>
            <w:tc>
              <w:tcPr>
                <w:tcW w:w="711" w:type="pct"/>
              </w:tcPr>
              <w:p w:rsidR="00903C1E" w:rsidRDefault="002B062C">
                <w:pPr>
                  <w:suppressAutoHyphens/>
                  <w:snapToGrid w:val="0"/>
                  <w:jc w:val="center"/>
                  <w:rPr>
                    <w:rFonts w:eastAsia="EUAlbertina_Bold" w:cs="EUAlbertina_Bold"/>
                    <w:sz w:val="22"/>
                    <w:szCs w:val="22"/>
                    <w:vertAlign w:val="superscript"/>
                    <w:lang w:eastAsia="lt-LT" w:bidi="en-US"/>
                  </w:rPr>
                </w:pPr>
                <w:r>
                  <w:rPr>
                    <w:rFonts w:eastAsia="EUAlbertina_Bold" w:cs="EUAlbertina_Bold"/>
                    <w:sz w:val="22"/>
                    <w:szCs w:val="22"/>
                    <w:lang w:eastAsia="lt-LT" w:bidi="en-US"/>
                  </w:rPr>
                  <w:t>Minimalus būtinas darbuotojų, turinčių pažymėjimą, skaičius</w:t>
                </w:r>
              </w:p>
            </w:tc>
          </w:tr>
          <w:tr w:rsidR="00903C1E" w:rsidTr="002B062C">
            <w:trPr>
              <w:trHeight w:val="462"/>
            </w:trPr>
            <w:tc>
              <w:tcPr>
                <w:tcW w:w="417" w:type="pct"/>
              </w:tcPr>
              <w:p w:rsidR="00903C1E" w:rsidRDefault="002B062C">
                <w:pPr>
                  <w:suppressLineNumbers/>
                  <w:suppressAutoHyphens/>
                  <w:snapToGrid w:val="0"/>
                  <w:jc w:val="center"/>
                  <w:rPr>
                    <w:sz w:val="22"/>
                    <w:szCs w:val="22"/>
                    <w:lang w:val="en-GB" w:eastAsia="lt-LT"/>
                  </w:rPr>
                </w:pPr>
                <w:r>
                  <w:rPr>
                    <w:sz w:val="22"/>
                    <w:szCs w:val="22"/>
                    <w:lang w:val="en-GB" w:eastAsia="lt-LT"/>
                  </w:rPr>
                  <w:t>1.</w:t>
                </w:r>
              </w:p>
            </w:tc>
            <w:tc>
              <w:tcPr>
                <w:tcW w:w="3872" w:type="pct"/>
              </w:tcPr>
              <w:p w:rsidR="00903C1E" w:rsidRDefault="002B062C">
                <w:pPr>
                  <w:suppressAutoHyphens/>
                  <w:rPr>
                    <w:sz w:val="22"/>
                    <w:szCs w:val="22"/>
                    <w:lang w:eastAsia="lt-LT"/>
                  </w:rPr>
                </w:pPr>
                <w:r>
                  <w:rPr>
                    <w:sz w:val="22"/>
                    <w:szCs w:val="22"/>
                    <w:lang w:eastAsia="lt-LT"/>
                  </w:rPr>
                  <w:t>Stacionarios šaldymo, oro kondicionavimo ir šilumos siurblių įrangos:</w:t>
                </w:r>
              </w:p>
            </w:tc>
            <w:tc>
              <w:tcPr>
                <w:tcW w:w="711" w:type="pct"/>
              </w:tcPr>
              <w:p w:rsidR="00903C1E" w:rsidRDefault="00903C1E">
                <w:pPr>
                  <w:suppressLineNumbers/>
                  <w:suppressAutoHyphens/>
                  <w:snapToGrid w:val="0"/>
                  <w:jc w:val="center"/>
                  <w:rPr>
                    <w:b/>
                    <w:bCs/>
                    <w:sz w:val="22"/>
                    <w:szCs w:val="22"/>
                    <w:lang w:eastAsia="lt-LT"/>
                  </w:rPr>
                </w:pPr>
              </w:p>
            </w:tc>
          </w:tr>
          <w:tr w:rsidR="00903C1E" w:rsidTr="002B062C">
            <w:trPr>
              <w:trHeight w:val="462"/>
            </w:trPr>
            <w:tc>
              <w:tcPr>
                <w:tcW w:w="417" w:type="pct"/>
              </w:tcPr>
              <w:p w:rsidR="00903C1E" w:rsidRDefault="002B062C">
                <w:pPr>
                  <w:suppressLineNumbers/>
                  <w:suppressAutoHyphens/>
                  <w:snapToGrid w:val="0"/>
                  <w:jc w:val="center"/>
                  <w:rPr>
                    <w:sz w:val="22"/>
                    <w:szCs w:val="22"/>
                    <w:lang w:eastAsia="lt-LT"/>
                  </w:rPr>
                </w:pPr>
                <w:r>
                  <w:rPr>
                    <w:sz w:val="22"/>
                    <w:szCs w:val="22"/>
                    <w:lang w:eastAsia="lt-LT"/>
                  </w:rPr>
                  <w:t>1.1.</w:t>
                </w:r>
              </w:p>
              <w:p w:rsidR="00903C1E" w:rsidRDefault="002B062C">
                <w:pPr>
                  <w:suppressLineNumbers/>
                  <w:suppressAutoHyphens/>
                  <w:snapToGrid w:val="0"/>
                  <w:jc w:val="center"/>
                  <w:rPr>
                    <w:sz w:val="22"/>
                    <w:szCs w:val="22"/>
                    <w:lang w:eastAsia="lt-LT"/>
                  </w:rPr>
                </w:pPr>
                <w:r>
                  <w:rPr>
                    <w:sz w:val="22"/>
                    <w:szCs w:val="22"/>
                    <w:lang w:eastAsia="lt-LT"/>
                  </w:rPr>
                  <w:t>1.1.1.</w:t>
                </w:r>
              </w:p>
              <w:p w:rsidR="00903C1E" w:rsidRDefault="002B062C">
                <w:pPr>
                  <w:suppressLineNumbers/>
                  <w:suppressAutoHyphens/>
                  <w:snapToGrid w:val="0"/>
                  <w:jc w:val="center"/>
                  <w:rPr>
                    <w:sz w:val="22"/>
                    <w:szCs w:val="22"/>
                    <w:lang w:eastAsia="lt-LT"/>
                  </w:rPr>
                </w:pPr>
                <w:r>
                  <w:rPr>
                    <w:sz w:val="22"/>
                    <w:szCs w:val="22"/>
                    <w:lang w:eastAsia="lt-LT"/>
                  </w:rPr>
                  <w:t>1.1.2.</w:t>
                </w:r>
              </w:p>
            </w:tc>
            <w:tc>
              <w:tcPr>
                <w:tcW w:w="3872" w:type="pct"/>
              </w:tcPr>
              <w:p w:rsidR="00903C1E" w:rsidRDefault="002B062C">
                <w:pPr>
                  <w:suppressAutoHyphens/>
                  <w:rPr>
                    <w:sz w:val="22"/>
                    <w:szCs w:val="22"/>
                    <w:u w:val="single"/>
                    <w:lang w:eastAsia="lt-LT"/>
                  </w:rPr>
                </w:pPr>
                <w:r>
                  <w:rPr>
                    <w:sz w:val="22"/>
                    <w:szCs w:val="22"/>
                    <w:u w:val="single"/>
                    <w:lang w:eastAsia="lt-LT"/>
                  </w:rPr>
                  <w:t>Montavimas:</w:t>
                </w:r>
              </w:p>
              <w:p w:rsidR="00903C1E" w:rsidRDefault="002B062C">
                <w:pPr>
                  <w:suppressAutoHyphens/>
                  <w:rPr>
                    <w:sz w:val="22"/>
                    <w:szCs w:val="22"/>
                    <w:lang w:eastAsia="lt-LT"/>
                  </w:rPr>
                </w:pPr>
                <w:r>
                  <w:rPr>
                    <w:sz w:val="22"/>
                    <w:szCs w:val="22"/>
                    <w:lang w:eastAsia="lt-LT"/>
                  </w:rPr>
                  <w:t xml:space="preserve">ne daugiau kaip 50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w:t>
                </w:r>
                <w:proofErr w:type="spellStart"/>
                <w:r>
                  <w:rPr>
                    <w:sz w:val="22"/>
                    <w:szCs w:val="22"/>
                    <w:lang w:eastAsia="lt-LT"/>
                  </w:rPr>
                  <w:t>ekv</w:t>
                </w:r>
                <w:proofErr w:type="spellEnd"/>
                <w:r>
                  <w:rPr>
                    <w:sz w:val="22"/>
                    <w:szCs w:val="22"/>
                    <w:lang w:eastAsia="lt-LT"/>
                  </w:rPr>
                  <w:t xml:space="preserve">. F-dujų, </w:t>
                </w:r>
              </w:p>
              <w:p w:rsidR="00903C1E" w:rsidRDefault="002B062C">
                <w:pPr>
                  <w:suppressAutoHyphens/>
                  <w:rPr>
                    <w:sz w:val="22"/>
                    <w:szCs w:val="22"/>
                    <w:lang w:eastAsia="lt-LT"/>
                  </w:rPr>
                </w:pPr>
                <w:r>
                  <w:rPr>
                    <w:sz w:val="22"/>
                    <w:szCs w:val="22"/>
                    <w:lang w:eastAsia="lt-LT"/>
                  </w:rPr>
                  <w:t xml:space="preserve">50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w:t>
                </w:r>
                <w:proofErr w:type="spellStart"/>
                <w:r>
                  <w:rPr>
                    <w:sz w:val="22"/>
                    <w:szCs w:val="22"/>
                    <w:lang w:eastAsia="lt-LT"/>
                  </w:rPr>
                  <w:t>ekv</w:t>
                </w:r>
                <w:proofErr w:type="spellEnd"/>
                <w:r>
                  <w:rPr>
                    <w:sz w:val="22"/>
                    <w:szCs w:val="22"/>
                    <w:lang w:eastAsia="lt-LT"/>
                  </w:rPr>
                  <w:t>. ir daugiau F-dujų;</w:t>
                </w:r>
              </w:p>
            </w:tc>
            <w:tc>
              <w:tcPr>
                <w:tcW w:w="711" w:type="pct"/>
              </w:tcPr>
              <w:p w:rsidR="00903C1E" w:rsidRDefault="00903C1E">
                <w:pPr>
                  <w:suppressLineNumbers/>
                  <w:suppressAutoHyphens/>
                  <w:snapToGrid w:val="0"/>
                  <w:jc w:val="center"/>
                  <w:rPr>
                    <w:sz w:val="22"/>
                    <w:szCs w:val="22"/>
                    <w:lang w:eastAsia="lt-LT"/>
                  </w:rPr>
                </w:pPr>
              </w:p>
              <w:p w:rsidR="00903C1E" w:rsidRDefault="002B062C">
                <w:pPr>
                  <w:suppressLineNumbers/>
                  <w:suppressAutoHyphens/>
                  <w:snapToGrid w:val="0"/>
                  <w:jc w:val="center"/>
                  <w:rPr>
                    <w:sz w:val="22"/>
                    <w:szCs w:val="22"/>
                    <w:lang w:eastAsia="lt-LT"/>
                  </w:rPr>
                </w:pPr>
                <w:r>
                  <w:rPr>
                    <w:sz w:val="22"/>
                    <w:szCs w:val="22"/>
                    <w:lang w:eastAsia="lt-LT"/>
                  </w:rPr>
                  <w:t>1</w:t>
                </w:r>
              </w:p>
              <w:p w:rsidR="00903C1E" w:rsidRDefault="002B062C">
                <w:pPr>
                  <w:suppressLineNumbers/>
                  <w:suppressAutoHyphens/>
                  <w:snapToGrid w:val="0"/>
                  <w:jc w:val="center"/>
                  <w:rPr>
                    <w:sz w:val="22"/>
                    <w:szCs w:val="22"/>
                    <w:lang w:val="en-GB" w:eastAsia="lt-LT"/>
                  </w:rPr>
                </w:pPr>
                <w:r>
                  <w:rPr>
                    <w:sz w:val="22"/>
                    <w:szCs w:val="22"/>
                    <w:lang w:val="en-GB" w:eastAsia="lt-LT"/>
                  </w:rPr>
                  <w:t>2</w:t>
                </w:r>
              </w:p>
            </w:tc>
          </w:tr>
          <w:tr w:rsidR="00903C1E" w:rsidTr="002B062C">
            <w:trPr>
              <w:trHeight w:val="462"/>
            </w:trPr>
            <w:tc>
              <w:tcPr>
                <w:tcW w:w="417" w:type="pct"/>
              </w:tcPr>
              <w:p w:rsidR="00903C1E" w:rsidRDefault="002B062C">
                <w:pPr>
                  <w:suppressLineNumbers/>
                  <w:suppressAutoHyphens/>
                  <w:snapToGrid w:val="0"/>
                  <w:jc w:val="center"/>
                  <w:rPr>
                    <w:sz w:val="22"/>
                    <w:szCs w:val="22"/>
                    <w:lang w:eastAsia="lt-LT"/>
                  </w:rPr>
                </w:pPr>
                <w:r>
                  <w:rPr>
                    <w:sz w:val="22"/>
                    <w:szCs w:val="22"/>
                    <w:lang w:eastAsia="lt-LT"/>
                  </w:rPr>
                  <w:t>1.2.</w:t>
                </w:r>
              </w:p>
              <w:p w:rsidR="00903C1E" w:rsidRDefault="00903C1E">
                <w:pPr>
                  <w:suppressLineNumbers/>
                  <w:suppressAutoHyphens/>
                  <w:snapToGrid w:val="0"/>
                  <w:jc w:val="center"/>
                  <w:rPr>
                    <w:sz w:val="22"/>
                    <w:szCs w:val="22"/>
                    <w:lang w:eastAsia="lt-LT"/>
                  </w:rPr>
                </w:pPr>
              </w:p>
              <w:p w:rsidR="00903C1E" w:rsidRDefault="002B062C">
                <w:pPr>
                  <w:suppressLineNumbers/>
                  <w:suppressAutoHyphens/>
                  <w:snapToGrid w:val="0"/>
                  <w:jc w:val="center"/>
                  <w:rPr>
                    <w:sz w:val="22"/>
                    <w:szCs w:val="22"/>
                    <w:lang w:eastAsia="lt-LT"/>
                  </w:rPr>
                </w:pPr>
                <w:r>
                  <w:rPr>
                    <w:sz w:val="22"/>
                    <w:szCs w:val="22"/>
                    <w:lang w:eastAsia="lt-LT"/>
                  </w:rPr>
                  <w:t>1.2.1.</w:t>
                </w:r>
              </w:p>
              <w:p w:rsidR="00903C1E" w:rsidRDefault="002B062C">
                <w:pPr>
                  <w:suppressLineNumbers/>
                  <w:suppressAutoHyphens/>
                  <w:snapToGrid w:val="0"/>
                  <w:jc w:val="center"/>
                  <w:rPr>
                    <w:sz w:val="22"/>
                    <w:szCs w:val="22"/>
                    <w:lang w:eastAsia="lt-LT"/>
                  </w:rPr>
                </w:pPr>
                <w:r>
                  <w:rPr>
                    <w:sz w:val="22"/>
                    <w:szCs w:val="22"/>
                    <w:lang w:eastAsia="lt-LT"/>
                  </w:rPr>
                  <w:t>1.2.2.</w:t>
                </w:r>
              </w:p>
            </w:tc>
            <w:tc>
              <w:tcPr>
                <w:tcW w:w="3872" w:type="pct"/>
              </w:tcPr>
              <w:p w:rsidR="00903C1E" w:rsidRDefault="002B062C">
                <w:pPr>
                  <w:suppressAutoHyphens/>
                  <w:rPr>
                    <w:sz w:val="22"/>
                    <w:szCs w:val="22"/>
                    <w:u w:val="single"/>
                    <w:lang w:eastAsia="lt-LT"/>
                  </w:rPr>
                </w:pPr>
                <w:r>
                  <w:rPr>
                    <w:sz w:val="22"/>
                    <w:szCs w:val="22"/>
                    <w:u w:val="single"/>
                    <w:lang w:eastAsia="lt-LT"/>
                  </w:rPr>
                  <w:t>Aptarnavimas, techninė priežiūra, remontas ir (ar) eksploatacijos nutraukimas:</w:t>
                </w:r>
              </w:p>
              <w:p w:rsidR="00903C1E" w:rsidRDefault="002B062C">
                <w:pPr>
                  <w:suppressAutoHyphens/>
                  <w:rPr>
                    <w:sz w:val="22"/>
                    <w:szCs w:val="22"/>
                    <w:lang w:eastAsia="lt-LT"/>
                  </w:rPr>
                </w:pPr>
                <w:r>
                  <w:rPr>
                    <w:sz w:val="22"/>
                    <w:szCs w:val="22"/>
                    <w:lang w:eastAsia="lt-LT"/>
                  </w:rPr>
                  <w:t xml:space="preserve">ne daugiau kaip 500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w:t>
                </w:r>
                <w:proofErr w:type="spellStart"/>
                <w:r>
                  <w:rPr>
                    <w:sz w:val="22"/>
                    <w:szCs w:val="22"/>
                    <w:lang w:eastAsia="lt-LT"/>
                  </w:rPr>
                  <w:t>ekv</w:t>
                </w:r>
                <w:proofErr w:type="spellEnd"/>
                <w:r>
                  <w:rPr>
                    <w:sz w:val="22"/>
                    <w:szCs w:val="22"/>
                    <w:lang w:eastAsia="lt-LT"/>
                  </w:rPr>
                  <w:t>. F-dujų,</w:t>
                </w:r>
              </w:p>
              <w:p w:rsidR="00903C1E" w:rsidRDefault="002B062C">
                <w:pPr>
                  <w:suppressAutoHyphens/>
                  <w:rPr>
                    <w:sz w:val="22"/>
                    <w:szCs w:val="22"/>
                    <w:lang w:eastAsia="lt-LT"/>
                  </w:rPr>
                </w:pPr>
                <w:r>
                  <w:rPr>
                    <w:sz w:val="22"/>
                    <w:szCs w:val="22"/>
                    <w:lang w:eastAsia="lt-LT"/>
                  </w:rPr>
                  <w:t xml:space="preserve">500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w:t>
                </w:r>
                <w:proofErr w:type="spellStart"/>
                <w:r>
                  <w:rPr>
                    <w:sz w:val="22"/>
                    <w:szCs w:val="22"/>
                    <w:lang w:eastAsia="lt-LT"/>
                  </w:rPr>
                  <w:t>ekv</w:t>
                </w:r>
                <w:proofErr w:type="spellEnd"/>
                <w:r>
                  <w:rPr>
                    <w:sz w:val="22"/>
                    <w:szCs w:val="22"/>
                    <w:lang w:eastAsia="lt-LT"/>
                  </w:rPr>
                  <w:t>., ir daugiau F-dujų;</w:t>
                </w:r>
              </w:p>
            </w:tc>
            <w:tc>
              <w:tcPr>
                <w:tcW w:w="711" w:type="pct"/>
              </w:tcPr>
              <w:p w:rsidR="00903C1E" w:rsidRDefault="00903C1E">
                <w:pPr>
                  <w:suppressLineNumbers/>
                  <w:suppressAutoHyphens/>
                  <w:snapToGrid w:val="0"/>
                  <w:jc w:val="center"/>
                  <w:rPr>
                    <w:sz w:val="22"/>
                    <w:szCs w:val="22"/>
                    <w:lang w:eastAsia="lt-LT"/>
                  </w:rPr>
                </w:pPr>
              </w:p>
              <w:p w:rsidR="00903C1E" w:rsidRDefault="00903C1E">
                <w:pPr>
                  <w:suppressLineNumbers/>
                  <w:suppressAutoHyphens/>
                  <w:snapToGrid w:val="0"/>
                  <w:jc w:val="center"/>
                  <w:rPr>
                    <w:sz w:val="22"/>
                    <w:szCs w:val="22"/>
                    <w:lang w:eastAsia="lt-LT"/>
                  </w:rPr>
                </w:pPr>
              </w:p>
              <w:p w:rsidR="00903C1E" w:rsidRDefault="002B062C">
                <w:pPr>
                  <w:suppressLineNumbers/>
                  <w:suppressAutoHyphens/>
                  <w:snapToGrid w:val="0"/>
                  <w:jc w:val="center"/>
                  <w:rPr>
                    <w:sz w:val="22"/>
                    <w:szCs w:val="22"/>
                    <w:lang w:eastAsia="lt-LT"/>
                  </w:rPr>
                </w:pPr>
                <w:r>
                  <w:rPr>
                    <w:sz w:val="22"/>
                    <w:szCs w:val="22"/>
                    <w:lang w:eastAsia="lt-LT"/>
                  </w:rPr>
                  <w:t>1</w:t>
                </w:r>
              </w:p>
              <w:p w:rsidR="00903C1E" w:rsidRDefault="002B062C">
                <w:pPr>
                  <w:suppressLineNumbers/>
                  <w:suppressAutoHyphens/>
                  <w:snapToGrid w:val="0"/>
                  <w:jc w:val="center"/>
                  <w:rPr>
                    <w:sz w:val="22"/>
                    <w:szCs w:val="22"/>
                    <w:lang w:eastAsia="lt-LT"/>
                  </w:rPr>
                </w:pPr>
                <w:r>
                  <w:rPr>
                    <w:sz w:val="22"/>
                    <w:szCs w:val="22"/>
                    <w:lang w:eastAsia="lt-LT"/>
                  </w:rPr>
                  <w:t>2</w:t>
                </w:r>
              </w:p>
            </w:tc>
          </w:tr>
          <w:tr w:rsidR="00903C1E" w:rsidTr="002B062C">
            <w:trPr>
              <w:trHeight w:val="462"/>
            </w:trPr>
            <w:tc>
              <w:tcPr>
                <w:tcW w:w="417" w:type="pct"/>
              </w:tcPr>
              <w:p w:rsidR="00903C1E" w:rsidRDefault="002B062C">
                <w:pPr>
                  <w:suppressLineNumbers/>
                  <w:suppressAutoHyphens/>
                  <w:snapToGrid w:val="0"/>
                  <w:jc w:val="center"/>
                  <w:rPr>
                    <w:sz w:val="22"/>
                    <w:szCs w:val="22"/>
                    <w:lang w:eastAsia="lt-LT"/>
                  </w:rPr>
                </w:pPr>
                <w:r>
                  <w:rPr>
                    <w:sz w:val="22"/>
                    <w:szCs w:val="22"/>
                    <w:lang w:eastAsia="lt-LT"/>
                  </w:rPr>
                  <w:t>2.</w:t>
                </w:r>
              </w:p>
            </w:tc>
            <w:tc>
              <w:tcPr>
                <w:tcW w:w="3872" w:type="pct"/>
              </w:tcPr>
              <w:p w:rsidR="00903C1E" w:rsidRDefault="002B062C">
                <w:pPr>
                  <w:suppressAutoHyphens/>
                  <w:rPr>
                    <w:sz w:val="22"/>
                    <w:szCs w:val="22"/>
                    <w:lang w:eastAsia="lt-LT"/>
                  </w:rPr>
                </w:pPr>
                <w:r>
                  <w:rPr>
                    <w:sz w:val="22"/>
                    <w:szCs w:val="22"/>
                    <w:lang w:eastAsia="lt-LT"/>
                  </w:rPr>
                  <w:t>Gaisro gesinimo įrangos:</w:t>
                </w:r>
              </w:p>
            </w:tc>
            <w:tc>
              <w:tcPr>
                <w:tcW w:w="711" w:type="pct"/>
              </w:tcPr>
              <w:p w:rsidR="00903C1E" w:rsidRDefault="00903C1E">
                <w:pPr>
                  <w:suppressLineNumbers/>
                  <w:suppressAutoHyphens/>
                  <w:snapToGrid w:val="0"/>
                  <w:jc w:val="center"/>
                  <w:rPr>
                    <w:sz w:val="22"/>
                    <w:szCs w:val="22"/>
                    <w:lang w:eastAsia="lt-LT"/>
                  </w:rPr>
                </w:pPr>
              </w:p>
            </w:tc>
          </w:tr>
          <w:tr w:rsidR="00903C1E" w:rsidTr="002B062C">
            <w:trPr>
              <w:trHeight w:val="462"/>
            </w:trPr>
            <w:tc>
              <w:tcPr>
                <w:tcW w:w="417" w:type="pct"/>
              </w:tcPr>
              <w:p w:rsidR="00903C1E" w:rsidRDefault="002B062C">
                <w:pPr>
                  <w:suppressLineNumbers/>
                  <w:suppressAutoHyphens/>
                  <w:snapToGrid w:val="0"/>
                  <w:jc w:val="center"/>
                  <w:rPr>
                    <w:sz w:val="22"/>
                    <w:szCs w:val="22"/>
                    <w:lang w:eastAsia="lt-LT"/>
                  </w:rPr>
                </w:pPr>
                <w:r>
                  <w:rPr>
                    <w:sz w:val="22"/>
                    <w:szCs w:val="22"/>
                    <w:lang w:eastAsia="lt-LT"/>
                  </w:rPr>
                  <w:t>2.1.</w:t>
                </w:r>
              </w:p>
              <w:p w:rsidR="00903C1E" w:rsidRDefault="002B062C">
                <w:pPr>
                  <w:suppressLineNumbers/>
                  <w:suppressAutoHyphens/>
                  <w:snapToGrid w:val="0"/>
                  <w:jc w:val="center"/>
                  <w:rPr>
                    <w:sz w:val="22"/>
                    <w:szCs w:val="22"/>
                    <w:lang w:eastAsia="lt-LT"/>
                  </w:rPr>
                </w:pPr>
                <w:r>
                  <w:rPr>
                    <w:sz w:val="22"/>
                    <w:szCs w:val="22"/>
                    <w:lang w:eastAsia="lt-LT"/>
                  </w:rPr>
                  <w:t>2.2.1.</w:t>
                </w:r>
              </w:p>
              <w:p w:rsidR="00903C1E" w:rsidRDefault="002B062C">
                <w:pPr>
                  <w:suppressLineNumbers/>
                  <w:suppressAutoHyphens/>
                  <w:snapToGrid w:val="0"/>
                  <w:jc w:val="center"/>
                  <w:rPr>
                    <w:sz w:val="22"/>
                    <w:szCs w:val="22"/>
                    <w:lang w:eastAsia="lt-LT"/>
                  </w:rPr>
                </w:pPr>
                <w:r>
                  <w:rPr>
                    <w:sz w:val="22"/>
                    <w:szCs w:val="22"/>
                    <w:lang w:eastAsia="lt-LT"/>
                  </w:rPr>
                  <w:t>2.2.2.</w:t>
                </w:r>
              </w:p>
            </w:tc>
            <w:tc>
              <w:tcPr>
                <w:tcW w:w="3872" w:type="pct"/>
              </w:tcPr>
              <w:p w:rsidR="00903C1E" w:rsidRDefault="002B062C">
                <w:pPr>
                  <w:suppressAutoHyphens/>
                  <w:rPr>
                    <w:sz w:val="22"/>
                    <w:szCs w:val="22"/>
                    <w:u w:val="single"/>
                    <w:lang w:eastAsia="lt-LT"/>
                  </w:rPr>
                </w:pPr>
                <w:r>
                  <w:rPr>
                    <w:sz w:val="22"/>
                    <w:szCs w:val="22"/>
                    <w:u w:val="single"/>
                    <w:lang w:eastAsia="lt-LT"/>
                  </w:rPr>
                  <w:t>Montavimas:</w:t>
                </w:r>
              </w:p>
              <w:p w:rsidR="00903C1E" w:rsidRDefault="002B062C">
                <w:pPr>
                  <w:suppressAutoHyphens/>
                  <w:rPr>
                    <w:sz w:val="22"/>
                    <w:szCs w:val="22"/>
                    <w:lang w:eastAsia="lt-LT"/>
                  </w:rPr>
                </w:pPr>
                <w:r>
                  <w:rPr>
                    <w:sz w:val="22"/>
                    <w:szCs w:val="22"/>
                    <w:lang w:eastAsia="lt-LT"/>
                  </w:rPr>
                  <w:t xml:space="preserve">ne daugiau kaip 50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w:t>
                </w:r>
                <w:proofErr w:type="spellStart"/>
                <w:r>
                  <w:rPr>
                    <w:sz w:val="22"/>
                    <w:szCs w:val="22"/>
                    <w:lang w:eastAsia="lt-LT"/>
                  </w:rPr>
                  <w:t>ekv</w:t>
                </w:r>
                <w:proofErr w:type="spellEnd"/>
                <w:r>
                  <w:rPr>
                    <w:sz w:val="22"/>
                    <w:szCs w:val="22"/>
                    <w:lang w:eastAsia="lt-LT"/>
                  </w:rPr>
                  <w:t xml:space="preserve">. F-dujų, </w:t>
                </w:r>
              </w:p>
              <w:p w:rsidR="00903C1E" w:rsidRDefault="002B062C">
                <w:pPr>
                  <w:suppressAutoHyphens/>
                  <w:rPr>
                    <w:sz w:val="22"/>
                    <w:szCs w:val="22"/>
                    <w:lang w:eastAsia="lt-LT"/>
                  </w:rPr>
                </w:pPr>
                <w:r>
                  <w:rPr>
                    <w:sz w:val="22"/>
                    <w:szCs w:val="22"/>
                    <w:lang w:eastAsia="lt-LT"/>
                  </w:rPr>
                  <w:t>50 t</w:t>
                </w:r>
                <w:r>
                  <w:rPr>
                    <w:color w:val="000000"/>
                    <w:sz w:val="22"/>
                    <w:szCs w:val="22"/>
                    <w:lang w:eastAsia="lt-LT"/>
                  </w:rPr>
                  <w:t xml:space="preserve"> CO</w:t>
                </w:r>
                <w:r>
                  <w:rPr>
                    <w:color w:val="000000"/>
                    <w:sz w:val="22"/>
                    <w:szCs w:val="22"/>
                    <w:vertAlign w:val="subscript"/>
                    <w:lang w:val="en-GB" w:eastAsia="lt-LT"/>
                  </w:rPr>
                  <w:t xml:space="preserve">2 </w:t>
                </w:r>
                <w:proofErr w:type="spellStart"/>
                <w:r>
                  <w:rPr>
                    <w:sz w:val="22"/>
                    <w:szCs w:val="22"/>
                    <w:lang w:eastAsia="lt-LT"/>
                  </w:rPr>
                  <w:t>ekv</w:t>
                </w:r>
                <w:proofErr w:type="spellEnd"/>
                <w:r>
                  <w:rPr>
                    <w:sz w:val="22"/>
                    <w:szCs w:val="22"/>
                    <w:lang w:eastAsia="lt-LT"/>
                  </w:rPr>
                  <w:t>. ir daugiau F-dujų;</w:t>
                </w:r>
              </w:p>
            </w:tc>
            <w:tc>
              <w:tcPr>
                <w:tcW w:w="711" w:type="pct"/>
              </w:tcPr>
              <w:p w:rsidR="00903C1E" w:rsidRDefault="00903C1E">
                <w:pPr>
                  <w:suppressLineNumbers/>
                  <w:suppressAutoHyphens/>
                  <w:snapToGrid w:val="0"/>
                  <w:jc w:val="center"/>
                  <w:rPr>
                    <w:sz w:val="22"/>
                    <w:szCs w:val="22"/>
                    <w:lang w:eastAsia="lt-LT"/>
                  </w:rPr>
                </w:pPr>
              </w:p>
              <w:p w:rsidR="00903C1E" w:rsidRDefault="002B062C">
                <w:pPr>
                  <w:suppressLineNumbers/>
                  <w:suppressAutoHyphens/>
                  <w:snapToGrid w:val="0"/>
                  <w:jc w:val="center"/>
                  <w:rPr>
                    <w:sz w:val="22"/>
                    <w:szCs w:val="22"/>
                    <w:lang w:eastAsia="lt-LT"/>
                  </w:rPr>
                </w:pPr>
                <w:r>
                  <w:rPr>
                    <w:sz w:val="22"/>
                    <w:szCs w:val="22"/>
                    <w:lang w:eastAsia="lt-LT"/>
                  </w:rPr>
                  <w:t>1</w:t>
                </w:r>
              </w:p>
              <w:p w:rsidR="00903C1E" w:rsidRDefault="002B062C">
                <w:pPr>
                  <w:suppressLineNumbers/>
                  <w:suppressAutoHyphens/>
                  <w:snapToGrid w:val="0"/>
                  <w:jc w:val="center"/>
                  <w:rPr>
                    <w:sz w:val="22"/>
                    <w:szCs w:val="22"/>
                    <w:lang w:val="en-GB" w:eastAsia="lt-LT"/>
                  </w:rPr>
                </w:pPr>
                <w:r>
                  <w:rPr>
                    <w:sz w:val="22"/>
                    <w:szCs w:val="22"/>
                    <w:lang w:val="en-GB" w:eastAsia="lt-LT"/>
                  </w:rPr>
                  <w:t>2</w:t>
                </w:r>
              </w:p>
            </w:tc>
          </w:tr>
          <w:tr w:rsidR="00903C1E" w:rsidTr="002B062C">
            <w:trPr>
              <w:trHeight w:val="462"/>
            </w:trPr>
            <w:tc>
              <w:tcPr>
                <w:tcW w:w="417" w:type="pct"/>
              </w:tcPr>
              <w:p w:rsidR="00903C1E" w:rsidRDefault="002B062C">
                <w:pPr>
                  <w:suppressLineNumbers/>
                  <w:suppressAutoHyphens/>
                  <w:snapToGrid w:val="0"/>
                  <w:jc w:val="center"/>
                  <w:rPr>
                    <w:sz w:val="22"/>
                    <w:szCs w:val="22"/>
                    <w:lang w:eastAsia="lt-LT"/>
                  </w:rPr>
                </w:pPr>
                <w:r>
                  <w:rPr>
                    <w:sz w:val="22"/>
                    <w:szCs w:val="22"/>
                    <w:lang w:eastAsia="lt-LT"/>
                  </w:rPr>
                  <w:t>2.2.</w:t>
                </w:r>
              </w:p>
              <w:p w:rsidR="00903C1E" w:rsidRDefault="002B062C">
                <w:pPr>
                  <w:suppressLineNumbers/>
                  <w:suppressAutoHyphens/>
                  <w:snapToGrid w:val="0"/>
                  <w:jc w:val="center"/>
                  <w:rPr>
                    <w:sz w:val="22"/>
                    <w:szCs w:val="22"/>
                    <w:lang w:eastAsia="lt-LT"/>
                  </w:rPr>
                </w:pPr>
                <w:r>
                  <w:rPr>
                    <w:sz w:val="22"/>
                    <w:szCs w:val="22"/>
                    <w:lang w:eastAsia="lt-LT"/>
                  </w:rPr>
                  <w:t>2.2.1.</w:t>
                </w:r>
              </w:p>
              <w:p w:rsidR="00903C1E" w:rsidRDefault="002B062C">
                <w:pPr>
                  <w:suppressLineNumbers/>
                  <w:suppressAutoHyphens/>
                  <w:snapToGrid w:val="0"/>
                  <w:jc w:val="center"/>
                  <w:rPr>
                    <w:sz w:val="22"/>
                    <w:szCs w:val="22"/>
                    <w:lang w:eastAsia="lt-LT"/>
                  </w:rPr>
                </w:pPr>
                <w:r>
                  <w:rPr>
                    <w:sz w:val="22"/>
                    <w:szCs w:val="22"/>
                    <w:lang w:eastAsia="lt-LT"/>
                  </w:rPr>
                  <w:t>2.2.2.</w:t>
                </w:r>
              </w:p>
            </w:tc>
            <w:tc>
              <w:tcPr>
                <w:tcW w:w="3872" w:type="pct"/>
              </w:tcPr>
              <w:p w:rsidR="00903C1E" w:rsidRDefault="002B062C">
                <w:pPr>
                  <w:suppressAutoHyphens/>
                  <w:rPr>
                    <w:sz w:val="22"/>
                    <w:szCs w:val="22"/>
                    <w:u w:val="single"/>
                    <w:lang w:eastAsia="lt-LT"/>
                  </w:rPr>
                </w:pPr>
                <w:r>
                  <w:rPr>
                    <w:sz w:val="22"/>
                    <w:szCs w:val="22"/>
                    <w:u w:val="single"/>
                    <w:lang w:eastAsia="lt-LT"/>
                  </w:rPr>
                  <w:t>Aptarnavimas, techninė priežiūra, remontas ir (ar) eksploatacijos nutraukimas:</w:t>
                </w:r>
              </w:p>
              <w:p w:rsidR="00903C1E" w:rsidRDefault="002B062C">
                <w:pPr>
                  <w:suppressAutoHyphens/>
                  <w:rPr>
                    <w:sz w:val="22"/>
                    <w:szCs w:val="22"/>
                    <w:lang w:eastAsia="lt-LT"/>
                  </w:rPr>
                </w:pPr>
                <w:r>
                  <w:rPr>
                    <w:sz w:val="22"/>
                    <w:szCs w:val="22"/>
                    <w:lang w:eastAsia="lt-LT"/>
                  </w:rPr>
                  <w:t xml:space="preserve">ne daugiau kaip 500 t </w:t>
                </w:r>
                <w:r>
                  <w:rPr>
                    <w:color w:val="000000"/>
                    <w:sz w:val="22"/>
                    <w:szCs w:val="22"/>
                    <w:lang w:eastAsia="lt-LT"/>
                  </w:rPr>
                  <w:t>CO</w:t>
                </w:r>
                <w:r>
                  <w:rPr>
                    <w:color w:val="000000"/>
                    <w:sz w:val="22"/>
                    <w:szCs w:val="22"/>
                    <w:vertAlign w:val="subscript"/>
                    <w:lang w:val="en-GB" w:eastAsia="lt-LT"/>
                  </w:rPr>
                  <w:t>2</w:t>
                </w:r>
                <w:r>
                  <w:rPr>
                    <w:sz w:val="22"/>
                    <w:szCs w:val="22"/>
                    <w:lang w:eastAsia="lt-LT"/>
                  </w:rPr>
                  <w:t xml:space="preserve"> </w:t>
                </w:r>
                <w:proofErr w:type="spellStart"/>
                <w:r>
                  <w:rPr>
                    <w:sz w:val="22"/>
                    <w:szCs w:val="22"/>
                    <w:lang w:eastAsia="lt-LT"/>
                  </w:rPr>
                  <w:t>ekv</w:t>
                </w:r>
                <w:proofErr w:type="spellEnd"/>
                <w:r>
                  <w:rPr>
                    <w:sz w:val="22"/>
                    <w:szCs w:val="22"/>
                    <w:lang w:eastAsia="lt-LT"/>
                  </w:rPr>
                  <w:t>. F-dujų,</w:t>
                </w:r>
              </w:p>
              <w:p w:rsidR="00903C1E" w:rsidRDefault="002B062C">
                <w:pPr>
                  <w:suppressAutoHyphens/>
                  <w:rPr>
                    <w:sz w:val="22"/>
                    <w:szCs w:val="22"/>
                    <w:lang w:eastAsia="lt-LT"/>
                  </w:rPr>
                </w:pPr>
                <w:r>
                  <w:rPr>
                    <w:sz w:val="22"/>
                    <w:szCs w:val="22"/>
                    <w:lang w:eastAsia="lt-LT"/>
                  </w:rPr>
                  <w:t xml:space="preserve">500 t </w:t>
                </w:r>
                <w:r>
                  <w:rPr>
                    <w:color w:val="000000"/>
                    <w:sz w:val="22"/>
                    <w:szCs w:val="22"/>
                    <w:lang w:eastAsia="lt-LT"/>
                  </w:rPr>
                  <w:t>CO</w:t>
                </w:r>
                <w:r>
                  <w:rPr>
                    <w:color w:val="000000"/>
                    <w:sz w:val="22"/>
                    <w:szCs w:val="22"/>
                    <w:vertAlign w:val="subscript"/>
                    <w:lang w:val="en-GB" w:eastAsia="lt-LT"/>
                  </w:rPr>
                  <w:t xml:space="preserve">2 </w:t>
                </w:r>
                <w:proofErr w:type="spellStart"/>
                <w:r>
                  <w:rPr>
                    <w:sz w:val="22"/>
                    <w:szCs w:val="22"/>
                    <w:lang w:eastAsia="lt-LT"/>
                  </w:rPr>
                  <w:t>ekv</w:t>
                </w:r>
                <w:proofErr w:type="spellEnd"/>
                <w:r>
                  <w:rPr>
                    <w:sz w:val="22"/>
                    <w:szCs w:val="22"/>
                    <w:lang w:eastAsia="lt-LT"/>
                  </w:rPr>
                  <w:t xml:space="preserve">. ir </w:t>
                </w:r>
                <w:r>
                  <w:rPr>
                    <w:sz w:val="22"/>
                    <w:szCs w:val="22"/>
                    <w:lang w:eastAsia="lt-LT"/>
                  </w:rPr>
                  <w:t>daugiau F-dujų;</w:t>
                </w:r>
              </w:p>
            </w:tc>
            <w:tc>
              <w:tcPr>
                <w:tcW w:w="711" w:type="pct"/>
              </w:tcPr>
              <w:p w:rsidR="00903C1E" w:rsidRDefault="00903C1E">
                <w:pPr>
                  <w:suppressLineNumbers/>
                  <w:suppressAutoHyphens/>
                  <w:snapToGrid w:val="0"/>
                  <w:jc w:val="center"/>
                  <w:rPr>
                    <w:sz w:val="22"/>
                    <w:szCs w:val="22"/>
                    <w:lang w:eastAsia="lt-LT"/>
                  </w:rPr>
                </w:pPr>
              </w:p>
              <w:p w:rsidR="00903C1E" w:rsidRDefault="002B062C">
                <w:pPr>
                  <w:suppressLineNumbers/>
                  <w:suppressAutoHyphens/>
                  <w:snapToGrid w:val="0"/>
                  <w:jc w:val="center"/>
                  <w:rPr>
                    <w:sz w:val="22"/>
                    <w:szCs w:val="22"/>
                    <w:lang w:eastAsia="lt-LT"/>
                  </w:rPr>
                </w:pPr>
                <w:r>
                  <w:rPr>
                    <w:sz w:val="22"/>
                    <w:szCs w:val="22"/>
                    <w:lang w:eastAsia="lt-LT"/>
                  </w:rPr>
                  <w:t>1</w:t>
                </w:r>
              </w:p>
              <w:p w:rsidR="00903C1E" w:rsidRDefault="002B062C">
                <w:pPr>
                  <w:suppressLineNumbers/>
                  <w:suppressAutoHyphens/>
                  <w:snapToGrid w:val="0"/>
                  <w:jc w:val="center"/>
                  <w:rPr>
                    <w:sz w:val="22"/>
                    <w:szCs w:val="22"/>
                    <w:lang w:eastAsia="lt-LT"/>
                  </w:rPr>
                </w:pPr>
                <w:r>
                  <w:rPr>
                    <w:sz w:val="22"/>
                    <w:szCs w:val="22"/>
                    <w:lang w:eastAsia="lt-LT"/>
                  </w:rPr>
                  <w:t>2</w:t>
                </w:r>
              </w:p>
            </w:tc>
          </w:tr>
        </w:tbl>
        <w:p w:rsidR="00903C1E" w:rsidRDefault="00903C1E">
          <w:pPr>
            <w:suppressAutoHyphens/>
            <w:ind w:firstLine="312"/>
            <w:jc w:val="both"/>
            <w:rPr>
              <w:rFonts w:ascii="TimesLT" w:hAnsi="TimesLT"/>
              <w:bCs/>
              <w:szCs w:val="24"/>
              <w:lang w:val="en-US" w:eastAsia="ar-SA"/>
            </w:rPr>
          </w:pPr>
        </w:p>
        <w:sdt>
          <w:sdtPr>
            <w:alias w:val="pabaiga"/>
            <w:tag w:val="part_5a6bdf30c52f4d379728c9ab402963d4"/>
            <w:id w:val="-644663935"/>
            <w:lock w:val="sdtLocked"/>
          </w:sdtPr>
          <w:sdtEndPr/>
          <w:sdtContent>
            <w:p w:rsidR="00903C1E" w:rsidRDefault="002B062C" w:rsidP="002B062C">
              <w:pPr>
                <w:suppressAutoHyphens/>
                <w:ind w:firstLine="312"/>
                <w:jc w:val="center"/>
                <w:rPr>
                  <w:lang w:eastAsia="lt-LT"/>
                </w:rPr>
              </w:pPr>
              <w:r>
                <w:rPr>
                  <w:rFonts w:ascii="TimesLT" w:hAnsi="TimesLT"/>
                  <w:bCs/>
                  <w:szCs w:val="24"/>
                  <w:lang w:val="en-US" w:eastAsia="ar-SA"/>
                </w:rPr>
                <w:t>__________________</w:t>
              </w:r>
            </w:p>
          </w:sdtContent>
        </w:sdt>
      </w:sdtContent>
    </w:sdt>
    <w:sdt>
      <w:sdtPr>
        <w:alias w:val="4 pr."/>
        <w:tag w:val="part_94249a370f3b4e7f9bc9e8961bb5f9ce"/>
        <w:id w:val="38710968"/>
        <w:lock w:val="sdtLocked"/>
      </w:sdtPr>
      <w:sdtEndPr/>
      <w:sdtContent>
        <w:p w:rsidR="002B062C" w:rsidRDefault="002B062C">
          <w:pPr>
            <w:widowControl w:val="0"/>
            <w:tabs>
              <w:tab w:val="left" w:leader="underscore" w:pos="8641"/>
            </w:tabs>
            <w:suppressAutoHyphens/>
            <w:ind w:firstLine="5670"/>
            <w:sectPr w:rsidR="002B062C">
              <w:headerReference w:type="default" r:id="rId15"/>
              <w:headerReference w:type="first" r:id="rId16"/>
              <w:pgSz w:w="11906" w:h="16838"/>
              <w:pgMar w:top="1701" w:right="567" w:bottom="1134" w:left="1701" w:header="567" w:footer="567" w:gutter="0"/>
              <w:cols w:space="1296"/>
              <w:titlePg/>
              <w:docGrid w:linePitch="360"/>
            </w:sectPr>
          </w:pPr>
        </w:p>
        <w:p w:rsidR="00903C1E" w:rsidRDefault="002B062C">
          <w:pPr>
            <w:widowControl w:val="0"/>
            <w:tabs>
              <w:tab w:val="left" w:leader="underscore" w:pos="8641"/>
            </w:tabs>
            <w:suppressAutoHyphens/>
            <w:ind w:firstLine="5670"/>
            <w:rPr>
              <w:bCs/>
              <w:lang w:eastAsia="lt-LT"/>
            </w:rPr>
          </w:pPr>
          <w:proofErr w:type="spellStart"/>
          <w:r>
            <w:rPr>
              <w:bCs/>
              <w:lang w:eastAsia="lt-LT"/>
            </w:rPr>
            <w:lastRenderedPageBreak/>
            <w:t>Fluorintų</w:t>
          </w:r>
          <w:proofErr w:type="spellEnd"/>
          <w:r>
            <w:rPr>
              <w:bCs/>
              <w:lang w:eastAsia="lt-LT"/>
            </w:rPr>
            <w:t xml:space="preserve"> šiltnamio efektą </w:t>
          </w:r>
        </w:p>
        <w:p w:rsidR="00903C1E" w:rsidRDefault="002B062C">
          <w:pPr>
            <w:widowControl w:val="0"/>
            <w:tabs>
              <w:tab w:val="left" w:leader="underscore" w:pos="8641"/>
            </w:tabs>
            <w:suppressAutoHyphens/>
            <w:ind w:firstLine="5670"/>
            <w:rPr>
              <w:bCs/>
              <w:lang w:eastAsia="lt-LT"/>
            </w:rPr>
          </w:pPr>
          <w:r>
            <w:rPr>
              <w:bCs/>
              <w:lang w:eastAsia="lt-LT"/>
            </w:rPr>
            <w:t>sukeliančių dujų tvarkymo atestatų</w:t>
          </w:r>
        </w:p>
        <w:p w:rsidR="00903C1E" w:rsidRDefault="002B062C">
          <w:pPr>
            <w:widowControl w:val="0"/>
            <w:tabs>
              <w:tab w:val="left" w:leader="underscore" w:pos="8641"/>
            </w:tabs>
            <w:suppressAutoHyphens/>
            <w:ind w:firstLine="5670"/>
            <w:rPr>
              <w:bCs/>
              <w:lang w:eastAsia="lt-LT"/>
            </w:rPr>
          </w:pPr>
          <w:r>
            <w:rPr>
              <w:bCs/>
              <w:lang w:eastAsia="lt-LT"/>
            </w:rPr>
            <w:t>išdavimo, jų galiojimo sustabdymo,</w:t>
          </w:r>
        </w:p>
        <w:p w:rsidR="00903C1E" w:rsidRDefault="002B062C">
          <w:pPr>
            <w:widowControl w:val="0"/>
            <w:tabs>
              <w:tab w:val="left" w:leader="underscore" w:pos="8641"/>
            </w:tabs>
            <w:suppressAutoHyphens/>
            <w:ind w:firstLine="5670"/>
            <w:rPr>
              <w:bCs/>
              <w:lang w:eastAsia="lt-LT"/>
            </w:rPr>
          </w:pPr>
          <w:r>
            <w:rPr>
              <w:bCs/>
              <w:lang w:eastAsia="lt-LT"/>
            </w:rPr>
            <w:t>galiojimo sustabdymo panaikinimo ir</w:t>
          </w:r>
        </w:p>
        <w:p w:rsidR="00903C1E" w:rsidRDefault="002B062C">
          <w:pPr>
            <w:widowControl w:val="0"/>
            <w:tabs>
              <w:tab w:val="left" w:leader="underscore" w:pos="8641"/>
            </w:tabs>
            <w:suppressAutoHyphens/>
            <w:ind w:firstLine="5670"/>
            <w:rPr>
              <w:rFonts w:eastAsia="TimesNewRomanPS-BoldMT"/>
              <w:lang w:eastAsia="lt-LT"/>
            </w:rPr>
          </w:pPr>
          <w:r>
            <w:rPr>
              <w:bCs/>
              <w:lang w:eastAsia="lt-LT"/>
            </w:rPr>
            <w:t xml:space="preserve">galiojimo panaikinimo tvarkos </w:t>
          </w:r>
          <w:r>
            <w:rPr>
              <w:rFonts w:eastAsia="TimesNewRomanPS-BoldMT"/>
              <w:lang w:eastAsia="lt-LT"/>
            </w:rPr>
            <w:t>aprašo</w:t>
          </w:r>
        </w:p>
        <w:p w:rsidR="00903C1E" w:rsidRDefault="002B062C">
          <w:pPr>
            <w:widowControl w:val="0"/>
            <w:tabs>
              <w:tab w:val="left" w:leader="underscore" w:pos="8641"/>
            </w:tabs>
            <w:suppressAutoHyphens/>
            <w:snapToGrid w:val="0"/>
            <w:ind w:firstLine="5670"/>
            <w:rPr>
              <w:rFonts w:eastAsia="TimesNewRomanPS-BoldMT"/>
              <w:lang w:eastAsia="lt-LT"/>
            </w:rPr>
          </w:pPr>
          <w:sdt>
            <w:sdtPr>
              <w:alias w:val="Numeris"/>
              <w:tag w:val="nr_94249a370f3b4e7f9bc9e8961bb5f9ce"/>
              <w:id w:val="764969031"/>
              <w:lock w:val="sdtLocked"/>
            </w:sdtPr>
            <w:sdtEndPr/>
            <w:sdtContent>
              <w:r>
                <w:rPr>
                  <w:rFonts w:eastAsia="TimesNewRomanPS-BoldMT"/>
                  <w:lang w:eastAsia="lt-LT"/>
                </w:rPr>
                <w:t>4</w:t>
              </w:r>
            </w:sdtContent>
          </w:sdt>
          <w:r>
            <w:rPr>
              <w:rFonts w:eastAsia="TimesNewRomanPS-BoldMT"/>
              <w:lang w:eastAsia="lt-LT"/>
            </w:rPr>
            <w:t xml:space="preserve"> priedas</w:t>
          </w:r>
        </w:p>
        <w:p w:rsidR="00903C1E" w:rsidRDefault="00903C1E">
          <w:pPr>
            <w:widowControl w:val="0"/>
            <w:tabs>
              <w:tab w:val="left" w:leader="underscore" w:pos="8641"/>
            </w:tabs>
            <w:suppressAutoHyphens/>
            <w:snapToGrid w:val="0"/>
            <w:ind w:firstLine="5102"/>
            <w:rPr>
              <w:rFonts w:eastAsia="TimesNewRomanPS-BoldMT"/>
              <w:b/>
              <w:lang w:eastAsia="lt-LT"/>
            </w:rPr>
          </w:pPr>
        </w:p>
        <w:p w:rsidR="00903C1E" w:rsidRDefault="002B062C">
          <w:pPr>
            <w:widowControl w:val="0"/>
            <w:tabs>
              <w:tab w:val="left" w:leader="underscore" w:pos="8641"/>
            </w:tabs>
            <w:suppressAutoHyphens/>
            <w:snapToGrid w:val="0"/>
            <w:jc w:val="center"/>
            <w:rPr>
              <w:rFonts w:eastAsia="TimesNewRomanPS-BoldMT"/>
              <w:b/>
              <w:lang w:eastAsia="lt-LT"/>
            </w:rPr>
          </w:pPr>
          <w:sdt>
            <w:sdtPr>
              <w:alias w:val="Pavadinimas"/>
              <w:tag w:val="title_94249a370f3b4e7f9bc9e8961bb5f9ce"/>
              <w:id w:val="-1888091115"/>
              <w:lock w:val="sdtLocked"/>
            </w:sdtPr>
            <w:sdtEndPr/>
            <w:sdtContent>
              <w:r>
                <w:rPr>
                  <w:rFonts w:eastAsia="TimesNewRomanPS-BoldMT"/>
                  <w:b/>
                  <w:lang w:eastAsia="lt-LT"/>
                </w:rPr>
                <w:t>(</w:t>
              </w:r>
              <w:proofErr w:type="spellStart"/>
              <w:r>
                <w:rPr>
                  <w:rFonts w:eastAsia="TimesNewRomanPS-BoldMT"/>
                  <w:b/>
                  <w:lang w:eastAsia="lt-LT"/>
                </w:rPr>
                <w:t>Fluorintų</w:t>
              </w:r>
              <w:proofErr w:type="spellEnd"/>
              <w:r>
                <w:rPr>
                  <w:rFonts w:eastAsia="TimesNewRomanPS-BoldMT"/>
                  <w:b/>
                  <w:lang w:eastAsia="lt-LT"/>
                </w:rPr>
                <w:t xml:space="preserve"> šiltnamio efektą sukeliančių dujų ir jų mišinių, naudojamų atliekant atestuojamas veiklos rūšis, sąrašo pavyzdys) </w:t>
              </w:r>
            </w:sdtContent>
          </w:sdt>
        </w:p>
        <w:p w:rsidR="00903C1E" w:rsidRDefault="00903C1E">
          <w:pPr>
            <w:widowControl w:val="0"/>
            <w:tabs>
              <w:tab w:val="left" w:leader="underscore" w:pos="8641"/>
            </w:tabs>
            <w:suppressAutoHyphens/>
            <w:snapToGrid w:val="0"/>
            <w:jc w:val="center"/>
            <w:rPr>
              <w:rFonts w:eastAsia="TimesNewRomanPS-BoldMT"/>
              <w:b/>
              <w:lang w:eastAsia="lt-LT"/>
            </w:rPr>
          </w:pPr>
        </w:p>
        <w:p w:rsidR="00903C1E" w:rsidRDefault="002B062C">
          <w:pPr>
            <w:tabs>
              <w:tab w:val="left" w:leader="underscore" w:pos="8901"/>
            </w:tabs>
            <w:suppressAutoHyphens/>
            <w:jc w:val="center"/>
            <w:rPr>
              <w:rFonts w:eastAsia="TimesNewRomanPS-BoldMT"/>
              <w:lang w:eastAsia="lt-LT"/>
            </w:rPr>
          </w:pPr>
          <w:r>
            <w:rPr>
              <w:rFonts w:eastAsia="TimesNewRomanPS-BoldMT"/>
              <w:lang w:eastAsia="lt-LT"/>
            </w:rPr>
            <w:t>_</w:t>
          </w:r>
          <w:r>
            <w:rPr>
              <w:rFonts w:eastAsia="TimesNewRomanPS-BoldMT"/>
              <w:lang w:eastAsia="lt-LT"/>
            </w:rPr>
            <w:tab/>
          </w:r>
        </w:p>
        <w:p w:rsidR="00903C1E" w:rsidRDefault="002B062C">
          <w:pPr>
            <w:widowControl w:val="0"/>
            <w:tabs>
              <w:tab w:val="left" w:leader="underscore" w:pos="8641"/>
            </w:tabs>
            <w:suppressAutoHyphens/>
            <w:snapToGrid w:val="0"/>
            <w:jc w:val="center"/>
            <w:rPr>
              <w:rFonts w:eastAsia="TimesNewRomanPS-BoldMT"/>
              <w:b/>
              <w:sz w:val="22"/>
              <w:lang w:eastAsia="lt-LT"/>
            </w:rPr>
          </w:pPr>
          <w:r>
            <w:rPr>
              <w:rFonts w:eastAsia="TimesNewRomanPS-BoldMT"/>
              <w:sz w:val="22"/>
              <w:lang w:eastAsia="lt-LT"/>
            </w:rPr>
            <w:t xml:space="preserve">(prašymą išduoti </w:t>
          </w:r>
          <w:proofErr w:type="spellStart"/>
          <w:r>
            <w:rPr>
              <w:bCs/>
              <w:sz w:val="22"/>
              <w:lang w:eastAsia="lt-LT"/>
            </w:rPr>
            <w:t>Fluorintų</w:t>
          </w:r>
          <w:proofErr w:type="spellEnd"/>
          <w:r>
            <w:rPr>
              <w:bCs/>
              <w:sz w:val="22"/>
              <w:lang w:eastAsia="lt-LT"/>
            </w:rPr>
            <w:t xml:space="preserve"> šiltnamio efektą sukeliančių dujų tvarkymo atestatą</w:t>
          </w:r>
          <w:r>
            <w:rPr>
              <w:rFonts w:eastAsia="TimesNewRomanPS-BoldMT"/>
              <w:sz w:val="22"/>
              <w:lang w:eastAsia="lt-LT"/>
            </w:rPr>
            <w:t xml:space="preserve"> pateikusio juridinio asmens pavadinimas arba fizinio asmens vardas ir pavardė)</w:t>
          </w:r>
        </w:p>
        <w:p w:rsidR="00903C1E" w:rsidRDefault="00903C1E">
          <w:pPr>
            <w:widowControl w:val="0"/>
            <w:tabs>
              <w:tab w:val="left" w:leader="underscore" w:pos="8641"/>
            </w:tabs>
            <w:suppressAutoHyphens/>
            <w:snapToGrid w:val="0"/>
            <w:jc w:val="center"/>
            <w:rPr>
              <w:bCs/>
              <w:lang w:eastAsia="lt-LT"/>
            </w:rPr>
          </w:pPr>
        </w:p>
        <w:sdt>
          <w:sdtPr>
            <w:alias w:val="skirsnis"/>
            <w:tag w:val="part_e7a896aa012a408cba9e8e2fb7767457"/>
            <w:id w:val="1363561306"/>
            <w:lock w:val="sdtLocked"/>
          </w:sdtPr>
          <w:sdtEndPr/>
          <w:sdtContent>
            <w:p w:rsidR="00903C1E" w:rsidRDefault="002B062C">
              <w:pPr>
                <w:widowControl w:val="0"/>
                <w:tabs>
                  <w:tab w:val="left" w:leader="underscore" w:pos="8641"/>
                </w:tabs>
                <w:suppressAutoHyphens/>
                <w:snapToGrid w:val="0"/>
                <w:jc w:val="center"/>
                <w:rPr>
                  <w:rFonts w:eastAsia="TimesNewRomanPS-BoldMT"/>
                  <w:b/>
                  <w:lang w:eastAsia="lt-LT"/>
                </w:rPr>
              </w:pPr>
              <w:sdt>
                <w:sdtPr>
                  <w:alias w:val="Pavadinimas"/>
                  <w:tag w:val="title_e7a896aa012a408cba9e8e2fb7767457"/>
                  <w:id w:val="-702175554"/>
                  <w:lock w:val="sdtLocked"/>
                </w:sdtPr>
                <w:sdtEndPr/>
                <w:sdtContent>
                  <w:r>
                    <w:rPr>
                      <w:rFonts w:eastAsia="TimesNewRomanPS-BoldMT"/>
                      <w:b/>
                      <w:lang w:eastAsia="lt-LT"/>
                    </w:rPr>
                    <w:t xml:space="preserve">FLUORINTŲ ŠILTNAMIO EFEKTĄ SUKELIANČIŲ DUJŲ IR JŲ PREPARATŲ MIŠINIŲ, NAUDOJAMŲ ATLIEKANT ATESTUOJAMAS VEIKLOS RŪŠIS, SĄRAŠAS </w:t>
                  </w:r>
                </w:sdtContent>
              </w:sdt>
            </w:p>
            <w:p w:rsidR="00903C1E" w:rsidRDefault="00903C1E">
              <w:pPr>
                <w:widowControl w:val="0"/>
                <w:tabs>
                  <w:tab w:val="left" w:leader="underscore" w:pos="8641"/>
                </w:tabs>
                <w:suppressAutoHyphens/>
                <w:snapToGrid w:val="0"/>
                <w:jc w:val="center"/>
                <w:rPr>
                  <w:rFonts w:eastAsia="TimesNewRomanPS-BoldMT"/>
                  <w:lang w:eastAsia="lt-LT"/>
                </w:rPr>
              </w:pPr>
            </w:p>
            <w:p w:rsidR="00903C1E" w:rsidRDefault="002B062C">
              <w:pPr>
                <w:tabs>
                  <w:tab w:val="left" w:leader="underscore" w:pos="8901"/>
                </w:tabs>
                <w:suppressAutoHyphens/>
                <w:jc w:val="center"/>
                <w:rPr>
                  <w:rFonts w:eastAsia="TimesNewRomanPS-BoldMT"/>
                  <w:lang w:eastAsia="lt-LT"/>
                </w:rPr>
              </w:pPr>
              <w:r>
                <w:rPr>
                  <w:rFonts w:eastAsia="TimesNewRomanPS-BoldMT"/>
                  <w:lang w:eastAsia="lt-LT"/>
                </w:rPr>
                <w:t>_</w:t>
              </w:r>
              <w:r>
                <w:rPr>
                  <w:rFonts w:eastAsia="TimesNewRomanPS-BoldMT"/>
                  <w:lang w:eastAsia="lt-LT"/>
                </w:rPr>
                <w:tab/>
              </w:r>
            </w:p>
            <w:p w:rsidR="00903C1E" w:rsidRDefault="002B062C">
              <w:pPr>
                <w:widowControl w:val="0"/>
                <w:tabs>
                  <w:tab w:val="left" w:leader="underscore" w:pos="8641"/>
                </w:tabs>
                <w:suppressAutoHyphens/>
                <w:snapToGrid w:val="0"/>
                <w:jc w:val="center"/>
                <w:rPr>
                  <w:rFonts w:eastAsia="TimesNewRomanPS-BoldMT"/>
                  <w:b/>
                  <w:sz w:val="22"/>
                  <w:lang w:eastAsia="lt-LT"/>
                </w:rPr>
              </w:pPr>
              <w:r>
                <w:rPr>
                  <w:bCs/>
                  <w:sz w:val="22"/>
                  <w:lang w:eastAsia="lt-LT"/>
                </w:rPr>
                <w:t>(atestuojamos veiklos rūšies ar rūšių pavad</w:t>
              </w:r>
              <w:r>
                <w:rPr>
                  <w:bCs/>
                  <w:sz w:val="22"/>
                  <w:lang w:eastAsia="lt-LT"/>
                </w:rPr>
                <w:t>inimas)</w:t>
              </w:r>
            </w:p>
            <w:p w:rsidR="00903C1E" w:rsidRDefault="002B062C">
              <w:pPr>
                <w:tabs>
                  <w:tab w:val="left" w:leader="underscore" w:pos="8901"/>
                </w:tabs>
                <w:suppressAutoHyphens/>
                <w:jc w:val="center"/>
                <w:rPr>
                  <w:rFonts w:eastAsia="TimesNewRomanPS-BoldMT"/>
                  <w:lang w:eastAsia="lt-LT"/>
                </w:rPr>
              </w:pPr>
              <w:r>
                <w:rPr>
                  <w:rFonts w:eastAsia="TimesNewRomanPS-BoldMT"/>
                  <w:lang w:eastAsia="lt-LT"/>
                </w:rPr>
                <w:t>_</w:t>
              </w:r>
              <w:r>
                <w:rPr>
                  <w:rFonts w:eastAsia="TimesNewRomanPS-BoldMT"/>
                  <w:lang w:eastAsia="lt-LT"/>
                </w:rPr>
                <w:tab/>
              </w:r>
            </w:p>
            <w:p w:rsidR="00903C1E" w:rsidRDefault="00903C1E">
              <w:pPr>
                <w:widowControl w:val="0"/>
                <w:tabs>
                  <w:tab w:val="left" w:leader="underscore" w:pos="8641"/>
                </w:tabs>
                <w:suppressAutoHyphens/>
                <w:snapToGrid w:val="0"/>
                <w:jc w:val="both"/>
                <w:rPr>
                  <w:rFonts w:eastAsia="TimesNewRomanPS-BoldMT"/>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3"/>
                <w:gridCol w:w="5627"/>
                <w:gridCol w:w="3374"/>
              </w:tblGrid>
              <w:tr w:rsidR="00903C1E" w:rsidTr="002B062C">
                <w:tc>
                  <w:tcPr>
                    <w:tcW w:w="433" w:type="pct"/>
                  </w:tcPr>
                  <w:p w:rsidR="00903C1E" w:rsidRDefault="002B062C">
                    <w:pPr>
                      <w:widowControl w:val="0"/>
                      <w:tabs>
                        <w:tab w:val="left" w:leader="underscore" w:pos="8641"/>
                      </w:tabs>
                      <w:suppressAutoHyphens/>
                      <w:snapToGrid w:val="0"/>
                      <w:jc w:val="center"/>
                      <w:rPr>
                        <w:bCs/>
                        <w:sz w:val="22"/>
                        <w:lang w:eastAsia="lt-LT"/>
                      </w:rPr>
                    </w:pPr>
                    <w:r>
                      <w:rPr>
                        <w:bCs/>
                        <w:sz w:val="22"/>
                        <w:lang w:eastAsia="lt-LT"/>
                      </w:rPr>
                      <w:t>Eil. Nr.</w:t>
                    </w:r>
                  </w:p>
                </w:tc>
                <w:tc>
                  <w:tcPr>
                    <w:tcW w:w="2855" w:type="pct"/>
                  </w:tcPr>
                  <w:p w:rsidR="00903C1E" w:rsidRDefault="002B062C">
                    <w:pPr>
                      <w:widowControl w:val="0"/>
                      <w:tabs>
                        <w:tab w:val="left" w:leader="underscore" w:pos="8641"/>
                      </w:tabs>
                      <w:suppressAutoHyphens/>
                      <w:snapToGrid w:val="0"/>
                      <w:jc w:val="center"/>
                      <w:rPr>
                        <w:rFonts w:eastAsia="TimesNewRomanPS-BoldMT"/>
                        <w:b/>
                        <w:sz w:val="22"/>
                        <w:vertAlign w:val="superscript"/>
                        <w:lang w:eastAsia="lt-LT"/>
                      </w:rPr>
                    </w:pPr>
                    <w:r>
                      <w:rPr>
                        <w:bCs/>
                        <w:sz w:val="22"/>
                        <w:lang w:eastAsia="lt-LT"/>
                      </w:rPr>
                      <w:t>F-dujų pavadinimas</w:t>
                    </w:r>
                    <w:r>
                      <w:rPr>
                        <w:bCs/>
                        <w:sz w:val="22"/>
                        <w:vertAlign w:val="superscript"/>
                        <w:lang w:eastAsia="lt-LT"/>
                      </w:rPr>
                      <w:t>1</w:t>
                    </w:r>
                  </w:p>
                </w:tc>
                <w:tc>
                  <w:tcPr>
                    <w:tcW w:w="1712" w:type="pct"/>
                  </w:tcPr>
                  <w:p w:rsidR="00903C1E" w:rsidRDefault="002B062C">
                    <w:pPr>
                      <w:widowControl w:val="0"/>
                      <w:tabs>
                        <w:tab w:val="left" w:leader="underscore" w:pos="8641"/>
                      </w:tabs>
                      <w:suppressAutoHyphens/>
                      <w:snapToGrid w:val="0"/>
                      <w:jc w:val="center"/>
                      <w:rPr>
                        <w:rFonts w:eastAsia="TimesNewRomanPS-BoldMT"/>
                        <w:sz w:val="22"/>
                        <w:vertAlign w:val="superscript"/>
                        <w:lang w:eastAsia="lt-LT"/>
                      </w:rPr>
                    </w:pPr>
                    <w:r>
                      <w:rPr>
                        <w:rFonts w:eastAsia="TimesNewRomanPS-BoldMT"/>
                        <w:sz w:val="22"/>
                        <w:lang w:eastAsia="lt-LT"/>
                      </w:rPr>
                      <w:t>Veiklos rūšis</w:t>
                    </w:r>
                    <w:r>
                      <w:rPr>
                        <w:rFonts w:eastAsia="TimesNewRomanPS-BoldMT"/>
                        <w:sz w:val="22"/>
                        <w:vertAlign w:val="superscript"/>
                        <w:lang w:eastAsia="lt-LT"/>
                      </w:rPr>
                      <w:t>2</w:t>
                    </w: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r w:rsidR="00903C1E" w:rsidTr="002B062C">
                <w:tc>
                  <w:tcPr>
                    <w:tcW w:w="433"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2855"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c>
                  <w:tcPr>
                    <w:tcW w:w="1712" w:type="pct"/>
                  </w:tcPr>
                  <w:p w:rsidR="00903C1E" w:rsidRDefault="00903C1E">
                    <w:pPr>
                      <w:widowControl w:val="0"/>
                      <w:tabs>
                        <w:tab w:val="left" w:leader="underscore" w:pos="8641"/>
                      </w:tabs>
                      <w:suppressAutoHyphens/>
                      <w:snapToGrid w:val="0"/>
                      <w:jc w:val="both"/>
                      <w:rPr>
                        <w:rFonts w:eastAsia="TimesNewRomanPS-BoldMT"/>
                        <w:b/>
                        <w:sz w:val="22"/>
                        <w:lang w:eastAsia="lt-LT"/>
                      </w:rPr>
                    </w:pPr>
                  </w:p>
                </w:tc>
              </w:tr>
            </w:tbl>
            <w:p w:rsidR="00903C1E" w:rsidRDefault="00903C1E">
              <w:pPr>
                <w:widowControl w:val="0"/>
                <w:tabs>
                  <w:tab w:val="left" w:leader="underscore" w:pos="8641"/>
                </w:tabs>
                <w:suppressAutoHyphens/>
                <w:snapToGrid w:val="0"/>
                <w:jc w:val="both"/>
                <w:rPr>
                  <w:rFonts w:eastAsia="TimesNewRomanPS-BoldMT"/>
                  <w:lang w:eastAsia="lt-LT"/>
                </w:rPr>
              </w:pPr>
            </w:p>
            <w:p w:rsidR="00903C1E" w:rsidRDefault="002B062C">
              <w:pPr>
                <w:widowControl w:val="0"/>
                <w:tabs>
                  <w:tab w:val="left" w:leader="underscore" w:pos="8641"/>
                </w:tabs>
                <w:suppressAutoHyphens/>
                <w:snapToGrid w:val="0"/>
                <w:jc w:val="both"/>
                <w:rPr>
                  <w:rFonts w:eastAsia="TimesNewRomanPS-BoldMT"/>
                  <w:lang w:eastAsia="lt-LT"/>
                </w:rPr>
              </w:pPr>
              <w:r>
                <w:rPr>
                  <w:rFonts w:eastAsia="TimesNewRomanPS-BoldMT"/>
                  <w:lang w:eastAsia="lt-LT"/>
                </w:rPr>
                <w:t>_______________</w:t>
              </w:r>
            </w:p>
            <w:p w:rsidR="00903C1E" w:rsidRDefault="002B062C">
              <w:pPr>
                <w:widowControl w:val="0"/>
                <w:tabs>
                  <w:tab w:val="left" w:leader="underscore" w:pos="8641"/>
                </w:tabs>
                <w:suppressAutoHyphens/>
                <w:snapToGrid w:val="0"/>
                <w:jc w:val="both"/>
                <w:rPr>
                  <w:rFonts w:eastAsia="TimesNewRomanPS-BoldMT"/>
                  <w:sz w:val="22"/>
                  <w:lang w:eastAsia="lt-LT"/>
                </w:rPr>
              </w:pPr>
              <w:r>
                <w:rPr>
                  <w:rFonts w:eastAsia="TimesNewRomanPS-BoldMT"/>
                  <w:sz w:val="22"/>
                  <w:lang w:eastAsia="lt-LT"/>
                </w:rPr>
                <w:t>(parašas)</w:t>
              </w:r>
            </w:p>
            <w:p w:rsidR="00903C1E" w:rsidRDefault="002B062C">
              <w:pPr>
                <w:widowControl w:val="0"/>
                <w:tabs>
                  <w:tab w:val="left" w:leader="underscore" w:pos="8641"/>
                </w:tabs>
                <w:suppressAutoHyphens/>
                <w:snapToGrid w:val="0"/>
                <w:jc w:val="both"/>
                <w:rPr>
                  <w:rFonts w:eastAsia="TimesNewRomanPS-BoldMT"/>
                  <w:lang w:eastAsia="lt-LT"/>
                </w:rPr>
              </w:pPr>
              <w:r>
                <w:rPr>
                  <w:rFonts w:eastAsia="TimesNewRomanPS-BoldMT"/>
                  <w:lang w:eastAsia="lt-LT"/>
                </w:rPr>
                <w:t>_______________</w:t>
              </w:r>
            </w:p>
            <w:p w:rsidR="00903C1E" w:rsidRDefault="002B062C">
              <w:pPr>
                <w:widowControl w:val="0"/>
                <w:tabs>
                  <w:tab w:val="left" w:leader="underscore" w:pos="8641"/>
                </w:tabs>
                <w:suppressAutoHyphens/>
                <w:snapToGrid w:val="0"/>
                <w:jc w:val="both"/>
                <w:rPr>
                  <w:rFonts w:eastAsia="TimesNewRomanPS-BoldMT"/>
                  <w:sz w:val="22"/>
                  <w:lang w:eastAsia="lt-LT"/>
                </w:rPr>
              </w:pPr>
              <w:r>
                <w:rPr>
                  <w:rFonts w:eastAsia="TimesNewRomanPS-BoldMT"/>
                  <w:sz w:val="22"/>
                  <w:lang w:eastAsia="lt-LT"/>
                </w:rPr>
                <w:t>(vardas ir pavardė)</w:t>
              </w:r>
            </w:p>
            <w:p w:rsidR="00903C1E" w:rsidRDefault="002B062C">
              <w:pPr>
                <w:widowControl w:val="0"/>
                <w:tabs>
                  <w:tab w:val="left" w:leader="underscore" w:pos="8641"/>
                </w:tabs>
                <w:suppressAutoHyphens/>
                <w:snapToGrid w:val="0"/>
                <w:jc w:val="both"/>
                <w:rPr>
                  <w:rFonts w:eastAsia="TimesNewRomanPS-BoldMT"/>
                  <w:lang w:eastAsia="lt-LT"/>
                </w:rPr>
              </w:pPr>
              <w:r>
                <w:rPr>
                  <w:rFonts w:eastAsia="TimesNewRomanPS-BoldMT"/>
                  <w:lang w:eastAsia="lt-LT"/>
                </w:rPr>
                <w:t>_______________</w:t>
              </w:r>
            </w:p>
            <w:p w:rsidR="00903C1E" w:rsidRDefault="002B062C">
              <w:pPr>
                <w:widowControl w:val="0"/>
                <w:tabs>
                  <w:tab w:val="left" w:leader="underscore" w:pos="8641"/>
                </w:tabs>
                <w:suppressAutoHyphens/>
                <w:snapToGrid w:val="0"/>
                <w:jc w:val="both"/>
                <w:rPr>
                  <w:rFonts w:eastAsia="TimesNewRomanPS-BoldMT"/>
                  <w:sz w:val="22"/>
                  <w:lang w:eastAsia="lt-LT"/>
                </w:rPr>
              </w:pPr>
              <w:r>
                <w:rPr>
                  <w:rFonts w:eastAsia="TimesNewRomanPS-BoldMT"/>
                  <w:sz w:val="22"/>
                  <w:lang w:eastAsia="lt-LT"/>
                </w:rPr>
                <w:t>(data)</w:t>
              </w:r>
            </w:p>
            <w:p w:rsidR="00903C1E" w:rsidRDefault="00903C1E">
              <w:pPr>
                <w:widowControl w:val="0"/>
                <w:tabs>
                  <w:tab w:val="left" w:leader="underscore" w:pos="8641"/>
                </w:tabs>
                <w:suppressAutoHyphens/>
                <w:jc w:val="both"/>
                <w:rPr>
                  <w:lang w:eastAsia="lt-LT"/>
                </w:rPr>
              </w:pPr>
            </w:p>
            <w:p w:rsidR="00903C1E" w:rsidRDefault="002B062C">
              <w:pPr>
                <w:suppressAutoHyphens/>
                <w:snapToGrid w:val="0"/>
                <w:rPr>
                  <w:szCs w:val="24"/>
                  <w:lang w:eastAsia="lt-LT"/>
                </w:rPr>
              </w:pPr>
              <w:r>
                <w:rPr>
                  <w:rFonts w:eastAsia="TimesNewRomanPS-BoldMT"/>
                  <w:b/>
                  <w:lang w:eastAsia="lt-LT"/>
                </w:rPr>
                <w:t>Pastabos</w:t>
              </w:r>
              <w:r>
                <w:rPr>
                  <w:rFonts w:eastAsia="TimesNewRomanPS-BoldMT"/>
                  <w:lang w:eastAsia="lt-LT"/>
                </w:rPr>
                <w:t>:</w:t>
              </w:r>
            </w:p>
            <w:sdt>
              <w:sdtPr>
                <w:alias w:val="4 pr. 1 p."/>
                <w:tag w:val="part_00375bb11731423e91bf711d05330bf4"/>
                <w:id w:val="-527792430"/>
                <w:lock w:val="sdtLocked"/>
              </w:sdtPr>
              <w:sdtEndPr/>
              <w:sdtContent>
                <w:p w:rsidR="00903C1E" w:rsidRDefault="002B062C">
                  <w:pPr>
                    <w:widowControl w:val="0"/>
                    <w:tabs>
                      <w:tab w:val="left" w:leader="underscore" w:pos="8641"/>
                    </w:tabs>
                    <w:suppressAutoHyphens/>
                    <w:jc w:val="both"/>
                    <w:rPr>
                      <w:lang w:eastAsia="ar-SA"/>
                    </w:rPr>
                  </w:pPr>
                  <w:sdt>
                    <w:sdtPr>
                      <w:alias w:val="Numeris"/>
                      <w:tag w:val="nr_00375bb11731423e91bf711d05330bf4"/>
                      <w:id w:val="838432427"/>
                      <w:lock w:val="sdtLocked"/>
                    </w:sdtPr>
                    <w:sdtEndPr/>
                    <w:sdtContent>
                      <w:r>
                        <w:rPr>
                          <w:lang w:eastAsia="ar-SA"/>
                        </w:rPr>
                        <w:t>1</w:t>
                      </w:r>
                    </w:sdtContent>
                  </w:sdt>
                  <w:r>
                    <w:rPr>
                      <w:lang w:eastAsia="ar-SA"/>
                    </w:rPr>
                    <w:t xml:space="preserve">. Skiltyje „F-dujų pavadinimas“ įrašyti naudojamų atliekant atestuojamą veiklos rūšį ar rūšis F-dujų, nurodytų Reglamento 517/2014 I priede, pavadinimą arba pramonėje naudojamą žymenį (prekybinį pavadinimą). </w:t>
                  </w:r>
                </w:p>
              </w:sdtContent>
            </w:sdt>
            <w:sdt>
              <w:sdtPr>
                <w:alias w:val="4 pr. 2 p."/>
                <w:tag w:val="part_bbb0aaacdcf9471197000fdc07eafe12"/>
                <w:id w:val="-484393433"/>
                <w:lock w:val="sdtLocked"/>
              </w:sdtPr>
              <w:sdtEndPr/>
              <w:sdtContent>
                <w:p w:rsidR="00903C1E" w:rsidRDefault="002B062C">
                  <w:pPr>
                    <w:suppressAutoHyphens/>
                    <w:jc w:val="both"/>
                    <w:rPr>
                      <w:lang w:eastAsia="ar-SA"/>
                    </w:rPr>
                  </w:pPr>
                  <w:sdt>
                    <w:sdtPr>
                      <w:alias w:val="Numeris"/>
                      <w:tag w:val="nr_bbb0aaacdcf9471197000fdc07eafe12"/>
                      <w:id w:val="2073309165"/>
                      <w:lock w:val="sdtLocked"/>
                    </w:sdtPr>
                    <w:sdtEndPr/>
                    <w:sdtContent>
                      <w:r>
                        <w:rPr>
                          <w:lang w:eastAsia="ar-SA"/>
                        </w:rPr>
                        <w:t>2</w:t>
                      </w:r>
                    </w:sdtContent>
                  </w:sdt>
                  <w:r>
                    <w:rPr>
                      <w:lang w:eastAsia="ar-SA"/>
                    </w:rPr>
                    <w:t>. Skiltyje „Veiklos rūšis“ įrašyti sutarti</w:t>
                  </w:r>
                  <w:r>
                    <w:rPr>
                      <w:lang w:eastAsia="ar-SA"/>
                    </w:rPr>
                    <w:t>nį ženklą iš sąrašo:</w:t>
                  </w:r>
                </w:p>
                <w:p w:rsidR="00903C1E" w:rsidRDefault="002B062C">
                  <w:pPr>
                    <w:suppressAutoHyphens/>
                    <w:jc w:val="both"/>
                    <w:rPr>
                      <w:lang w:eastAsia="ar-SA"/>
                    </w:rPr>
                  </w:pPr>
                  <w:r>
                    <w:rPr>
                      <w:lang w:eastAsia="ar-SA"/>
                    </w:rPr>
                    <w:t>I – montuoti stacionarią šaldymo, oro kondicionavimo, šilumos siurblių ir gaisro gesinimo įrangą, kurioje yra:</w:t>
                  </w:r>
                </w:p>
                <w:p w:rsidR="00903C1E" w:rsidRDefault="002B062C">
                  <w:pPr>
                    <w:suppressAutoHyphens/>
                    <w:jc w:val="both"/>
                    <w:rPr>
                      <w:lang w:eastAsia="ar-SA"/>
                    </w:rPr>
                  </w:pPr>
                  <w:proofErr w:type="spellStart"/>
                  <w:r>
                    <w:rPr>
                      <w:lang w:eastAsia="ar-SA"/>
                    </w:rPr>
                    <w:t>I(a</w:t>
                  </w:r>
                  <w:proofErr w:type="spellEnd"/>
                  <w:r>
                    <w:rPr>
                      <w:lang w:eastAsia="ar-SA"/>
                    </w:rPr>
                    <w:t>) – ne daugiau kaip 3 kg, arba atitinkamai paženklintą hermetišką įrangą, kurioje yra mažiau kaip 6 kg F-dujų;</w:t>
                  </w:r>
                </w:p>
                <w:p w:rsidR="00903C1E" w:rsidRDefault="002B062C">
                  <w:pPr>
                    <w:suppressAutoHyphens/>
                    <w:jc w:val="both"/>
                    <w:rPr>
                      <w:lang w:eastAsia="ar-SA"/>
                    </w:rPr>
                  </w:pPr>
                  <w:proofErr w:type="spellStart"/>
                  <w:r>
                    <w:rPr>
                      <w:lang w:eastAsia="ar-SA"/>
                    </w:rPr>
                    <w:t>I(b</w:t>
                  </w:r>
                  <w:proofErr w:type="spellEnd"/>
                  <w:r>
                    <w:rPr>
                      <w:lang w:eastAsia="ar-SA"/>
                    </w:rPr>
                    <w:t xml:space="preserve">) – ne </w:t>
                  </w:r>
                  <w:r>
                    <w:rPr>
                      <w:lang w:eastAsia="ar-SA"/>
                    </w:rPr>
                    <w:t>daugiau 30 kg F-dujų;</w:t>
                  </w:r>
                </w:p>
                <w:p w:rsidR="00903C1E" w:rsidRDefault="002B062C">
                  <w:pPr>
                    <w:suppressAutoHyphens/>
                    <w:jc w:val="both"/>
                    <w:rPr>
                      <w:lang w:eastAsia="ar-SA"/>
                    </w:rPr>
                  </w:pPr>
                  <w:proofErr w:type="spellStart"/>
                  <w:r>
                    <w:rPr>
                      <w:lang w:eastAsia="ar-SA"/>
                    </w:rPr>
                    <w:t>I(c</w:t>
                  </w:r>
                  <w:proofErr w:type="spellEnd"/>
                  <w:r>
                    <w:rPr>
                      <w:lang w:eastAsia="ar-SA"/>
                    </w:rPr>
                    <w:t>) – ne daugiau 300 kg F-dujų;</w:t>
                  </w:r>
                </w:p>
                <w:p w:rsidR="00903C1E" w:rsidRDefault="002B062C">
                  <w:pPr>
                    <w:suppressAutoHyphens/>
                    <w:jc w:val="both"/>
                    <w:rPr>
                      <w:lang w:eastAsia="ar-SA"/>
                    </w:rPr>
                  </w:pPr>
                  <w:proofErr w:type="spellStart"/>
                  <w:r>
                    <w:rPr>
                      <w:lang w:eastAsia="ar-SA"/>
                    </w:rPr>
                    <w:t>I(d</w:t>
                  </w:r>
                  <w:proofErr w:type="spellEnd"/>
                  <w:r>
                    <w:rPr>
                      <w:lang w:eastAsia="ar-SA"/>
                    </w:rPr>
                    <w:t>) – iki 300 kg ir daugiau F-dujų.</w:t>
                  </w:r>
                </w:p>
                <w:p w:rsidR="00903C1E" w:rsidRDefault="00903C1E">
                  <w:pPr>
                    <w:suppressAutoHyphens/>
                    <w:jc w:val="both"/>
                    <w:rPr>
                      <w:lang w:eastAsia="ar-SA"/>
                    </w:rPr>
                  </w:pPr>
                </w:p>
                <w:p w:rsidR="00903C1E" w:rsidRDefault="002B062C">
                  <w:pPr>
                    <w:suppressAutoHyphens/>
                    <w:jc w:val="both"/>
                    <w:rPr>
                      <w:lang w:eastAsia="ar-SA"/>
                    </w:rPr>
                  </w:pPr>
                  <w:proofErr w:type="spellStart"/>
                  <w:r>
                    <w:rPr>
                      <w:lang w:eastAsia="ar-SA"/>
                    </w:rPr>
                    <w:lastRenderedPageBreak/>
                    <w:t>I(e</w:t>
                  </w:r>
                  <w:proofErr w:type="spellEnd"/>
                  <w:r>
                    <w:rPr>
                      <w:lang w:eastAsia="ar-SA"/>
                    </w:rPr>
                    <w:t xml:space="preserve">) – ne daugiau </w:t>
                  </w:r>
                  <w:r>
                    <w:rPr>
                      <w:lang w:val="en-GB" w:eastAsia="ar-SA"/>
                    </w:rPr>
                    <w:t xml:space="preserve">50 t </w:t>
                  </w:r>
                  <w:r>
                    <w:rPr>
                      <w:color w:val="000000"/>
                      <w:lang w:eastAsia="lt-LT"/>
                    </w:rPr>
                    <w:t>CO</w:t>
                  </w:r>
                  <w:r>
                    <w:rPr>
                      <w:color w:val="000000"/>
                      <w:vertAlign w:val="subscript"/>
                      <w:lang w:val="en-GB" w:eastAsia="lt-LT"/>
                    </w:rPr>
                    <w:t>2</w:t>
                  </w:r>
                  <w:r>
                    <w:rPr>
                      <w:lang w:val="en-GB" w:eastAsia="ar-SA"/>
                    </w:rPr>
                    <w:t xml:space="preserve"> </w:t>
                  </w:r>
                  <w:proofErr w:type="spellStart"/>
                  <w:r>
                    <w:rPr>
                      <w:lang w:val="en-GB" w:eastAsia="ar-SA"/>
                    </w:rPr>
                    <w:t>ekv</w:t>
                  </w:r>
                  <w:proofErr w:type="spellEnd"/>
                  <w:r>
                    <w:rPr>
                      <w:lang w:val="en-GB" w:eastAsia="ar-SA"/>
                    </w:rPr>
                    <w:t xml:space="preserve">. </w:t>
                  </w:r>
                  <w:r>
                    <w:rPr>
                      <w:lang w:eastAsia="ar-SA"/>
                    </w:rPr>
                    <w:t>F-dujų;</w:t>
                  </w:r>
                </w:p>
                <w:p w:rsidR="00903C1E" w:rsidRDefault="002B062C">
                  <w:pPr>
                    <w:suppressAutoHyphens/>
                    <w:jc w:val="both"/>
                    <w:rPr>
                      <w:lang w:eastAsia="ar-SA"/>
                    </w:rPr>
                  </w:pPr>
                  <w:proofErr w:type="spellStart"/>
                  <w:r>
                    <w:rPr>
                      <w:lang w:eastAsia="ar-SA"/>
                    </w:rPr>
                    <w:t>I(f</w:t>
                  </w:r>
                  <w:proofErr w:type="spellEnd"/>
                  <w:r>
                    <w:rPr>
                      <w:lang w:eastAsia="ar-SA"/>
                    </w:rPr>
                    <w:t xml:space="preserve">) – iki </w:t>
                  </w:r>
                  <w:r>
                    <w:rPr>
                      <w:lang w:val="en-GB" w:eastAsia="ar-SA"/>
                    </w:rPr>
                    <w:t xml:space="preserve">50 t </w:t>
                  </w:r>
                  <w:r>
                    <w:rPr>
                      <w:color w:val="000000"/>
                      <w:lang w:eastAsia="lt-LT"/>
                    </w:rPr>
                    <w:t>CO</w:t>
                  </w:r>
                  <w:r>
                    <w:rPr>
                      <w:color w:val="000000"/>
                      <w:vertAlign w:val="subscript"/>
                      <w:lang w:val="en-GB" w:eastAsia="lt-LT"/>
                    </w:rPr>
                    <w:t>2</w:t>
                  </w:r>
                  <w:r>
                    <w:rPr>
                      <w:lang w:val="en-GB" w:eastAsia="ar-SA"/>
                    </w:rPr>
                    <w:t xml:space="preserve"> </w:t>
                  </w:r>
                  <w:proofErr w:type="spellStart"/>
                  <w:r>
                    <w:rPr>
                      <w:lang w:val="en-GB" w:eastAsia="ar-SA"/>
                    </w:rPr>
                    <w:t>ekv</w:t>
                  </w:r>
                  <w:proofErr w:type="spellEnd"/>
                  <w:r>
                    <w:rPr>
                      <w:lang w:val="en-GB" w:eastAsia="ar-SA"/>
                    </w:rPr>
                    <w:t xml:space="preserve">. </w:t>
                  </w:r>
                  <w:r>
                    <w:rPr>
                      <w:lang w:eastAsia="ar-SA"/>
                    </w:rPr>
                    <w:t>ir daugiau F-dujų.</w:t>
                  </w:r>
                </w:p>
                <w:p w:rsidR="00903C1E" w:rsidRDefault="00903C1E">
                  <w:pPr>
                    <w:suppressAutoHyphens/>
                    <w:jc w:val="both"/>
                    <w:rPr>
                      <w:lang w:eastAsia="ar-SA"/>
                    </w:rPr>
                  </w:pPr>
                </w:p>
                <w:p w:rsidR="00903C1E" w:rsidRDefault="002B062C">
                  <w:pPr>
                    <w:suppressAutoHyphens/>
                    <w:jc w:val="both"/>
                    <w:rPr>
                      <w:lang w:eastAsia="ar-SA"/>
                    </w:rPr>
                  </w:pPr>
                  <w:r>
                    <w:rPr>
                      <w:lang w:eastAsia="ar-SA"/>
                    </w:rPr>
                    <w:t xml:space="preserve">II – aptarnauti, techniškai prižiūrėti, remontuoti ir (ar) nutraukti </w:t>
                  </w:r>
                  <w:r>
                    <w:rPr>
                      <w:lang w:eastAsia="ar-SA"/>
                    </w:rPr>
                    <w:t>eksploataciją stacionarios šaldymo, oro kondicionavimo, šilumos siurblių ir gaisro gesinimo įrangos, kurioje yra:</w:t>
                  </w:r>
                </w:p>
                <w:p w:rsidR="00903C1E" w:rsidRDefault="002B062C">
                  <w:pPr>
                    <w:suppressAutoHyphens/>
                    <w:jc w:val="both"/>
                    <w:rPr>
                      <w:lang w:eastAsia="ar-SA"/>
                    </w:rPr>
                  </w:pPr>
                  <w:proofErr w:type="spellStart"/>
                  <w:r>
                    <w:rPr>
                      <w:lang w:eastAsia="ar-SA"/>
                    </w:rPr>
                    <w:t>II(a</w:t>
                  </w:r>
                  <w:proofErr w:type="spellEnd"/>
                  <w:r>
                    <w:rPr>
                      <w:lang w:eastAsia="ar-SA"/>
                    </w:rPr>
                    <w:t>) – ne daugiau kaip 3 kg, arba atitinkamai paženklintą hermetišką įrangą, kurioje yra mažiau kaip 6 kg F-dujų;</w:t>
                  </w:r>
                </w:p>
                <w:p w:rsidR="00903C1E" w:rsidRDefault="002B062C">
                  <w:pPr>
                    <w:suppressAutoHyphens/>
                    <w:jc w:val="both"/>
                    <w:rPr>
                      <w:lang w:eastAsia="ar-SA"/>
                    </w:rPr>
                  </w:pPr>
                  <w:proofErr w:type="spellStart"/>
                  <w:r>
                    <w:rPr>
                      <w:lang w:eastAsia="ar-SA"/>
                    </w:rPr>
                    <w:t>II(b</w:t>
                  </w:r>
                  <w:proofErr w:type="spellEnd"/>
                  <w:r>
                    <w:rPr>
                      <w:lang w:eastAsia="ar-SA"/>
                    </w:rPr>
                    <w:t xml:space="preserve">) – ne daugiau kaip 30 </w:t>
                  </w:r>
                  <w:r>
                    <w:rPr>
                      <w:lang w:eastAsia="ar-SA"/>
                    </w:rPr>
                    <w:t>kg F-dujų;</w:t>
                  </w:r>
                </w:p>
                <w:p w:rsidR="00903C1E" w:rsidRDefault="002B062C">
                  <w:pPr>
                    <w:suppressAutoHyphens/>
                    <w:jc w:val="both"/>
                    <w:rPr>
                      <w:lang w:eastAsia="ar-SA"/>
                    </w:rPr>
                  </w:pPr>
                  <w:proofErr w:type="spellStart"/>
                  <w:r>
                    <w:rPr>
                      <w:lang w:eastAsia="ar-SA"/>
                    </w:rPr>
                    <w:t>II(c</w:t>
                  </w:r>
                  <w:proofErr w:type="spellEnd"/>
                  <w:r>
                    <w:rPr>
                      <w:lang w:eastAsia="ar-SA"/>
                    </w:rPr>
                    <w:t>) – ne daugiau kaip 300 kg F-dujų;</w:t>
                  </w:r>
                </w:p>
                <w:p w:rsidR="00903C1E" w:rsidRDefault="002B062C">
                  <w:pPr>
                    <w:suppressAutoHyphens/>
                    <w:jc w:val="both"/>
                    <w:rPr>
                      <w:lang w:eastAsia="ar-SA"/>
                    </w:rPr>
                  </w:pPr>
                  <w:proofErr w:type="spellStart"/>
                  <w:r>
                    <w:rPr>
                      <w:lang w:eastAsia="ar-SA"/>
                    </w:rPr>
                    <w:t>II(d</w:t>
                  </w:r>
                  <w:proofErr w:type="spellEnd"/>
                  <w:r>
                    <w:rPr>
                      <w:lang w:eastAsia="ar-SA"/>
                    </w:rPr>
                    <w:t>) – iki 300 kg ir daugiau F-dujų.</w:t>
                  </w:r>
                </w:p>
                <w:p w:rsidR="00903C1E" w:rsidRDefault="00903C1E">
                  <w:pPr>
                    <w:suppressAutoHyphens/>
                    <w:jc w:val="both"/>
                    <w:rPr>
                      <w:lang w:eastAsia="ar-SA"/>
                    </w:rPr>
                  </w:pPr>
                </w:p>
                <w:p w:rsidR="00903C1E" w:rsidRDefault="002B062C">
                  <w:pPr>
                    <w:suppressAutoHyphens/>
                    <w:jc w:val="both"/>
                    <w:rPr>
                      <w:lang w:eastAsia="ar-SA"/>
                    </w:rPr>
                  </w:pPr>
                  <w:proofErr w:type="spellStart"/>
                  <w:r>
                    <w:rPr>
                      <w:lang w:eastAsia="ar-SA"/>
                    </w:rPr>
                    <w:t>II(e</w:t>
                  </w:r>
                  <w:proofErr w:type="spellEnd"/>
                  <w:r>
                    <w:rPr>
                      <w:lang w:eastAsia="ar-SA"/>
                    </w:rPr>
                    <w:t xml:space="preserve">) – ne daugiau kaip </w:t>
                  </w:r>
                  <w:r>
                    <w:rPr>
                      <w:lang w:val="en-GB" w:eastAsia="ar-SA"/>
                    </w:rPr>
                    <w:t xml:space="preserve">500 t </w:t>
                  </w:r>
                  <w:r>
                    <w:rPr>
                      <w:color w:val="000000"/>
                      <w:lang w:eastAsia="lt-LT"/>
                    </w:rPr>
                    <w:t>CO</w:t>
                  </w:r>
                  <w:r>
                    <w:rPr>
                      <w:color w:val="000000"/>
                      <w:vertAlign w:val="subscript"/>
                      <w:lang w:val="en-GB" w:eastAsia="lt-LT"/>
                    </w:rPr>
                    <w:t>2</w:t>
                  </w:r>
                  <w:r>
                    <w:rPr>
                      <w:lang w:val="en-GB" w:eastAsia="ar-SA"/>
                    </w:rPr>
                    <w:t xml:space="preserve"> </w:t>
                  </w:r>
                  <w:proofErr w:type="spellStart"/>
                  <w:r>
                    <w:rPr>
                      <w:lang w:val="en-GB" w:eastAsia="ar-SA"/>
                    </w:rPr>
                    <w:t>ekv</w:t>
                  </w:r>
                  <w:proofErr w:type="spellEnd"/>
                  <w:r>
                    <w:rPr>
                      <w:lang w:val="en-GB" w:eastAsia="ar-SA"/>
                    </w:rPr>
                    <w:t xml:space="preserve">. </w:t>
                  </w:r>
                  <w:r>
                    <w:rPr>
                      <w:lang w:eastAsia="ar-SA"/>
                    </w:rPr>
                    <w:t>F-dujų;</w:t>
                  </w:r>
                </w:p>
                <w:p w:rsidR="00903C1E" w:rsidRDefault="002B062C" w:rsidP="002B062C">
                  <w:pPr>
                    <w:suppressAutoHyphens/>
                    <w:jc w:val="both"/>
                    <w:rPr>
                      <w:rFonts w:eastAsia="Arial Unicode MS" w:cs="Tahoma"/>
                      <w:szCs w:val="24"/>
                      <w:lang w:eastAsia="lt-LT"/>
                    </w:rPr>
                  </w:pPr>
                  <w:proofErr w:type="spellStart"/>
                  <w:r>
                    <w:rPr>
                      <w:lang w:eastAsia="ar-SA"/>
                    </w:rPr>
                    <w:t>II(f</w:t>
                  </w:r>
                  <w:proofErr w:type="spellEnd"/>
                  <w:r>
                    <w:rPr>
                      <w:lang w:eastAsia="ar-SA"/>
                    </w:rPr>
                    <w:t xml:space="preserve">) – iki </w:t>
                  </w:r>
                  <w:r>
                    <w:rPr>
                      <w:lang w:val="en-GB" w:eastAsia="ar-SA"/>
                    </w:rPr>
                    <w:t xml:space="preserve">500 t </w:t>
                  </w:r>
                  <w:r>
                    <w:rPr>
                      <w:color w:val="000000"/>
                      <w:lang w:eastAsia="lt-LT"/>
                    </w:rPr>
                    <w:t>CO</w:t>
                  </w:r>
                  <w:r>
                    <w:rPr>
                      <w:color w:val="000000"/>
                      <w:vertAlign w:val="subscript"/>
                      <w:lang w:val="en-GB" w:eastAsia="lt-LT"/>
                    </w:rPr>
                    <w:t>2</w:t>
                  </w:r>
                  <w:r>
                    <w:rPr>
                      <w:lang w:val="en-GB" w:eastAsia="ar-SA"/>
                    </w:rPr>
                    <w:t xml:space="preserve"> </w:t>
                  </w:r>
                  <w:proofErr w:type="spellStart"/>
                  <w:r>
                    <w:rPr>
                      <w:lang w:val="en-GB" w:eastAsia="ar-SA"/>
                    </w:rPr>
                    <w:t>ekv</w:t>
                  </w:r>
                  <w:proofErr w:type="spellEnd"/>
                  <w:r>
                    <w:rPr>
                      <w:lang w:val="en-GB" w:eastAsia="ar-SA"/>
                    </w:rPr>
                    <w:t xml:space="preserve">. </w:t>
                  </w:r>
                  <w:r>
                    <w:rPr>
                      <w:lang w:eastAsia="ar-SA"/>
                    </w:rPr>
                    <w:t>ir daugiau F-dujų.</w:t>
                  </w:r>
                </w:p>
              </w:sdtContent>
            </w:sdt>
          </w:sdtContent>
        </w:sdt>
      </w:sdtContent>
    </w:sdt>
    <w:sectPr w:rsidR="00903C1E" w:rsidSect="002B062C">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03C1E" w:rsidRDefault="002B062C">
      <w:pPr>
        <w:suppressAutoHyphens/>
        <w:rPr>
          <w:lang w:eastAsia="lt-LT"/>
        </w:rPr>
      </w:pPr>
      <w:r>
        <w:rPr>
          <w:lang w:eastAsia="lt-LT"/>
        </w:rPr>
        <w:separator/>
      </w:r>
    </w:p>
  </w:endnote>
  <w:endnote w:type="continuationSeparator" w:id="0">
    <w:p w:rsidR="00903C1E" w:rsidRDefault="002B062C">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ndale Sans UI">
    <w:altName w:val="Segoe Print"/>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EUAlbertina.Bold+01">
    <w:charset w:val="BA"/>
    <w:family w:val="auto"/>
    <w:pitch w:val="default"/>
  </w:font>
  <w:font w:name="TimesNewRomanPS-BoldMT">
    <w:altName w:val="MS Gothic"/>
    <w:panose1 w:val="00000000000000000000"/>
    <w:charset w:val="80"/>
    <w:family w:val="auto"/>
    <w:notTrueType/>
    <w:pitch w:val="default"/>
    <w:sig w:usb0="00000005" w:usb1="08070000" w:usb2="00000010" w:usb3="00000000" w:csb0="00020002"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62C" w:rsidRDefault="002B062C">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62C" w:rsidRDefault="002B062C">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62C" w:rsidRDefault="002B062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03C1E" w:rsidRDefault="002B062C">
      <w:pPr>
        <w:suppressAutoHyphens/>
        <w:rPr>
          <w:lang w:eastAsia="lt-LT"/>
        </w:rPr>
      </w:pPr>
      <w:r>
        <w:rPr>
          <w:lang w:eastAsia="lt-LT"/>
        </w:rPr>
        <w:separator/>
      </w:r>
    </w:p>
  </w:footnote>
  <w:footnote w:type="continuationSeparator" w:id="0">
    <w:p w:rsidR="00903C1E" w:rsidRDefault="002B062C">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062C" w:rsidRDefault="002B062C">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78079590"/>
      <w:docPartObj>
        <w:docPartGallery w:val="Page Numbers (Top of Page)"/>
        <w:docPartUnique/>
      </w:docPartObj>
    </w:sdtPr>
    <w:sdtContent>
      <w:p w:rsidR="002B062C" w:rsidRDefault="002B062C" w:rsidP="002B062C">
        <w:pPr>
          <w:pStyle w:val="Antrats"/>
          <w:jc w:val="center"/>
        </w:pPr>
        <w:r>
          <w:fldChar w:fldCharType="begin"/>
        </w:r>
        <w:r>
          <w:instrText>PAGE   \* MERGEFORMAT</w:instrText>
        </w:r>
        <w:r>
          <w:fldChar w:fldCharType="separate"/>
        </w:r>
        <w:r>
          <w:rPr>
            <w:noProof/>
          </w:rPr>
          <w:t>4</w:t>
        </w:r>
        <w: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3C1E" w:rsidRDefault="00903C1E">
    <w:pPr>
      <w:tabs>
        <w:tab w:val="center" w:pos="4819"/>
        <w:tab w:val="right" w:pos="9638"/>
      </w:tabs>
      <w:suppressAutoHyphens/>
      <w:rPr>
        <w:lang w:eastAsia="lt-LT"/>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0619525"/>
      <w:docPartObj>
        <w:docPartGallery w:val="Page Numbers (Top of Page)"/>
        <w:docPartUnique/>
      </w:docPartObj>
    </w:sdtPr>
    <w:sdtContent>
      <w:p w:rsidR="00903C1E" w:rsidRDefault="002B062C" w:rsidP="002B062C">
        <w:pPr>
          <w:pStyle w:val="Antrats"/>
          <w:jc w:val="center"/>
        </w:pPr>
        <w:r>
          <w:fldChar w:fldCharType="begin"/>
        </w:r>
        <w:r>
          <w:instrText>PAGE   \* MERGEFORMAT</w:instrText>
        </w:r>
        <w:r>
          <w:fldChar w:fldCharType="separate"/>
        </w:r>
        <w:r>
          <w:rPr>
            <w:noProof/>
          </w:rPr>
          <w:t>2</w:t>
        </w:r>
        <w:r>
          <w:fldChar w:fldCharType="end"/>
        </w:r>
      </w:p>
    </w:sdtContent>
  </w:sdt>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3C1E" w:rsidRDefault="00903C1E">
    <w:pPr>
      <w:tabs>
        <w:tab w:val="center" w:pos="4819"/>
        <w:tab w:val="right" w:pos="9638"/>
      </w:tabs>
      <w:suppressAutoHyphen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33B2"/>
    <w:rsid w:val="002B062C"/>
    <w:rsid w:val="00903C1E"/>
    <w:rsid w:val="00C033B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B062C"/>
    <w:rPr>
      <w:color w:val="808080"/>
    </w:rPr>
  </w:style>
  <w:style w:type="paragraph" w:styleId="Antrats">
    <w:name w:val="header"/>
    <w:basedOn w:val="prastasis"/>
    <w:link w:val="AntratsDiagrama"/>
    <w:uiPriority w:val="99"/>
    <w:rsid w:val="002B062C"/>
    <w:pPr>
      <w:tabs>
        <w:tab w:val="center" w:pos="4819"/>
        <w:tab w:val="right" w:pos="9638"/>
      </w:tabs>
    </w:pPr>
  </w:style>
  <w:style w:type="character" w:customStyle="1" w:styleId="AntratsDiagrama">
    <w:name w:val="Antraštės Diagrama"/>
    <w:basedOn w:val="Numatytasispastraiposriftas"/>
    <w:link w:val="Antrats"/>
    <w:uiPriority w:val="99"/>
    <w:rsid w:val="002B062C"/>
  </w:style>
  <w:style w:type="paragraph" w:styleId="Porat">
    <w:name w:val="footer"/>
    <w:basedOn w:val="prastasis"/>
    <w:link w:val="PoratDiagrama"/>
    <w:rsid w:val="002B062C"/>
    <w:pPr>
      <w:tabs>
        <w:tab w:val="center" w:pos="4819"/>
        <w:tab w:val="right" w:pos="9638"/>
      </w:tabs>
    </w:pPr>
  </w:style>
  <w:style w:type="character" w:customStyle="1" w:styleId="PoratDiagrama">
    <w:name w:val="Poraštė Diagrama"/>
    <w:basedOn w:val="Numatytasispastraiposriftas"/>
    <w:link w:val="Porat"/>
    <w:rsid w:val="002B06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B062C"/>
    <w:rPr>
      <w:color w:val="808080"/>
    </w:rPr>
  </w:style>
  <w:style w:type="paragraph" w:styleId="Antrats">
    <w:name w:val="header"/>
    <w:basedOn w:val="prastasis"/>
    <w:link w:val="AntratsDiagrama"/>
    <w:uiPriority w:val="99"/>
    <w:rsid w:val="002B062C"/>
    <w:pPr>
      <w:tabs>
        <w:tab w:val="center" w:pos="4819"/>
        <w:tab w:val="right" w:pos="9638"/>
      </w:tabs>
    </w:pPr>
  </w:style>
  <w:style w:type="character" w:customStyle="1" w:styleId="AntratsDiagrama">
    <w:name w:val="Antraštės Diagrama"/>
    <w:basedOn w:val="Numatytasispastraiposriftas"/>
    <w:link w:val="Antrats"/>
    <w:uiPriority w:val="99"/>
    <w:rsid w:val="002B062C"/>
  </w:style>
  <w:style w:type="paragraph" w:styleId="Porat">
    <w:name w:val="footer"/>
    <w:basedOn w:val="prastasis"/>
    <w:link w:val="PoratDiagrama"/>
    <w:rsid w:val="002B062C"/>
    <w:pPr>
      <w:tabs>
        <w:tab w:val="center" w:pos="4819"/>
        <w:tab w:val="right" w:pos="9638"/>
      </w:tabs>
    </w:pPr>
  </w:style>
  <w:style w:type="character" w:customStyle="1" w:styleId="PoratDiagrama">
    <w:name w:val="Poraštė Diagrama"/>
    <w:basedOn w:val="Numatytasispastraiposriftas"/>
    <w:link w:val="Porat"/>
    <w:rsid w:val="002B06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931524">
      <w:bodyDiv w:val="1"/>
      <w:marLeft w:val="0"/>
      <w:marRight w:val="0"/>
      <w:marTop w:val="0"/>
      <w:marBottom w:val="0"/>
      <w:divBdr>
        <w:top w:val="none" w:sz="0" w:space="0" w:color="auto"/>
        <w:left w:val="none" w:sz="0" w:space="0" w:color="auto"/>
        <w:bottom w:val="none" w:sz="0" w:space="0" w:color="auto"/>
        <w:right w:val="none" w:sz="0" w:space="0" w:color="auto"/>
      </w:divBdr>
    </w:div>
    <w:div w:id="1151752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ndale Sans UI">
    <w:altName w:val="Segoe Print"/>
    <w:charset w:val="BA"/>
    <w:family w:val="auto"/>
    <w:pitch w:val="default"/>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font>
  <w:font w:name="EUAlbertina.Bold+01">
    <w:charset w:val="BA"/>
    <w:family w:val="auto"/>
    <w:pitch w:val="default"/>
  </w:font>
  <w:font w:name="TimesNewRomanPS-BoldMT">
    <w:altName w:val="MS Gothic"/>
    <w:panose1 w:val="00000000000000000000"/>
    <w:charset w:val="80"/>
    <w:family w:val="auto"/>
    <w:notTrueType/>
    <w:pitch w:val="default"/>
    <w:sig w:usb0="00000005" w:usb1="08070000" w:usb2="00000010" w:usb3="00000000" w:csb0="00020002"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3807"/>
    <w:rsid w:val="00E2380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3807"/>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238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c01c68048ac4e93a9a69aab824794e5" PartId="067fc6c31754428db18ce8581b5d523b">
    <Part Type="punktas" Nr="1" Abbr="1 p." DocPartId="995d0a0c873f407fa83725d8422021ef" PartId="4f4c20aaf377459db68f590ecaeb2d42">
      <Part Type="papunktis" Nr="1.1" Abbr="1.1 pp." DocPartId="15e6523e64b04766a6495ab3e4339cb4" PartId="c91fc241c051435f9c6edaaea769f424">
        <Part Type="citata" DocPartId="ff40fa08293c4eed9006ec0eb90d02bd" PartId="b46037bd1cfe47e88b38cdc2c8e2fd36">
          <Part Type="preambule" DocPartId="90988f16652649f4bad45193d3dcd8ef" PartId="25dd176350704532b4fbabd0b86aeb2a"/>
        </Part>
      </Part>
      <Part Type="papunktis" Nr="1.2" Abbr="1.2 pp." DocPartId="c9617b388f064ea7b2cc7145aec87440" PartId="4f0dd8aa2d8d4f0695f1b7afba9d1012">
        <Part Type="citata" DocPartId="6286a09eba8743ccbfdcbb5039b71c9a" PartId="5d3065ac873446ffa0c53081c8154667">
          <Part Type="papunktis" Nr="2.2" Abbr="2.2 pp." DocPartId="011c89e93af044bd8a12b2058d66d3b4" PartId="811ad1240e2d4133a17d9cefc6fef4f6"/>
        </Part>
      </Part>
      <Part Type="papunktis" Nr="1.3" Abbr="1.3 pp." DocPartId="bf98b7de68d24fdba7cfebf8b86859ab" PartId="7745b1cb5568492e88c7adfe8d55af3a">
        <Part Type="citata" DocPartId="76f5f0c0898849e394041d089d108e93" PartId="6ace20c1192a4678b14f4334052dd3f4">
          <Part Type="papunktis" Nr="2.3" Abbr="2.3 pp." DocPartId="8ce49598c625413abb4aa4b4e679c13a" PartId="9fd53efa74804efa806e4bc5158ef018"/>
        </Part>
      </Part>
    </Part>
    <Part Type="punktas" Nr="2" Abbr="2 p." DocPartId="263b05d36ace4eb0942851e37ad2d898" PartId="cf5ab64554744b11953f2438f5c046d4">
      <Part Type="papunktis" Nr="2.1" Abbr="2.1 pp." DocPartId="817a3c650d2348d2b14d9b9ab1aa6529" PartId="03b939e8d700407ebe62a9894fe98b95">
        <Part Type="citata" DocPartId="37d64002fb194fd49583598582f20c55" PartId="02513b320c5f4c6891d5ef5cd9ad18f0">
          <Part Type="punktas" Nr="3" Abbr="3 p." DocPartId="6b4da6e2a6df4d98907f26104ee4cf31" PartId="091972dfc325408b882f40c718f3452f"/>
        </Part>
      </Part>
      <Part Type="papunktis" Nr="2.2" Abbr="2.2 pp." DocPartId="d76bc3f663974a0992473d9e3fb5ff56" PartId="7c3a968b106c42a8b46fa6bf86e61fae">
        <Part Type="citata" DocPartId="05704a66dc7a4c119d8101969fa4faf0" PartId="a8721a83c0434b42b652c084aff70c23">
          <Part Type="papunktis" Nr="4.2" Abbr="4.2 pp." DocPartId="1f26ba99847a4002a3a2ab9abc120f1b" PartId="cea93e4e96874c8985c6267a43878607"/>
        </Part>
      </Part>
      <Part Type="papunktis" Nr="2.3" Abbr="2.3 pp." DocPartId="5dbc2a20cd8c4f3d9c69d4c6bc7b1e7c" PartId="c47e70aef9d74131bac373e47f067c6c">
        <Part Type="citata" DocPartId="deec9682ee86456eafc9a8f7b531f3e1" PartId="e17568b550274a22a50d8f6a50c07bc2">
          <Part Type="punktas" Nr="6" Abbr="6 p." DocPartId="2f783483631f4dffa4572ea9c060cd13" PartId="9a5b727d12d147038acbad634e1e4199">
            <Part Type="papunktis" Nr="6.1" Abbr="6.1 pp." DocPartId="fd639d52f11c4a5f91f243a76e32b545" PartId="418248d8b11a49cc8511c2d108d43066">
              <Part Type="papunktis" Nr="6.1.1" Abbr="6.1.1 pp." DocPartId="041a5e28c2304507b6dcb153c9a99e24" PartId="508431100c71442197adfe6142e82d25"/>
              <Part Type="papunktis" Nr="6.1.2" Abbr="6.1.2 pp." DocPartId="8ead49f0948e49938f65be0bab7beddf" PartId="25e02c084d3c4b869152627c586e8bc3"/>
              <Part Type="papunktis" Nr="6.1.3" Abbr="6.1.3 pp." DocPartId="e4e30048f4ff450fba547fdbaa6ba5eb" PartId="496f5cd988414c6e8cbc426dcf97b0ba"/>
            </Part>
            <Part Type="papunktis" Nr="6.2" Abbr="6.2 pp." DocPartId="7bb718a39ab44e7797d0c4dfb30e7eac" PartId="20c73ab609274b66a2f3cccf995ab2fd">
              <Part Type="papunktis" Nr="6.2.1" Abbr="6.2.1 pp." DocPartId="f8c32a101e4345179fcac97f5b017e7e" PartId="e9a5163b58a142fc834b9f2071d61c47"/>
              <Part Type="papunktis" Nr="6.2.2" Abbr="6.2.2 pp." DocPartId="2a2f91b520e54916b423f74b1f69494f" PartId="57af3c3eac4f47828f86f6b5be7d9dd1"/>
              <Part Type="papunktis" Nr="6.2.3" Abbr="6.2.3 pp." DocPartId="5f20b52745264e18aff24d64369ce298" PartId="cb8daabdd8ea40039593009c9f1e8cb3"/>
            </Part>
          </Part>
        </Part>
      </Part>
      <Part Type="papunktis" Nr="2.4" Abbr="2.4 pp." DocPartId="7ae9f3d22393431f9516427b12c8d512" PartId="09a1284379594f6a9e96614799d03098">
        <Part Type="citata" DocPartId="834ed1554ef148e4afe263b57686e895" PartId="f918b26249d04f0eb114e5134ea70984">
          <Part Type="papunktis" Nr="8.1" Abbr="8.1 pp." DocPartId="858ae244e81748b58775509cf97c0ab0" PartId="54d6e0255f1648abafef30db357d6cb8"/>
        </Part>
      </Part>
      <Part Type="papunktis" Nr="2.5" Abbr="2.5 pp." DocPartId="80cbe5d7fcb143dfa1d182f37bbcc84f" PartId="dd8f0577031f44a581b3891e3b1e9250">
        <Part Type="citata" DocPartId="5da1ba5b360a423f863b3153ddde6d2b" PartId="10d659aac5b945a799540102d4cc69c4">
          <Part Type="papunktis" Nr="9.2" Abbr="9.2 pp." DocPartId="a9014b50d3f746218c0a3408686e823a" PartId="0f88c9c220634f90a54a1afe656c194e"/>
        </Part>
      </Part>
      <Part Type="papunktis" Nr="2.6" Abbr="2.6 pp." DocPartId="32c3bff683ce4322bae63ee1e13c2cde" PartId="e22073258b494411b0ba6056fe79d26e">
        <Part Type="citata" DocPartId="e05249040f5c477e8525520888079cc1" PartId="d6b7bb932912465987e708757aff6986">
          <Part Type="papunktis" Nr="14.2.3" Abbr="14.2.3 pp." DocPartId="dc29df045667454fb0c1d776534ebe53" PartId="470fb7c0b3904a27bbe16fe8df892b8d"/>
        </Part>
      </Part>
      <Part Type="papunktis" Nr="2.7" Abbr="2.7 pp." DocPartId="95cd0ee9f0bb454ba5dea815ab3357e8" PartId="e4512272c9d34cdaa37ef0935e459479">
        <Part Type="citata" DocPartId="fa566c8c03044e4a887a79a692a6567b" PartId="5c30d58efad740d28cea42e5d9582695">
          <Part Type="papunktis" Nr="14.3" Abbr="14.3 pp." DocPartId="fcfeed0f007d488281df40c31cf47fa5" PartId="709c79fe7d9f4853bf0a9ef13977ea19"/>
        </Part>
      </Part>
      <Part Type="papunktis" Nr="2.8" Abbr="2.8 pp." DocPartId="21bffcabcd914d988561c641b79e00e3" PartId="c1773343c0e545968277bb07ebcc23be">
        <Part Type="citata" DocPartId="1ae3d87dc30347ef827a9b5a537d9c10" PartId="708504289b534175a283b92022e38cef">
          <Part Type="papunktis" Nr="20.1" Abbr="20.1 pp." DocPartId="520c08237f3a42219b3b2d02724b360c" PartId="2aa09dcba83b4959ae6389a0e5176556"/>
        </Part>
      </Part>
      <Part Type="papunktis" Nr="2.9" Abbr="2.9 pp." DocPartId="a17087a8a24249fdbe4c24eee9e1a2e7" PartId="1a36acc152ea444595df9c11948c6a33">
        <Part Type="citata" DocPartId="5c96cef019e44e9b8ef2ffc9eb4f203b" PartId="e1d5677918984e0a9650adbcbe9ea1c9">
          <Part Type="punktas" Nr="23" Abbr="23 p." DocPartId="90cd6c64182945c89cc37d1e31050184" PartId="98b7b6b2336a4b14a29a5c3dfdd61e12"/>
        </Part>
      </Part>
      <Part Type="papunktis" Nr="2.10" Abbr="2.10 pp." DocPartId="feb9577f5af14240b379955dbe0cd6ed" PartId="fc01aaf1147e4dfabc52d4536c75a95d">
        <Part Type="citata" DocPartId="1df3f82d59a64d1989611b154f549c07" PartId="ac0f2f5428fa454fbee7da09eb0d5598">
          <Part Type="punktas" Nr="24" Abbr="24 p." DocPartId="ef54062c902c473382d3e772f08add4f" PartId="45ad85a5027b43e0a37338e31344aba9"/>
        </Part>
      </Part>
      <Part Type="papunktis" Nr="2.11" Abbr="2.11 pp." DocPartId="42d29b157db64ed7825c807fb86b6764" PartId="020c327934ac4a719235cdf9018871e6">
        <Part Type="citata" DocPartId="1f1fb58e76f449cb83893cdc876ed92b" PartId="552586b9d3fb40bda8a173ef8a5cb226">
          <Part Type="papunktis" Nr="27.1" Abbr="27.1 pp." DocPartId="6b43986be19c4455b6814d6eef3075da" PartId="9830b56b0a8244c29387ab75df4edb22"/>
        </Part>
      </Part>
      <Part Type="papunktis" Nr="2.12" Abbr="2.12 pp." DocPartId="a1f0c8013dbc4675ba23238469c9bf91" PartId="c3939f0dcb194435bd8219f27b963f17">
        <Part Type="citata" DocPartId="39c926efab1c4d889cb6c7f77a2179cc" PartId="b0b77c462a7449e3bf32abfc5df6159a">
          <Part Type="papunktis" Nr="27.2" Abbr="27.2 pp." DocPartId="6802ffddc1154eba99d7c861e480529a" PartId="a51ea3de224b4bc099d20fca466de420"/>
        </Part>
      </Part>
      <Part Type="papunktis" Nr="2.13" Abbr="2.13 pp." DocPartId="81bb3a7a573049f593b19422ad25d05c" PartId="ce2b8ffd0ca448cd9dc8dd0ca3221d2e">
        <Part Type="citata" DocPartId="afd58dbb008e427cb9e0001c448e1688" PartId="2bc2fa339d7b4021acb0f1879f3bccc3">
          <Part Type="papunktis" Nr="28.3" Abbr="28.3 pp." DocPartId="54882f040815419c8d09f8289dec68ab" PartId="bdf232c8922742aab66033fefe43887e"/>
        </Part>
      </Part>
      <Part Type="papunktis" Nr="2.14" Abbr="2.14 pp." DocPartId="fdaf09dcae0b4daa9d6f59d5ea819009" PartId="7919676bad444fde82ada99b45a47c6a">
        <Part Type="citata" DocPartId="48f918e1e6434f629ed6ad7921b42f62" PartId="fae8140842ac47f0b54712b9a8d1c37b">
          <Part Type="papunktis" Nr="28.4" Abbr="28.4 pp." DocPartId="366a5d88879f455995bed113b375fcc7" PartId="d0589731aeeb4a3da8ef5a4735d7fe2a"/>
        </Part>
      </Part>
      <Part Type="papunktis" Nr="2.15" Abbr="2.15 pp." DocPartId="151b76683c0341b39d9dc241b890c234" PartId="68b62629db6746c48ee6d5c2393279e1">
        <Part Type="citata" DocPartId="f26aec965aba45649b3f0f64de947a41" PartId="0d1dcc2c995545bfa5e2435011261553">
          <Part Type="papunktis" Nr="28.9" Abbr="28.9 pp." DocPartId="0980ea82a3f940a39c2be182e0a5b25d" PartId="740659f214c1407695401eeef7acfcd5"/>
        </Part>
      </Part>
      <Part Type="papunktis" Nr="2.16" Abbr="2.16 pp." DocPartId="48233b44215e4e619ccdd09b118985b0" PartId="b51b139915a6461b92ba5e9f4dee8689">
        <Part Type="citata" DocPartId="f9c09aa8408d4a9abfd2548cb0e563ef" PartId="afc383ac5a694d6498602556a3c3c086">
          <Part Type="papunktis" Nr="31.2" Abbr="31.2 pp." DocPartId="c70fbd1b3a4442d1a71fc9a88dd3ddf6" PartId="f112bb74772b435a911b26bc595433d6"/>
        </Part>
      </Part>
      <Part Type="papunktis" Nr="2.17" Abbr="2.17 pp." DocPartId="e5593e532a594da99e7548800ca4f0df" PartId="4b56260ca2f144fb967fe0325fc02eca"/>
      <Part Type="papunktis" Nr="2.18" Abbr="2.18 pp." DocPartId="5f1a96f630f7438383ece12e86b2a916" PartId="b28223e9489d448f8322304f9ae0364b"/>
      <Part Type="papunktis" Nr="2.19" Abbr="2.19 pp." DocPartId="9fbb151ba5cf4683a606318718dbec1f" PartId="362931d38a3b4541984e11a56b083e78"/>
      <Part Type="papunktis" Nr="2.20" Abbr="2.20 pp." DocPartId="f4b852293de64c128189c48273a32ea3" PartId="8279ee1086dc4f609382bb49ff358e23"/>
    </Part>
    <Part Type="punktas" Nr="3" Abbr="3 p." DocPartId="3b53afa304ce4cf68e94d4e3ffcf867c" PartId="2ab91430277f4a798c939e3a1cf490b3">
      <Part Type="papunktis" Nr="3.1" Abbr="3.1 pp." DocPartId="788eea832b1146c5b836fdc36e686b4e" PartId="61304703f8004de792337c55fa9d8d6b"/>
      <Part Type="papunktis" Nr="3.2" Abbr="3.2 pp." DocPartId="48db91d6740445598013f133a7e07365" PartId="358d409d7be04e1aa11bf1f043b2d653"/>
    </Part>
    <Part Type="signatura" DocPartId="2ad98b7e598242cc830a15e27808f29e" PartId="cfc4298952244c65abf7a36edc8d2c3a"/>
  </Part>
  <Part Type="priedas" Nr="1" Abbr="1 pr." Title="MINIMALAUS BŪTINO DARBUOTOJŲ SKAIČIAUS NUSTATYMO METODIKA" DocPartId="e1870e8b7dfe45578cb9d60b35f25782" PartId="8a2817114ea449b39f04f9219a1bfb65">
    <Part Type="pabaiga" DocPartId="7031cf9ea06543fb8c146ece31f785fe" PartId="5a6bdf30c52f4d379728c9ab402963d4"/>
  </Part>
  <Part Type="priedas" Nr="4" Abbr="4 pr." Title="(Fluorintų šiltnamio efektą sukeliančių dujų ir jų mišinių, naudojamų atliekant atestuojamas veiklos rūšis, sąrašo pavyzdys)" DocPartId="24b3a3599d6b4a77bf39afcfc14e5261" PartId="94249a370f3b4e7f9bc9e8961bb5f9ce">
    <Part Type="skirsnis" Title="FLUORINTŲ ŠILTNAMIO EFEKTĄ SUKELIANČIŲ DUJŲ IR JŲ PREPARATŲ MIŠINIŲ, NAUDOJAMŲ ATLIEKANT ATESTUOJAMAS VEIKLOS RŪŠIS, SĄRAŠAS" DocPartId="dfb0796ec8ad4a019a9fc572d7b408d5" PartId="e7a896aa012a408cba9e8e2fb7767457">
      <Part Type="punktas" Nr="1" Abbr="4 pr. 1 p." DocPartId="d3884c4c4d9f47b1999b7116cf320c84" PartId="00375bb11731423e91bf711d05330bf4"/>
      <Part Type="punktas" Nr="2" Abbr="4 pr. 2 p." DocPartId="e44bd0e42eea40b2ab8de9a50d4ed3a2" PartId="bbb0aaacdcf9471197000fdc07eafe12"/>
    </Part>
  </Part>
</Parts>
</file>

<file path=customXml/itemProps1.xml><?xml version="1.0" encoding="utf-8"?>
<ds:datastoreItem xmlns:ds="http://schemas.openxmlformats.org/officeDocument/2006/customXml" ds:itemID="{C06FA893-FDC8-47CD-A8E0-AB2AAA524A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7</Pages>
  <Words>9551</Words>
  <Characters>5445</Characters>
  <Application>Microsoft Office Word</Application>
  <DocSecurity>0</DocSecurity>
  <Lines>45</Lines>
  <Paragraphs>29</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14967</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j.valainyte</dc:creator>
  <cp:lastModifiedBy>PAPINIGIENĖ Augustė</cp:lastModifiedBy>
  <cp:revision>3</cp:revision>
  <cp:lastPrinted>2016-12-16T13:03:00Z</cp:lastPrinted>
  <dcterms:created xsi:type="dcterms:W3CDTF">2021-10-11T12:58:00Z</dcterms:created>
  <dcterms:modified xsi:type="dcterms:W3CDTF">2021-10-11T13:14:00Z</dcterms:modified>
</cp:coreProperties>
</file>