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588d78e082547f0bc04d1fada089c02"/>
        <w:lock w:val="sdtLocked"/>
        <w:richText/>
      </w:sdtPr>
      <w:sdtContent>
        <w:tbl>
          <w:tblPr>
            <w:tblW w:w="9558" w:type="dxa"/>
            <w:jc w:val="center"/>
            <w:tblLayout w:type="fixed"/>
            <w:tblLook w:val="0000" w:firstRow="0" w:lastRow="0" w:firstColumn="0" w:lastColumn="0" w:noHBand="0" w:noVBand="0"/>
          </w:tblPr>
          <w:tblGrid>
            <w:gridCol w:w="9558"/>
          </w:tblGrid>
          <w:tr w14:paraId="430BC4E3" w14:textId="77777777">
            <w:trPr>
              <w:trHeight w:val="2970"/>
              <w:jc w:val="center"/>
            </w:trPr>
            <w:tc>
              <w:tcPr>
                <w:tcW w:w="9558" w:type="dxa"/>
                <w:vAlign w:val="bottom"/>
              </w:tcPr>
              <w:p w14:paraId="6B076BED" w14:textId="77777777">
                <w:pPr>
                  <w:tabs>
                    <w:tab w:val="center" w:pos="4153"/>
                    <w:tab w:val="right" w:pos="8306"/>
                  </w:tabs>
                  <w:rPr>
                    <w:rFonts w:ascii="Arial" w:hAnsi="Arial"/>
                    <w:sz w:val="22"/>
                    <w:lang w:val="en-US"/>
                  </w:rPr>
                </w:pPr>
              </w:p>
              <w:p w14:paraId="54892723" w14:textId="77777777">
                <w:pPr>
                  <w:tabs>
                    <w:tab w:val="center" w:pos="4153"/>
                    <w:tab w:val="right" w:pos="8306"/>
                  </w:tabs>
                  <w:rPr>
                    <w:rFonts w:ascii="Arial" w:hAnsi="Arial"/>
                    <w:sz w:val="22"/>
                    <w:lang w:val="en-US"/>
                  </w:rPr>
                </w:pPr>
              </w:p>
              <w:p w14:paraId="2CAF59BC" w14:textId="77777777">
                <w:pPr>
                  <w:jc w:val="right"/>
                  <w:rPr>
                    <w:b/>
                    <w:sz w:val="20"/>
                  </w:rPr>
                </w:pPr>
              </w:p>
              <w:p w14:paraId="5E1249FA" w14:textId="77777777">
                <w:pPr>
                  <w:jc w:val="center"/>
                  <w:rPr>
                    <w:b/>
                    <w:caps/>
                    <w:szCs w:val="24"/>
                  </w:rPr>
                </w:pPr>
              </w:p>
              <w:p w14:paraId="7EACDD00" w14:textId="77777777">
                <w:pPr>
                  <w:jc w:val="center"/>
                  <w:rPr>
                    <w:b/>
                    <w:caps/>
                    <w:szCs w:val="24"/>
                  </w:rPr>
                </w:pPr>
              </w:p>
              <w:p w14:paraId="48A73964" w14:textId="77777777">
                <w:pPr>
                  <w:jc w:val="center"/>
                  <w:rPr>
                    <w:b/>
                    <w:caps/>
                    <w:szCs w:val="24"/>
                  </w:rPr>
                </w:pPr>
                <w:r>
                  <w:rPr>
                    <w:spacing w:val="20"/>
                    <w:sz w:val="16"/>
                    <w:szCs w:val="24"/>
                  </w:rPr>
                  <w:object w:dxaOrig="931" w:dyaOrig="1036" w14:anchorId="39E571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pt" o:ole="" fillcolor="window">
                      <v:imagedata r:id="rId7" o:title=""/>
                    </v:shape>
                    <o:OLEObject Type="Embed" ProgID="Word.Picture.8" ShapeID="_x0000_i1025" DrawAspect="Content" ObjectID="_1837776882" r:id="rId8"/>
                  </w:object>
                </w:r>
              </w:p>
              <w:p w14:paraId="52519CD9" w14:textId="77777777">
                <w:pPr>
                  <w:jc w:val="center"/>
                  <w:rPr>
                    <w:b/>
                    <w:caps/>
                    <w:szCs w:val="24"/>
                  </w:rPr>
                </w:pPr>
                <w:r>
                  <w:rPr>
                    <w:b/>
                    <w:caps/>
                    <w:szCs w:val="24"/>
                  </w:rPr>
                  <w:t xml:space="preserve">TELŠIŲ RAJONO SAVIVALDYBĖS ADMINISTRACIJOS </w:t>
                </w:r>
              </w:p>
              <w:p w14:paraId="1FFB23C6" w14:textId="77777777">
                <w:pPr>
                  <w:jc w:val="center"/>
                  <w:rPr>
                    <w:b/>
                    <w:caps/>
                    <w:szCs w:val="24"/>
                  </w:rPr>
                </w:pPr>
                <w:r>
                  <w:rPr>
                    <w:b/>
                    <w:caps/>
                    <w:szCs w:val="24"/>
                  </w:rPr>
                  <w:t>DIREKTORIUS</w:t>
                </w:r>
              </w:p>
              <w:p w14:paraId="00982ED6" w14:textId="77777777">
                <w:pPr>
                  <w:jc w:val="center"/>
                  <w:rPr>
                    <w:b/>
                    <w:caps/>
                    <w:szCs w:val="24"/>
                  </w:rPr>
                </w:pPr>
              </w:p>
              <w:p w14:paraId="69497B4A" w14:textId="77777777">
                <w:pPr>
                  <w:jc w:val="center"/>
                  <w:rPr>
                    <w:b/>
                    <w:sz w:val="20"/>
                  </w:rPr>
                </w:pPr>
              </w:p>
            </w:tc>
          </w:tr>
          <w:tr w14:paraId="010C801D" w14:textId="77777777">
            <w:trPr>
              <w:trHeight w:val="284"/>
              <w:jc w:val="center"/>
            </w:trPr>
            <w:tc>
              <w:tcPr>
                <w:tcW w:w="9558" w:type="dxa"/>
                <w:vAlign w:val="bottom"/>
              </w:tcPr>
              <w:p w14:paraId="358D1933" w14:textId="77777777">
                <w:pPr>
                  <w:jc w:val="center"/>
                  <w:rPr>
                    <w:b/>
                    <w:caps/>
                    <w:szCs w:val="24"/>
                  </w:rPr>
                </w:pPr>
                <w:r>
                  <w:rPr>
                    <w:b/>
                    <w:caps/>
                    <w:szCs w:val="24"/>
                  </w:rPr>
                  <w:t>ĮSAKYMAS</w:t>
                </w:r>
              </w:p>
            </w:tc>
          </w:tr>
          <w:tr w14:paraId="05F259C8" w14:textId="77777777">
            <w:trPr>
              <w:trHeight w:val="284"/>
              <w:jc w:val="center"/>
            </w:trPr>
            <w:tc>
              <w:tcPr>
                <w:tcW w:w="9558" w:type="dxa"/>
                <w:vAlign w:val="bottom"/>
              </w:tcPr>
              <w:p w14:paraId="579B900E" w14:textId="304A114D">
                <w:pPr>
                  <w:tabs>
                    <w:tab w:val="left" w:pos="-15886"/>
                  </w:tabs>
                  <w:suppressAutoHyphens/>
                  <w:ind w:left="1571"/>
                  <w:jc w:val="center"/>
                  <w:textAlignment w:val="baseline"/>
                  <w:rPr>
                    <w:b/>
                    <w:szCs w:val="24"/>
                  </w:rPr>
                </w:pPr>
                <w:r>
                  <w:rPr>
                    <w:b/>
                    <w:szCs w:val="24"/>
                  </w:rPr>
                  <w:t>DĖL TELŠIŲ RAJONO SAVIVALDYBĖS ADMINISTRACIJOS MINIMALIOS ILGALAIKIO MATERIALIOJO TURTO VERTĖS NUSTATYMO IR ILGALAIKIO TURTO NUSIDĖVĖJIMO (AMORTIZACIJOS) EKONOMINIŲ NORMATYVŲ PATVIRTINIMO PAKEITIMO</w:t>
                </w:r>
              </w:p>
            </w:tc>
          </w:tr>
          <w:tr w14:paraId="4FE306D2" w14:textId="77777777">
            <w:trPr>
              <w:trHeight w:val="417"/>
              <w:jc w:val="center"/>
            </w:trPr>
            <w:tc>
              <w:tcPr>
                <w:tcW w:w="9558" w:type="dxa"/>
                <w:vAlign w:val="bottom"/>
              </w:tcPr>
              <w:p w14:paraId="3D6B13CA" w14:textId="77777777">
                <w:pPr>
                  <w:jc w:val="center"/>
                  <w:rPr>
                    <w:bCs/>
                    <w:szCs w:val="24"/>
                  </w:rPr>
                </w:pPr>
              </w:p>
            </w:tc>
          </w:tr>
          <w:tr w14:paraId="5E66D3C0" w14:textId="77777777">
            <w:trPr>
              <w:trHeight w:val="284"/>
              <w:jc w:val="center"/>
            </w:trPr>
            <w:tc>
              <w:tcPr>
                <w:tcW w:w="9558" w:type="dxa"/>
                <w:vAlign w:val="bottom"/>
              </w:tcPr>
              <w:p w14:paraId="53898958" w14:textId="1E89D68F">
                <w:pPr>
                  <w:jc w:val="center"/>
                  <w:rPr>
                    <w:bCs/>
                    <w:szCs w:val="24"/>
                  </w:rPr>
                </w:pPr>
                <w:r>
                  <w:rPr>
                    <w:bCs/>
                    <w:szCs w:val="24"/>
                  </w:rPr>
                  <w:t>2026 m. balandžio 14 d. Nr. A1-500</w:t>
                </w:r>
              </w:p>
            </w:tc>
          </w:tr>
          <w:tr w14:paraId="20D40D30" w14:textId="77777777">
            <w:trPr>
              <w:trHeight w:val="284"/>
              <w:jc w:val="center"/>
            </w:trPr>
            <w:tc>
              <w:tcPr>
                <w:tcW w:w="9558" w:type="dxa"/>
                <w:vAlign w:val="bottom"/>
              </w:tcPr>
              <w:p w14:paraId="29D66456" w14:textId="77777777">
                <w:pPr>
                  <w:jc w:val="center"/>
                  <w:rPr>
                    <w:bCs/>
                    <w:szCs w:val="24"/>
                  </w:rPr>
                </w:pPr>
                <w:r>
                  <w:rPr>
                    <w:bCs/>
                    <w:szCs w:val="24"/>
                  </w:rPr>
                  <w:t>Telšiai</w:t>
                </w:r>
              </w:p>
            </w:tc>
          </w:tr>
        </w:tbl>
        <w:p w14:paraId="020AAB08"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05D201EE" w14:textId="77777777">
          <w:pPr>
            <w:tabs>
              <w:tab w:val="center" w:pos="4153"/>
              <w:tab w:val="right" w:pos="8306"/>
            </w:tabs>
            <w:rPr>
              <w:rFonts w:ascii="Arial" w:hAnsi="Arial"/>
              <w:sz w:val="22"/>
              <w:lang w:val="en-US"/>
            </w:rPr>
          </w:pPr>
        </w:p>
        <w:p w14:paraId="4B8B2E7F" w14:textId="77777777">
          <w:pPr>
            <w:tabs>
              <w:tab w:val="left" w:pos="1080"/>
            </w:tabs>
            <w:ind w:firstLine="720"/>
            <w:jc w:val="both"/>
            <w:rPr>
              <w:szCs w:val="24"/>
            </w:rPr>
          </w:pPr>
        </w:p>
        <w:p w14:paraId="13590FC8" w14:textId="77777777">
          <w:pPr>
            <w:tabs>
              <w:tab w:val="left" w:pos="1080"/>
            </w:tabs>
            <w:ind w:firstLine="720"/>
            <w:jc w:val="both"/>
            <w:rPr>
              <w:szCs w:val="24"/>
            </w:rPr>
          </w:pPr>
        </w:p>
      </w:sdtContent>
    </w:sdt>
    <w:sdt>
      <w:sdtPr>
        <w:alias w:val="pastraipa"/>
        <w:tag w:val="part_ac2f75e774914f5e8265a2b9b383555a"/>
        <w:lock w:val="sdtLocked"/>
        <w:richText/>
      </w:sdtPr>
      <w:sdtContent>
        <w:p w14:paraId="10B64A30" w14:textId="2A5A9FB9">
          <w:pPr>
            <w:tabs>
              <w:tab w:val="left" w:pos="1080"/>
            </w:tabs>
            <w:ind w:firstLine="720"/>
            <w:jc w:val="both"/>
            <w:rPr>
              <w:szCs w:val="24"/>
            </w:rPr>
          </w:pPr>
          <w:r>
            <w:rPr>
              <w:szCs w:val="24"/>
            </w:rPr>
            <w:t>P a k e i č i u Telšių rajono savivaldybės administracijos direktoriaus 2022 m. gegužės 23 d. įsakymą Nr. A1-732 „D</w:t>
          </w:r>
          <w:r>
            <w:rPr>
              <w:bCs/>
              <w:szCs w:val="24"/>
            </w:rPr>
            <w:t>ėl Telšių rajono savivaldybės administracijos minimalios ilgalaikio materialiojo turto vertės nustatymo ir ilgalaikio turto nusidėvėjimo (amortizacijos) ekonominių normatyvų patvirtinimo“, ir 2 punktą išdėstau taip:</w:t>
          </w:r>
        </w:p>
        <w:sdt>
          <w:sdtPr>
            <w:alias w:val="citata"/>
            <w:tag w:val="part_8e756bc95101406483bfb588b62fde3c"/>
            <w:lock w:val="sdtLocked"/>
            <w:richText/>
          </w:sdtPr>
          <w:sdtContent>
            <w:sdt>
              <w:sdtPr>
                <w:alias w:val="2 p."/>
                <w:tag w:val="part_296528714db345cda3362a2f8992ec5d"/>
                <w:lock w:val="sdtLocked"/>
                <w:richText/>
              </w:sdtPr>
              <w:sdtContent>
                <w:p w14:paraId="4F852ADC" w14:textId="217192BA">
                  <w:pPr>
                    <w:tabs>
                      <w:tab w:val="left" w:pos="1080"/>
                    </w:tabs>
                    <w:ind w:firstLine="720"/>
                    <w:jc w:val="both"/>
                    <w:rPr>
                      <w:szCs w:val="24"/>
                      <w:lang w:eastAsia="lt-LT"/>
                    </w:rPr>
                  </w:pPr>
                  <w:r>
                    <w:rPr>
                      <w:szCs w:val="24"/>
                      <w:lang w:eastAsia="lt-LT"/>
                    </w:rPr>
                    <w:t xml:space="preserve">„ </w:t>
                  </w:r>
                  <w:sdt>
                    <w:sdtPr>
                      <w:alias w:val="Numeris"/>
                      <w:tag w:val="nr_296528714db345cda3362a2f8992ec5d"/>
                      <w:lock w:val="sdtLocked"/>
                      <w:richText/>
                    </w:sdtPr>
                    <w:sdtContent>
                      <w:r>
                        <w:rPr>
                          <w:szCs w:val="24"/>
                          <w:lang w:eastAsia="lt-LT"/>
                        </w:rPr>
                        <w:t>2</w:t>
                      </w:r>
                    </w:sdtContent>
                  </w:sdt>
                  <w:r>
                    <w:rPr>
                      <w:szCs w:val="24"/>
                      <w:lang w:eastAsia="lt-LT"/>
                    </w:rPr>
                    <w:t>. N u s t a t a u 750 Eur minimalią ilgalaikio materialiojo turto vertę (įsigijimo ar pasigaminimo savikainą), išskyrus nekilnojamąjį turtą, kilnojamąsias kultūros vertybes, kitas vertybes, transporto priemones, šaunamuosius ginklus, išskyrus vienkartinius šaunamuosius ginklus, priskiriamus prie ilgalaikio materialiojo turto neatsižvelgiant į jų vertę (įsigijimo ar pasigaminimo savikainą).“</w:t>
                  </w:r>
                </w:p>
                <w:p w14:paraId="550CF7D8" w14:textId="77777777">
                  <w:pPr>
                    <w:tabs>
                      <w:tab w:val="left" w:pos="1080"/>
                    </w:tabs>
                    <w:ind w:firstLine="720"/>
                    <w:rPr>
                      <w:szCs w:val="24"/>
                      <w:lang w:eastAsia="lt-LT"/>
                    </w:rPr>
                  </w:pPr>
                </w:p>
                <w:p w14:paraId="54D77E6E" w14:textId="77777777">
                  <w:pPr>
                    <w:tabs>
                      <w:tab w:val="left" w:pos="1080"/>
                    </w:tabs>
                    <w:ind w:firstLine="720"/>
                    <w:rPr>
                      <w:szCs w:val="24"/>
                    </w:rPr>
                  </w:pPr>
                </w:p>
              </w:sdtContent>
            </w:sdt>
          </w:sdtContent>
        </w:sdt>
        <w:sdt>
          <w:sdtPr>
            <w:alias w:val="signatura"/>
            <w:tag w:val="part_1869c6a2a9314132a662ab62949d3616"/>
            <w:lock w:val="sdtLocked"/>
            <w:richText/>
          </w:sdtPr>
          <w:sdtContent>
            <w:p w14:paraId="4BDF13CE" w14:textId="6A893624">
              <w:pPr>
                <w:rPr>
                  <w:szCs w:val="24"/>
                  <w14:ligatures w14:val="standardContextual"/>
                </w:rPr>
              </w:pPr>
              <w:r>
                <w:rPr>
                  <w:szCs w:val="24"/>
                  <w14:ligatures w14:val="standardContextual"/>
                </w:rPr>
                <w:t xml:space="preserve">Administracijos direktorė                                                                       Lina Leinartienė</w:t>
              </w:r>
            </w:p>
            <w:p w14:paraId="4BE8EF23" w14:textId="77777777">
              <w:pPr>
                <w:tabs>
                  <w:tab w:val="right" w:pos="9072"/>
                </w:tabs>
                <w:rPr>
                  <w:color w:val="000000"/>
                  <w:szCs w:val="24"/>
                </w:rPr>
              </w:pPr>
            </w:p>
            <w:p w14:paraId="05F43D3C" w14:textId="77777777">
              <w:pPr>
                <w:tabs>
                  <w:tab w:val="right" w:pos="9072"/>
                </w:tabs>
                <w:rPr>
                  <w:color w:val="000000"/>
                  <w:szCs w:val="24"/>
                </w:rPr>
              </w:pPr>
            </w:p>
            <w:p w14:paraId="28623FC1" w14:textId="77777777">
              <w:pPr>
                <w:tabs>
                  <w:tab w:val="right" w:pos="9072"/>
                </w:tabs>
                <w:rPr>
                  <w:color w:val="000000"/>
                  <w:szCs w:val="24"/>
                </w:rPr>
              </w:pPr>
            </w:p>
            <w:p w14:paraId="6814EEE9" w14:textId="77777777">
              <w:pPr>
                <w:tabs>
                  <w:tab w:val="right" w:pos="9072"/>
                </w:tabs>
                <w:rPr>
                  <w:color w:val="000000"/>
                  <w:szCs w:val="24"/>
                </w:rPr>
              </w:pPr>
            </w:p>
            <w:p w14:paraId="52F27EFB" w14:textId="77777777">
              <w:pPr>
                <w:tabs>
                  <w:tab w:val="right" w:pos="9072"/>
                </w:tabs>
                <w:rPr>
                  <w:color w:val="000000"/>
                  <w:szCs w:val="24"/>
                </w:rPr>
              </w:pPr>
            </w:p>
            <w:p w14:paraId="26FB9860" w14:textId="77777777">
              <w:pPr>
                <w:tabs>
                  <w:tab w:val="right" w:pos="9072"/>
                </w:tabs>
                <w:rPr>
                  <w:color w:val="000000"/>
                  <w:szCs w:val="24"/>
                </w:rPr>
              </w:pPr>
            </w:p>
            <w:p w14:paraId="3E112C2F" w14:textId="77777777">
              <w:pPr>
                <w:tabs>
                  <w:tab w:val="right" w:pos="9072"/>
                </w:tabs>
                <w:rPr>
                  <w:color w:val="000000"/>
                  <w:szCs w:val="24"/>
                </w:rPr>
              </w:pPr>
            </w:p>
            <w:p w14:paraId="21A6A947" w14:textId="77777777">
              <w:pPr>
                <w:tabs>
                  <w:tab w:val="right" w:pos="9072"/>
                </w:tabs>
                <w:rPr>
                  <w:color w:val="000000"/>
                  <w:szCs w:val="24"/>
                </w:rPr>
              </w:pPr>
            </w:p>
            <w:p w14:paraId="79CA75D3" w14:textId="77777777">
              <w:pPr>
                <w:tabs>
                  <w:tab w:val="right" w:pos="9072"/>
                </w:tabs>
                <w:rPr>
                  <w:color w:val="000000"/>
                  <w:szCs w:val="24"/>
                </w:rPr>
              </w:pPr>
            </w:p>
            <w:p w14:paraId="7EFCB168" w14:textId="77777777">
              <w:pPr>
                <w:tabs>
                  <w:tab w:val="right" w:pos="9072"/>
                </w:tabs>
                <w:rPr>
                  <w:color w:val="000000"/>
                  <w:szCs w:val="24"/>
                </w:rPr>
              </w:pPr>
            </w:p>
            <w:p w14:paraId="030363AD" w14:textId="77777777">
              <w:pPr>
                <w:tabs>
                  <w:tab w:val="right" w:pos="9072"/>
                </w:tabs>
                <w:rPr>
                  <w:color w:val="000000"/>
                  <w:szCs w:val="24"/>
                </w:rPr>
              </w:pPr>
            </w:p>
            <w:p w14:paraId="6FE02E78" w14:textId="77777777">
              <w:pPr>
                <w:tabs>
                  <w:tab w:val="right" w:pos="9072"/>
                </w:tabs>
                <w:rPr>
                  <w:color w:val="000000"/>
                  <w:szCs w:val="24"/>
                </w:rPr>
              </w:pPr>
            </w:p>
            <w:p w14:paraId="37BA471A" w14:textId="77777777">
              <w:pPr>
                <w:tabs>
                  <w:tab w:val="right" w:pos="9072"/>
                </w:tabs>
                <w:rPr>
                  <w:color w:val="000000"/>
                  <w:szCs w:val="24"/>
                </w:rPr>
              </w:pPr>
            </w:p>
            <w:p w14:paraId="7757B386" w14:textId="77777777">
              <w:pPr>
                <w:tabs>
                  <w:tab w:val="right" w:pos="9072"/>
                </w:tabs>
                <w:rPr>
                  <w:color w:val="000000"/>
                  <w:szCs w:val="24"/>
                </w:rPr>
              </w:pPr>
            </w:p>
            <w:p w14:paraId="69871DD6" w14:textId="77777777">
              <w:pPr>
                <w:tabs>
                  <w:tab w:val="right" w:pos="9072"/>
                </w:tabs>
                <w:rPr>
                  <w:color w:val="000000"/>
                  <w:szCs w:val="24"/>
                </w:rPr>
              </w:pPr>
            </w:p>
            <w:p w14:paraId="6BF9BC5E" w14:textId="77777777">
              <w:pPr>
                <w:rPr>
                  <w:szCs w:val="24"/>
                </w:rPr>
              </w:pPr>
              <w:r>
                <w:rPr>
                  <w:szCs w:val="24"/>
                </w:rPr>
                <w:t>Parengė</w:t>
              </w:r>
            </w:p>
            <w:p w14:paraId="15BA26DC" w14:textId="77777777">
              <w:pPr>
                <w:rPr>
                  <w:szCs w:val="24"/>
                </w:rPr>
              </w:pPr>
            </w:p>
            <w:p w14:paraId="6335B287" w14:textId="675A1A68">
              <w:pPr>
                <w:tabs>
                  <w:tab w:val="left" w:pos="709"/>
                </w:tabs>
                <w:rPr>
                  <w:szCs w:val="24"/>
                </w:rPr>
              </w:pPr>
              <w:r>
                <w:rPr>
                  <w:szCs w:val="24"/>
                </w:rPr>
                <w:t>Loreta Jakštienė</w:t>
              </w:r>
            </w:p>
            <w:p w14:paraId="7527C069" w14:textId="15AE9856">
              <w:pPr>
                <w:rPr>
                  <w:szCs w:val="24"/>
                  <w:lang w:eastAsia="lt-LT"/>
                </w:rPr>
              </w:pPr>
              <w:r>
                <w:t>2026-04-13</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0EE8E" w14:textId="77777777">
      <w:pPr>
        <w:rPr>
          <w:szCs w:val="24"/>
          <w:lang w:val="en-GB"/>
        </w:rPr>
      </w:pPr>
      <w:r>
        <w:rPr>
          <w:szCs w:val="24"/>
          <w:lang w:val="en-GB"/>
        </w:rPr>
        <w:separator/>
      </w:r>
    </w:p>
  </w:endnote>
  <w:endnote w:type="continuationSeparator" w:id="0">
    <w:p w14:paraId="1FC5BBFE"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06F80"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61D08"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4831D" w14:textId="77777777">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A8FEC8" w14:textId="77777777">
      <w:pPr>
        <w:rPr>
          <w:szCs w:val="24"/>
          <w:lang w:val="en-GB"/>
        </w:rPr>
      </w:pPr>
      <w:r>
        <w:rPr>
          <w:szCs w:val="24"/>
          <w:lang w:val="en-GB"/>
        </w:rPr>
        <w:separator/>
      </w:r>
    </w:p>
  </w:footnote>
  <w:footnote w:type="continuationSeparator" w:id="0">
    <w:p w14:paraId="048EBA2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33827"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3B7DE25F"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2B1249"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7E69425F"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08EE5"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1AEC55F"/>
  <w15:docId w15:val="{8603FE86-8EE6-4318-A6B7-CF221DDBFA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6555090">
      <w:bodyDiv w:val="1"/>
      <w:marLeft w:val="0"/>
      <w:marRight w:val="0"/>
      <w:marTop w:val="0"/>
      <w:marBottom w:val="0"/>
      <w:divBdr>
        <w:top w:val="none" w:sz="0" w:space="0" w:color="auto"/>
        <w:left w:val="none" w:sz="0" w:space="0" w:color="auto"/>
        <w:bottom w:val="none" w:sz="0" w:space="0" w:color="auto"/>
        <w:right w:val="none" w:sz="0" w:space="0" w:color="auto"/>
      </w:divBdr>
      <w:divsChild>
        <w:div w:id="789474372">
          <w:marLeft w:val="0"/>
          <w:marRight w:val="0"/>
          <w:marTop w:val="0"/>
          <w:marBottom w:val="0"/>
          <w:divBdr>
            <w:top w:val="none" w:sz="0" w:space="0" w:color="auto"/>
            <w:left w:val="none" w:sz="0" w:space="0" w:color="auto"/>
            <w:bottom w:val="none" w:sz="0" w:space="0" w:color="auto"/>
            <w:right w:val="none" w:sz="0" w:space="0" w:color="auto"/>
          </w:divBdr>
          <w:divsChild>
            <w:div w:id="1196843990">
              <w:marLeft w:val="0"/>
              <w:marRight w:val="0"/>
              <w:marTop w:val="0"/>
              <w:marBottom w:val="0"/>
              <w:divBdr>
                <w:top w:val="none" w:sz="0" w:space="0" w:color="auto"/>
                <w:left w:val="none" w:sz="0" w:space="0" w:color="auto"/>
                <w:bottom w:val="none" w:sz="0" w:space="0" w:color="auto"/>
                <w:right w:val="none" w:sz="0" w:space="0" w:color="auto"/>
              </w:divBdr>
              <w:divsChild>
                <w:div w:id="113212250">
                  <w:marLeft w:val="0"/>
                  <w:marRight w:val="0"/>
                  <w:marTop w:val="0"/>
                  <w:marBottom w:val="0"/>
                  <w:divBdr>
                    <w:top w:val="none" w:sz="0" w:space="0" w:color="auto"/>
                    <w:left w:val="none" w:sz="0" w:space="0" w:color="auto"/>
                    <w:bottom w:val="none" w:sz="0" w:space="0" w:color="auto"/>
                    <w:right w:val="none" w:sz="0" w:space="0" w:color="auto"/>
                  </w:divBdr>
                  <w:divsChild>
                    <w:div w:id="462701950">
                      <w:marLeft w:val="0"/>
                      <w:marRight w:val="0"/>
                      <w:marTop w:val="0"/>
                      <w:marBottom w:val="0"/>
                      <w:divBdr>
                        <w:top w:val="none" w:sz="0" w:space="0" w:color="auto"/>
                        <w:left w:val="none" w:sz="0" w:space="0" w:color="auto"/>
                        <w:bottom w:val="none" w:sz="0" w:space="0" w:color="auto"/>
                        <w:right w:val="none" w:sz="0" w:space="0" w:color="auto"/>
                      </w:divBdr>
                      <w:divsChild>
                        <w:div w:id="929436500">
                          <w:marLeft w:val="-15"/>
                          <w:marRight w:val="0"/>
                          <w:marTop w:val="0"/>
                          <w:marBottom w:val="0"/>
                          <w:divBdr>
                            <w:top w:val="none" w:sz="0" w:space="0" w:color="auto"/>
                            <w:left w:val="none" w:sz="0" w:space="0" w:color="auto"/>
                            <w:bottom w:val="none" w:sz="0" w:space="0" w:color="auto"/>
                            <w:right w:val="none" w:sz="0" w:space="0" w:color="auto"/>
                          </w:divBdr>
                          <w:divsChild>
                            <w:div w:id="1560281460">
                              <w:marLeft w:val="0"/>
                              <w:marRight w:val="0"/>
                              <w:marTop w:val="0"/>
                              <w:marBottom w:val="0"/>
                              <w:divBdr>
                                <w:top w:val="none" w:sz="0" w:space="0" w:color="auto"/>
                                <w:left w:val="none" w:sz="0" w:space="0" w:color="auto"/>
                                <w:bottom w:val="none" w:sz="0" w:space="0" w:color="auto"/>
                                <w:right w:val="none" w:sz="0" w:space="0" w:color="auto"/>
                              </w:divBdr>
                              <w:divsChild>
                                <w:div w:id="482163622">
                                  <w:marLeft w:val="0"/>
                                  <w:marRight w:val="0"/>
                                  <w:marTop w:val="0"/>
                                  <w:marBottom w:val="0"/>
                                  <w:divBdr>
                                    <w:top w:val="none" w:sz="0" w:space="0" w:color="auto"/>
                                    <w:left w:val="none" w:sz="0" w:space="0" w:color="auto"/>
                                    <w:bottom w:val="none" w:sz="0" w:space="0" w:color="auto"/>
                                    <w:right w:val="none" w:sz="0" w:space="0" w:color="auto"/>
                                  </w:divBdr>
                                  <w:divsChild>
                                    <w:div w:id="75054502">
                                      <w:marLeft w:val="0"/>
                                      <w:marRight w:val="-15"/>
                                      <w:marTop w:val="0"/>
                                      <w:marBottom w:val="0"/>
                                      <w:divBdr>
                                        <w:top w:val="none" w:sz="0" w:space="0" w:color="auto"/>
                                        <w:left w:val="none" w:sz="0" w:space="0" w:color="auto"/>
                                        <w:bottom w:val="none" w:sz="0" w:space="0" w:color="auto"/>
                                        <w:right w:val="none" w:sz="0" w:space="0" w:color="auto"/>
                                      </w:divBdr>
                                      <w:divsChild>
                                        <w:div w:id="1530410601">
                                          <w:marLeft w:val="0"/>
                                          <w:marRight w:val="0"/>
                                          <w:marTop w:val="0"/>
                                          <w:marBottom w:val="0"/>
                                          <w:divBdr>
                                            <w:top w:val="none" w:sz="0" w:space="0" w:color="auto"/>
                                            <w:left w:val="none" w:sz="0" w:space="0" w:color="auto"/>
                                            <w:bottom w:val="none" w:sz="0" w:space="0" w:color="auto"/>
                                            <w:right w:val="none" w:sz="0" w:space="0" w:color="auto"/>
                                          </w:divBdr>
                                          <w:divsChild>
                                            <w:div w:id="290982385">
                                              <w:marLeft w:val="0"/>
                                              <w:marRight w:val="0"/>
                                              <w:marTop w:val="0"/>
                                              <w:marBottom w:val="0"/>
                                              <w:divBdr>
                                                <w:top w:val="none" w:sz="0" w:space="0" w:color="auto"/>
                                                <w:left w:val="none" w:sz="0" w:space="0" w:color="auto"/>
                                                <w:bottom w:val="none" w:sz="0" w:space="0" w:color="auto"/>
                                                <w:right w:val="none" w:sz="0" w:space="0" w:color="auto"/>
                                              </w:divBdr>
                                              <w:divsChild>
                                                <w:div w:id="1687947015">
                                                  <w:marLeft w:val="0"/>
                                                  <w:marRight w:val="0"/>
                                                  <w:marTop w:val="0"/>
                                                  <w:marBottom w:val="0"/>
                                                  <w:divBdr>
                                                    <w:top w:val="none" w:sz="0" w:space="0" w:color="auto"/>
                                                    <w:left w:val="none" w:sz="0" w:space="0" w:color="auto"/>
                                                    <w:bottom w:val="none" w:sz="0" w:space="0" w:color="auto"/>
                                                    <w:right w:val="none" w:sz="0" w:space="0" w:color="auto"/>
                                                  </w:divBdr>
                                                  <w:divsChild>
                                                    <w:div w:id="1663851052">
                                                      <w:marLeft w:val="-270"/>
                                                      <w:marRight w:val="0"/>
                                                      <w:marTop w:val="0"/>
                                                      <w:marBottom w:val="0"/>
                                                      <w:divBdr>
                                                        <w:top w:val="none" w:sz="0" w:space="0" w:color="auto"/>
                                                        <w:left w:val="none" w:sz="0" w:space="0" w:color="auto"/>
                                                        <w:bottom w:val="none" w:sz="0" w:space="0" w:color="auto"/>
                                                        <w:right w:val="none" w:sz="0" w:space="0" w:color="auto"/>
                                                      </w:divBdr>
                                                      <w:divsChild>
                                                        <w:div w:id="1391535296">
                                                          <w:marLeft w:val="0"/>
                                                          <w:marRight w:val="0"/>
                                                          <w:marTop w:val="0"/>
                                                          <w:marBottom w:val="0"/>
                                                          <w:divBdr>
                                                            <w:top w:val="single" w:sz="6" w:space="0" w:color="E5E6E9"/>
                                                            <w:left w:val="single" w:sz="6" w:space="0" w:color="DFE0E4"/>
                                                            <w:bottom w:val="single" w:sz="6" w:space="0" w:color="D0D1D5"/>
                                                            <w:right w:val="single" w:sz="6" w:space="0" w:color="DFE0E4"/>
                                                          </w:divBdr>
                                                          <w:divsChild>
                                                            <w:div w:id="563376542">
                                                              <w:marLeft w:val="0"/>
                                                              <w:marRight w:val="0"/>
                                                              <w:marTop w:val="0"/>
                                                              <w:marBottom w:val="0"/>
                                                              <w:divBdr>
                                                                <w:top w:val="none" w:sz="0" w:space="0" w:color="auto"/>
                                                                <w:left w:val="none" w:sz="0" w:space="0" w:color="auto"/>
                                                                <w:bottom w:val="none" w:sz="0" w:space="0" w:color="auto"/>
                                                                <w:right w:val="none" w:sz="0" w:space="0" w:color="auto"/>
                                                              </w:divBdr>
                                                              <w:divsChild>
                                                                <w:div w:id="62805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74917800">
      <w:bodyDiv w:val="1"/>
      <w:marLeft w:val="0"/>
      <w:marRight w:val="0"/>
      <w:marTop w:val="0"/>
      <w:marBottom w:val="0"/>
      <w:divBdr>
        <w:top w:val="none" w:sz="0" w:space="0" w:color="auto"/>
        <w:left w:val="none" w:sz="0" w:space="0" w:color="auto"/>
        <w:bottom w:val="none" w:sz="0" w:space="0" w:color="auto"/>
        <w:right w:val="none" w:sz="0" w:space="0" w:color="auto"/>
      </w:divBdr>
      <w:divsChild>
        <w:div w:id="868763737">
          <w:marLeft w:val="0"/>
          <w:marRight w:val="0"/>
          <w:marTop w:val="0"/>
          <w:marBottom w:val="0"/>
          <w:divBdr>
            <w:top w:val="none" w:sz="0" w:space="0" w:color="auto"/>
            <w:left w:val="none" w:sz="0" w:space="0" w:color="auto"/>
            <w:bottom w:val="none" w:sz="0" w:space="0" w:color="auto"/>
            <w:right w:val="none" w:sz="0" w:space="0" w:color="auto"/>
          </w:divBdr>
          <w:divsChild>
            <w:div w:id="220756234">
              <w:marLeft w:val="0"/>
              <w:marRight w:val="0"/>
              <w:marTop w:val="0"/>
              <w:marBottom w:val="0"/>
              <w:divBdr>
                <w:top w:val="none" w:sz="0" w:space="0" w:color="auto"/>
                <w:left w:val="none" w:sz="0" w:space="0" w:color="auto"/>
                <w:bottom w:val="none" w:sz="0" w:space="0" w:color="auto"/>
                <w:right w:val="none" w:sz="0" w:space="0" w:color="auto"/>
              </w:divBdr>
              <w:divsChild>
                <w:div w:id="1931615488">
                  <w:marLeft w:val="0"/>
                  <w:marRight w:val="0"/>
                  <w:marTop w:val="0"/>
                  <w:marBottom w:val="0"/>
                  <w:divBdr>
                    <w:top w:val="none" w:sz="0" w:space="0" w:color="auto"/>
                    <w:left w:val="none" w:sz="0" w:space="0" w:color="auto"/>
                    <w:bottom w:val="none" w:sz="0" w:space="0" w:color="auto"/>
                    <w:right w:val="none" w:sz="0" w:space="0" w:color="auto"/>
                  </w:divBdr>
                  <w:divsChild>
                    <w:div w:id="1331329232">
                      <w:marLeft w:val="0"/>
                      <w:marRight w:val="0"/>
                      <w:marTop w:val="0"/>
                      <w:marBottom w:val="0"/>
                      <w:divBdr>
                        <w:top w:val="none" w:sz="0" w:space="0" w:color="auto"/>
                        <w:left w:val="none" w:sz="0" w:space="0" w:color="auto"/>
                        <w:bottom w:val="none" w:sz="0" w:space="0" w:color="auto"/>
                        <w:right w:val="none" w:sz="0" w:space="0" w:color="auto"/>
                      </w:divBdr>
                      <w:divsChild>
                        <w:div w:id="129640850">
                          <w:marLeft w:val="-15"/>
                          <w:marRight w:val="0"/>
                          <w:marTop w:val="0"/>
                          <w:marBottom w:val="0"/>
                          <w:divBdr>
                            <w:top w:val="none" w:sz="0" w:space="0" w:color="auto"/>
                            <w:left w:val="none" w:sz="0" w:space="0" w:color="auto"/>
                            <w:bottom w:val="none" w:sz="0" w:space="0" w:color="auto"/>
                            <w:right w:val="none" w:sz="0" w:space="0" w:color="auto"/>
                          </w:divBdr>
                          <w:divsChild>
                            <w:div w:id="1957977952">
                              <w:marLeft w:val="0"/>
                              <w:marRight w:val="0"/>
                              <w:marTop w:val="0"/>
                              <w:marBottom w:val="0"/>
                              <w:divBdr>
                                <w:top w:val="none" w:sz="0" w:space="0" w:color="auto"/>
                                <w:left w:val="none" w:sz="0" w:space="0" w:color="auto"/>
                                <w:bottom w:val="none" w:sz="0" w:space="0" w:color="auto"/>
                                <w:right w:val="none" w:sz="0" w:space="0" w:color="auto"/>
                              </w:divBdr>
                              <w:divsChild>
                                <w:div w:id="246038545">
                                  <w:marLeft w:val="0"/>
                                  <w:marRight w:val="0"/>
                                  <w:marTop w:val="0"/>
                                  <w:marBottom w:val="0"/>
                                  <w:divBdr>
                                    <w:top w:val="none" w:sz="0" w:space="0" w:color="auto"/>
                                    <w:left w:val="none" w:sz="0" w:space="0" w:color="auto"/>
                                    <w:bottom w:val="none" w:sz="0" w:space="0" w:color="auto"/>
                                    <w:right w:val="none" w:sz="0" w:space="0" w:color="auto"/>
                                  </w:divBdr>
                                  <w:divsChild>
                                    <w:div w:id="2009942722">
                                      <w:marLeft w:val="0"/>
                                      <w:marRight w:val="-15"/>
                                      <w:marTop w:val="0"/>
                                      <w:marBottom w:val="0"/>
                                      <w:divBdr>
                                        <w:top w:val="none" w:sz="0" w:space="0" w:color="auto"/>
                                        <w:left w:val="none" w:sz="0" w:space="0" w:color="auto"/>
                                        <w:bottom w:val="none" w:sz="0" w:space="0" w:color="auto"/>
                                        <w:right w:val="none" w:sz="0" w:space="0" w:color="auto"/>
                                      </w:divBdr>
                                      <w:divsChild>
                                        <w:div w:id="2096201119">
                                          <w:marLeft w:val="0"/>
                                          <w:marRight w:val="0"/>
                                          <w:marTop w:val="0"/>
                                          <w:marBottom w:val="0"/>
                                          <w:divBdr>
                                            <w:top w:val="none" w:sz="0" w:space="0" w:color="auto"/>
                                            <w:left w:val="none" w:sz="0" w:space="0" w:color="auto"/>
                                            <w:bottom w:val="none" w:sz="0" w:space="0" w:color="auto"/>
                                            <w:right w:val="none" w:sz="0" w:space="0" w:color="auto"/>
                                          </w:divBdr>
                                          <w:divsChild>
                                            <w:div w:id="723141873">
                                              <w:marLeft w:val="0"/>
                                              <w:marRight w:val="0"/>
                                              <w:marTop w:val="0"/>
                                              <w:marBottom w:val="0"/>
                                              <w:divBdr>
                                                <w:top w:val="none" w:sz="0" w:space="0" w:color="auto"/>
                                                <w:left w:val="none" w:sz="0" w:space="0" w:color="auto"/>
                                                <w:bottom w:val="none" w:sz="0" w:space="0" w:color="auto"/>
                                                <w:right w:val="none" w:sz="0" w:space="0" w:color="auto"/>
                                              </w:divBdr>
                                              <w:divsChild>
                                                <w:div w:id="740447986">
                                                  <w:marLeft w:val="0"/>
                                                  <w:marRight w:val="0"/>
                                                  <w:marTop w:val="0"/>
                                                  <w:marBottom w:val="0"/>
                                                  <w:divBdr>
                                                    <w:top w:val="none" w:sz="0" w:space="0" w:color="auto"/>
                                                    <w:left w:val="none" w:sz="0" w:space="0" w:color="auto"/>
                                                    <w:bottom w:val="none" w:sz="0" w:space="0" w:color="auto"/>
                                                    <w:right w:val="none" w:sz="0" w:space="0" w:color="auto"/>
                                                  </w:divBdr>
                                                  <w:divsChild>
                                                    <w:div w:id="1397507959">
                                                      <w:marLeft w:val="-270"/>
                                                      <w:marRight w:val="0"/>
                                                      <w:marTop w:val="0"/>
                                                      <w:marBottom w:val="0"/>
                                                      <w:divBdr>
                                                        <w:top w:val="none" w:sz="0" w:space="0" w:color="auto"/>
                                                        <w:left w:val="none" w:sz="0" w:space="0" w:color="auto"/>
                                                        <w:bottom w:val="none" w:sz="0" w:space="0" w:color="auto"/>
                                                        <w:right w:val="none" w:sz="0" w:space="0" w:color="auto"/>
                                                      </w:divBdr>
                                                      <w:divsChild>
                                                        <w:div w:id="239946199">
                                                          <w:marLeft w:val="0"/>
                                                          <w:marRight w:val="0"/>
                                                          <w:marTop w:val="0"/>
                                                          <w:marBottom w:val="0"/>
                                                          <w:divBdr>
                                                            <w:top w:val="single" w:sz="6" w:space="0" w:color="E5E6E9"/>
                                                            <w:left w:val="single" w:sz="6" w:space="0" w:color="DFE0E4"/>
                                                            <w:bottom w:val="single" w:sz="6" w:space="0" w:color="D0D1D5"/>
                                                            <w:right w:val="single" w:sz="6" w:space="0" w:color="DFE0E4"/>
                                                          </w:divBdr>
                                                          <w:divsChild>
                                                            <w:div w:id="1131635606">
                                                              <w:marLeft w:val="0"/>
                                                              <w:marRight w:val="0"/>
                                                              <w:marTop w:val="0"/>
                                                              <w:marBottom w:val="0"/>
                                                              <w:divBdr>
                                                                <w:top w:val="none" w:sz="0" w:space="0" w:color="auto"/>
                                                                <w:left w:val="none" w:sz="0" w:space="0" w:color="auto"/>
                                                                <w:bottom w:val="none" w:sz="0" w:space="0" w:color="auto"/>
                                                                <w:right w:val="none" w:sz="0" w:space="0" w:color="auto"/>
                                                              </w:divBdr>
                                                              <w:divsChild>
                                                                <w:div w:id="96766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78571582">
      <w:bodyDiv w:val="1"/>
      <w:marLeft w:val="0"/>
      <w:marRight w:val="0"/>
      <w:marTop w:val="0"/>
      <w:marBottom w:val="0"/>
      <w:divBdr>
        <w:top w:val="none" w:sz="0" w:space="0" w:color="auto"/>
        <w:left w:val="none" w:sz="0" w:space="0" w:color="auto"/>
        <w:bottom w:val="none" w:sz="0" w:space="0" w:color="auto"/>
        <w:right w:val="none" w:sz="0" w:space="0" w:color="auto"/>
      </w:divBdr>
    </w:div>
    <w:div w:id="1238975121">
      <w:bodyDiv w:val="1"/>
      <w:marLeft w:val="0"/>
      <w:marRight w:val="0"/>
      <w:marTop w:val="0"/>
      <w:marBottom w:val="0"/>
      <w:divBdr>
        <w:top w:val="none" w:sz="0" w:space="0" w:color="auto"/>
        <w:left w:val="none" w:sz="0" w:space="0" w:color="auto"/>
        <w:bottom w:val="none" w:sz="0" w:space="0" w:color="auto"/>
        <w:right w:val="none" w:sz="0" w:space="0" w:color="auto"/>
      </w:divBdr>
    </w:div>
    <w:div w:id="1714695301">
      <w:bodyDiv w:val="1"/>
      <w:marLeft w:val="0"/>
      <w:marRight w:val="0"/>
      <w:marTop w:val="0"/>
      <w:marBottom w:val="0"/>
      <w:divBdr>
        <w:top w:val="none" w:sz="0" w:space="0" w:color="auto"/>
        <w:left w:val="none" w:sz="0" w:space="0" w:color="auto"/>
        <w:bottom w:val="none" w:sz="0" w:space="0" w:color="auto"/>
        <w:right w:val="none" w:sz="0" w:space="0" w:color="auto"/>
      </w:divBdr>
    </w:div>
    <w:div w:id="1753234947">
      <w:bodyDiv w:val="1"/>
      <w:marLeft w:val="0"/>
      <w:marRight w:val="0"/>
      <w:marTop w:val="0"/>
      <w:marBottom w:val="0"/>
      <w:divBdr>
        <w:top w:val="none" w:sz="0" w:space="0" w:color="auto"/>
        <w:left w:val="none" w:sz="0" w:space="0" w:color="auto"/>
        <w:bottom w:val="none" w:sz="0" w:space="0" w:color="auto"/>
        <w:right w:val="none" w:sz="0" w:space="0" w:color="auto"/>
      </w:divBdr>
    </w:div>
    <w:div w:id="1973903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c18a7bd1d3b14c48a094fbd1325dd052" PartId="7588d78e082547f0bc04d1fada089c02"/>
  <Part Type="pastraipa" DocPartId="7bf41478517b4bed9ef1e068e8575a6f" PartId="ac2f75e774914f5e8265a2b9b383555a">
    <Part Type="citata" DocPartId="a5b2191662064f37866e33d6a0bbac0c" PartId="8e756bc95101406483bfb588b62fde3c">
      <Part Type="punktas" Nr="2" Abbr="2 p." DocPartId="02b1eb8651cc498dbdd521b64ee7867c" PartId="296528714db345cda3362a2f8992ec5d"/>
    </Part>
    <Part Type="signatura" DocPartId="6b0f8eeebd1145cfba7e1213421407ea" PartId="1869c6a2a9314132a662ab62949d3616"/>
  </Part>
</Parts>
</file>

<file path=customXml/itemProps1.xml><?xml version="1.0" encoding="utf-8"?>
<ds:datastoreItem xmlns:ds="http://schemas.openxmlformats.org/officeDocument/2006/customXml" ds:itemID="{87BA1829-5E42-4D20-B141-2E8C99DF73ED}">
  <ds:schemaRefs>
    <ds:schemaRef ds:uri="http://schemas.openxmlformats.org/officeDocument/2006/bibliography"/>
  </ds:schemaRefs>
</ds:datastoreItem>
</file>

<file path=customXml/itemProps2.xml><?xml version="1.0" encoding="utf-8"?>
<ds:datastoreItem xmlns:ds="http://schemas.openxmlformats.org/officeDocument/2006/customXml" ds:itemID="{EF391746-5730-43B0-9995-E4589132BC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153</Words>
  <Characters>1093</Characters>
  <Application>Microsoft Office Word</Application>
  <DocSecurity>4</DocSecurity>
  <Lines>60</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2026-04-15T13:48:00Z</dcterms:created>
  <dc:creator>vartotojas</dc:creator>
  <lastModifiedBy>adlibuser</lastModifiedBy>
  <lastPrinted>2024-07-03T07:51:00Z</lastPrinted>
  <dcterms:modified xsi:type="dcterms:W3CDTF">2026-04-15T13:48:00Z</dcterms:modified>
  <revision>2</revision>
  <dc:title>PROJEKTAS</dc:title>
</coreProperties>
</file>