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cbdaa93b3ddc4ef0b8b591e9360a4120"/>
        <w:id w:val="1714997703"/>
        <w:lock w:val="sdtLocked"/>
      </w:sdtPr>
      <w:sdtEndPr/>
      <w:sdtContent>
        <w:p w:rsidR="00637D34" w:rsidRDefault="00637D3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637D34" w:rsidRDefault="00541C1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37D34" w:rsidRDefault="00637D34">
          <w:pPr>
            <w:jc w:val="center"/>
            <w:rPr>
              <w:caps/>
              <w:sz w:val="12"/>
              <w:szCs w:val="12"/>
            </w:rPr>
          </w:pPr>
        </w:p>
        <w:p w:rsidR="00637D34" w:rsidRDefault="00541C1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637D34" w:rsidRDefault="00541C1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MOKĖJIMŲ ĮSTATYMO NR. VIII-1370 3, 76 STRAIPSNIŲ IR PRIEDO PAKEITIMO</w:t>
          </w:r>
        </w:p>
        <w:p w:rsidR="00637D34" w:rsidRDefault="00541C1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637D34" w:rsidRDefault="00637D34">
          <w:pPr>
            <w:jc w:val="center"/>
            <w:rPr>
              <w:b/>
              <w:caps/>
            </w:rPr>
          </w:pPr>
        </w:p>
        <w:p w:rsidR="00637D34" w:rsidRDefault="00541C1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XIV-1895</w:t>
          </w:r>
        </w:p>
        <w:p w:rsidR="00637D34" w:rsidRDefault="00541C1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37D34" w:rsidRDefault="00637D34">
          <w:pPr>
            <w:jc w:val="center"/>
            <w:rPr>
              <w:sz w:val="22"/>
            </w:rPr>
          </w:pPr>
        </w:p>
        <w:p w:rsidR="00637D34" w:rsidRDefault="00637D34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637D34" w:rsidRDefault="00637D34">
          <w:pPr>
            <w:spacing w:line="360" w:lineRule="auto"/>
            <w:ind w:firstLine="720"/>
            <w:jc w:val="both"/>
            <w:sectPr w:rsidR="00637D34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637D34" w:rsidRDefault="00637D3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68d86d6ed9a4bd297fdf1e1ce836166"/>
            <w:id w:val="1876652849"/>
            <w:lock w:val="sdtLocked"/>
          </w:sdtPr>
          <w:sdtEndPr/>
          <w:sdtContent>
            <w:p w:rsidR="00637D34" w:rsidRDefault="006F5BD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68d86d6ed9a4bd297fdf1e1ce836166"/>
                  <w:id w:val="741613486"/>
                  <w:lock w:val="sdtLocked"/>
                </w:sdtPr>
                <w:sdtEndPr/>
                <w:sdtContent>
                  <w:r w:rsidR="00541C1F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541C1F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8d86d6ed9a4bd297fdf1e1ce836166"/>
                  <w:id w:val="-1464721678"/>
                  <w:lock w:val="sdtLocked"/>
                </w:sdtPr>
                <w:sdtEndPr/>
                <w:sdtContent>
                  <w:r w:rsidR="00541C1F">
                    <w:rPr>
                      <w:b/>
                      <w:bCs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40c156c617734b12b51f748b9e58d9cb"/>
                <w:id w:val="630600172"/>
                <w:lock w:val="sdtLocked"/>
              </w:sdtPr>
              <w:sdtEndPr/>
              <w:sdtContent>
                <w:p w:rsidR="00637D34" w:rsidRDefault="00541C1F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3 straipsnio 13 dalį ir ją išdėstyti taip:</w:t>
                  </w:r>
                </w:p>
                <w:sdt>
                  <w:sdtPr>
                    <w:alias w:val="citata"/>
                    <w:tag w:val="part_750c52f44c134ffd8275754319de2985"/>
                    <w:id w:val="-1599393556"/>
                    <w:lock w:val="sdtLocked"/>
                  </w:sdtPr>
                  <w:sdtEndPr/>
                  <w:sdtContent>
                    <w:sdt>
                      <w:sdtPr>
                        <w:alias w:val="13 d."/>
                        <w:tag w:val="part_41c4812df8694b2e88870db6ea14a2d9"/>
                        <w:id w:val="765116493"/>
                        <w:lock w:val="sdtLocked"/>
                      </w:sdtPr>
                      <w:sdtEndPr/>
                      <w:sdtContent>
                        <w:p w:rsidR="00637D34" w:rsidRDefault="00541C1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1c4812df8694b2e88870db6ea14a2d9"/>
                              <w:id w:val="18014903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Šio įstatymo X skyriaus ir 91 straipsnio nuostatos taikomos įgyvendinant Reglamento (ES) Nr. 260/2012 10, 11 ir 12 straipsnių, Reglamento (ES) 2015/751 13 ir 14 straipsnių ir Reglamento (ES) 2021/1230 8, 9, 10, 11 ir 12 straipsnių nuostatas.“</w:t>
                          </w:r>
                        </w:p>
                        <w:p w:rsidR="00637D34" w:rsidRDefault="006F5BD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2b82a17ac5f41339e2ade6668011efe"/>
            <w:id w:val="1187794424"/>
            <w:lock w:val="sdtLocked"/>
          </w:sdtPr>
          <w:sdtEndPr/>
          <w:sdtContent>
            <w:p w:rsidR="00637D34" w:rsidRDefault="006F5BDC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b82a17ac5f41339e2ade6668011efe"/>
                  <w:id w:val="1855613196"/>
                  <w:lock w:val="sdtLocked"/>
                </w:sdtPr>
                <w:sdtEndPr/>
                <w:sdtContent>
                  <w:r w:rsidR="00541C1F"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 w:rsidR="00541C1F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2b82a17ac5f41339e2ade6668011efe"/>
                  <w:id w:val="1021058837"/>
                  <w:lock w:val="sdtLocked"/>
                </w:sdtPr>
                <w:sdtEndPr/>
                <w:sdtContent>
                  <w:r w:rsidR="00541C1F">
                    <w:rPr>
                      <w:b/>
                      <w:szCs w:val="24"/>
                      <w:lang w:eastAsia="lt-LT"/>
                    </w:rPr>
                    <w:t>76 straipsnio pakeitimas</w:t>
                  </w:r>
                </w:sdtContent>
              </w:sdt>
            </w:p>
            <w:sdt>
              <w:sdtPr>
                <w:alias w:val="2 str. 1 d."/>
                <w:tag w:val="part_df29205269cb49ef9b304856f89890db"/>
                <w:id w:val="-1497106580"/>
                <w:lock w:val="sdtLocked"/>
              </w:sdtPr>
              <w:sdtEndPr/>
              <w:sdtContent>
                <w:p w:rsidR="00637D34" w:rsidRDefault="00541C1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76 straipsnio 2 dalį ir ją išdėstyti taip:</w:t>
                  </w:r>
                </w:p>
                <w:sdt>
                  <w:sdtPr>
                    <w:alias w:val="citata"/>
                    <w:tag w:val="part_10f25f47422642568fe6182cc37fb2aa"/>
                    <w:id w:val="1583490557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d22696647c7e46fea6f10d60daa5b0cc"/>
                        <w:id w:val="-1388028797"/>
                        <w:lock w:val="sdtLocked"/>
                      </w:sdtPr>
                      <w:sdtEndPr/>
                      <w:sdtContent>
                        <w:p w:rsidR="00637D34" w:rsidRDefault="00541C1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2696647c7e46fea6f10d60daa5b0cc"/>
                              <w:id w:val="-12740198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Priežiūros institucija prižiūri, kaip laikomasi šio įstatymo, su jo įgyvendinimu susijusių teisės aktų, Reglamento (ES) Nr. 260/2012, Reglamento (ES) 2015/751 ir Reglamento (ES) 2021/1230 (toliau šiame skyriuje – šis įstatymas ir (arba) kiti teisės aktai) reikalavimų, ir savo nustatyta tvarka nagrinėja asmenų pateiktus skundus dėl galimo šio įstatymo ir (arba) kitų teisės aktų pažeidimo (toliau – teisės akto pažeidimas).“</w:t>
                          </w:r>
                        </w:p>
                        <w:p w:rsidR="00637D34" w:rsidRDefault="006F5BD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099394e4d3840c7a6a045fd9c0d0ea4"/>
            <w:id w:val="-83381840"/>
            <w:lock w:val="sdtLocked"/>
          </w:sdtPr>
          <w:sdtEndPr/>
          <w:sdtContent>
            <w:p w:rsidR="00637D34" w:rsidRDefault="006F5BDC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099394e4d3840c7a6a045fd9c0d0ea4"/>
                  <w:id w:val="-1988857247"/>
                  <w:lock w:val="sdtLocked"/>
                </w:sdtPr>
                <w:sdtEndPr/>
                <w:sdtContent>
                  <w:r w:rsidR="00541C1F"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541C1F"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099394e4d3840c7a6a045fd9c0d0ea4"/>
                  <w:id w:val="1065987821"/>
                  <w:lock w:val="sdtLocked"/>
                </w:sdtPr>
                <w:sdtEndPr/>
                <w:sdtContent>
                  <w:r w:rsidR="00541C1F">
                    <w:rPr>
                      <w:b/>
                      <w:color w:val="000000"/>
                      <w:szCs w:val="24"/>
                      <w:lang w:eastAsia="lt-LT"/>
                    </w:rPr>
                    <w:t>Įstatymo priedo pakeitimas</w:t>
                  </w:r>
                </w:sdtContent>
              </w:sdt>
            </w:p>
            <w:sdt>
              <w:sdtPr>
                <w:alias w:val="3 str. 1 d."/>
                <w:tag w:val="part_a53f19e2ae694cbfbd4af3356ddefea6"/>
                <w:id w:val="1805963758"/>
                <w:lock w:val="sdtLocked"/>
              </w:sdtPr>
              <w:sdtEndPr/>
              <w:sdtContent>
                <w:p w:rsidR="00637D34" w:rsidRDefault="00541C1F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Įstatymo priedą ir jį išdėstyti taip:</w:t>
                  </w:r>
                </w:p>
                <w:sdt>
                  <w:sdtPr>
                    <w:alias w:val="citata"/>
                    <w:tag w:val="part_a19d004f45b142239aeb1fd1b140981a"/>
                    <w:id w:val="1007018235"/>
                    <w:lock w:val="sdtLocked"/>
                  </w:sdtPr>
                  <w:sdtEndPr/>
                  <w:sdtContent>
                    <w:sdt>
                      <w:sdtPr>
                        <w:alias w:val="pr."/>
                        <w:tag w:val="part_b421880ce7c84151a19ea9c5d6af372e"/>
                        <w:id w:val="569934295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/>
                      <w:sdtContent>
                        <w:p w:rsidR="00637D34" w:rsidRDefault="00541C1F">
                          <w:pPr>
                            <w:ind w:firstLine="6804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 xml:space="preserve">„Lietuvos Respublikos </w:t>
                          </w:r>
                        </w:p>
                        <w:p w:rsidR="00637D34" w:rsidRDefault="00541C1F">
                          <w:pPr>
                            <w:ind w:firstLine="6804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mokėjimų įstatymo</w:t>
                          </w:r>
                        </w:p>
                        <w:p w:rsidR="00637D34" w:rsidRDefault="00541C1F">
                          <w:pPr>
                            <w:ind w:firstLine="6804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priedas</w:t>
                          </w:r>
                        </w:p>
                        <w:p w:rsidR="00637D34" w:rsidRDefault="00637D34">
                          <w:pPr>
                            <w:spacing w:line="360" w:lineRule="auto"/>
                            <w:ind w:firstLine="720"/>
                            <w:jc w:val="center"/>
                            <w:rPr>
                              <w:bCs/>
                              <w:szCs w:val="24"/>
                            </w:rPr>
                          </w:pPr>
                        </w:p>
                        <w:p w:rsidR="00637D34" w:rsidRDefault="006F5BDC">
                          <w:pPr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b421880ce7c84151a19ea9c5d6af372e"/>
                              <w:id w:val="531617645"/>
                              <w:lock w:val="sdtLocked"/>
                            </w:sdtPr>
                            <w:sdtEndPr/>
                            <w:sdtContent>
                              <w:r w:rsidR="00541C1F">
                                <w:rPr>
                                  <w:b/>
                                </w:rPr>
                                <w:t>ĮGYVENDINAMI EUROPOS SĄJUNGOS TEISĖS AKTAI</w:t>
                              </w:r>
                            </w:sdtContent>
                          </w:sdt>
                        </w:p>
                        <w:p w:rsidR="00637D34" w:rsidRDefault="00637D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pr. 1 p."/>
                            <w:tag w:val="part_911a2edf4d0d4e6d9ee19921c8818645"/>
                            <w:id w:val="1693726362"/>
                            <w:lock w:val="sdtLocked"/>
                          </w:sdtPr>
                          <w:sdtEndPr/>
                          <w:sdtContent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11a2edf4d0d4e6d9ee19921c8818645"/>
                                  <w:id w:val="-453704539"/>
                                  <w:lock w:val="sdtLocked"/>
                                </w:sdtPr>
                                <w:sdtEndPr/>
                                <w:sdtContent>
                                  <w:r w:rsidR="00541C1F"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 w:rsidR="00541C1F">
                                <w:rPr>
                                  <w:szCs w:val="24"/>
                                  <w:lang w:eastAsia="lt-LT"/>
                                </w:rPr>
                                <w:t>. 2012 m. kovo 14 d. Europos Parlamento ir Tarybos reglamentas (ES) Nr. 260/2012, kuriuo nustatomi kredito pervedimų ir tiesioginio debeto operacijų eurais techniniai ir komerciniai reikalavimai ir iš dalies keičiamas Reglamentas (EB) Nr. 924/2009.</w:t>
                              </w:r>
                            </w:p>
                          </w:sdtContent>
                        </w:sdt>
                        <w:sdt>
                          <w:sdtPr>
                            <w:alias w:val="pr. 2 p."/>
                            <w:tag w:val="part_17cb415500c24ad1b2125848a5ae3e88"/>
                            <w:id w:val="-1964339703"/>
                            <w:lock w:val="sdtLocked"/>
                          </w:sdtPr>
                          <w:sdtEndPr/>
                          <w:sdtContent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7cb415500c24ad1b2125848a5ae3e88"/>
                                  <w:id w:val="122897024"/>
                                  <w:lock w:val="sdtLocked"/>
                                </w:sdtPr>
                                <w:sdtEndPr/>
                                <w:sdtContent>
                                  <w:r w:rsidR="00541C1F"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 w:rsidR="00541C1F">
                                <w:rPr>
                                  <w:szCs w:val="24"/>
                                  <w:lang w:eastAsia="lt-LT"/>
                                </w:rPr>
                                <w:t>. 2014 m. liepos 23 d. Europos Parlamento ir Tarybos direktyva 2014/92/ES dėl mokesčių, susijusių su mokėjimo sąskaitomis, palyginamumo, mokėjimo sąskaitų perkėlimo ir galimybės naudotis būtiniausias savybes turinčiomis mokėjimo sąskaitomis.</w:t>
                              </w:r>
                            </w:p>
                          </w:sdtContent>
                        </w:sdt>
                        <w:sdt>
                          <w:sdtPr>
                            <w:alias w:val="pr. 3 p."/>
                            <w:tag w:val="part_3759b131032644ec971eae63214cef6d"/>
                            <w:id w:val="1880122584"/>
                            <w:lock w:val="sdtLocked"/>
                          </w:sdtPr>
                          <w:sdtEndPr/>
                          <w:sdtContent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759b131032644ec971eae63214cef6d"/>
                                  <w:id w:val="1349992420"/>
                                  <w:lock w:val="sdtLocked"/>
                                </w:sdtPr>
                                <w:sdtEndPr/>
                                <w:sdtContent>
                                  <w:r w:rsidR="00541C1F"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 w:rsidR="00541C1F">
                                <w:rPr>
                                  <w:szCs w:val="24"/>
                                  <w:lang w:eastAsia="lt-LT"/>
                                </w:rPr>
                                <w:t>. 2015 m. balandžio 29 d. Europos Parlamento ir Tarybos reglamentas (ES) 2015/751 dėl tarpbankinių mokesčių už kortele grindžiamas mokėjimo operacijas.</w:t>
                              </w:r>
                            </w:p>
                          </w:sdtContent>
                        </w:sdt>
                        <w:sdt>
                          <w:sdtPr>
                            <w:alias w:val="pr. 4 p."/>
                            <w:tag w:val="part_e153e9225ce14a84b17392bc620aca4a"/>
                            <w:id w:val="-1901740927"/>
                            <w:lock w:val="sdtLocked"/>
                          </w:sdtPr>
                          <w:sdtEndPr/>
                          <w:sdtContent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53e9225ce14a84b17392bc620aca4a"/>
                                  <w:id w:val="288477635"/>
                                  <w:lock w:val="sdtLocked"/>
                                </w:sdtPr>
                                <w:sdtEndPr/>
                                <w:sdtContent>
                                  <w:r w:rsidR="00541C1F"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 w:rsidR="00541C1F">
                                <w:rPr>
                                  <w:szCs w:val="24"/>
                                  <w:lang w:eastAsia="lt-LT"/>
                                </w:rPr>
                                <w:t>. 2015 m. lapkričio 25 d. Europos Parlamento ir Tarybos direktyva (ES) 2015/2366 dėl mokėjimo paslaugų vidaus rinkoje, kuria iš dalies keičiamos direktyvos 2002/65/EB, 2009/110/EB ir 2013/36/ES bei Reglamentas (ES) Nr. 1093/2010 ir panaikinama Direktyva 2007/64/EB.</w:t>
                              </w:r>
                            </w:p>
                          </w:sdtContent>
                        </w:sdt>
                        <w:sdt>
                          <w:sdtPr>
                            <w:alias w:val="pr. 5 p."/>
                            <w:tag w:val="part_e01bae7dfffb46de81342e8a5407b666"/>
                            <w:id w:val="661814737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szCs w:val="24"/>
                              <w:lang w:eastAsia="lt-LT"/>
                            </w:rPr>
                          </w:sdtEndPr>
                          <w:sdtContent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01bae7dfffb46de81342e8a5407b666"/>
                                  <w:id w:val="345287868"/>
                                  <w:lock w:val="sdtLocked"/>
                                </w:sdtPr>
                                <w:sdtEndPr/>
                                <w:sdtContent>
                                  <w:r w:rsidR="00541C1F">
                                    <w:rPr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 w:rsidR="00541C1F">
                                <w:rPr>
                                  <w:szCs w:val="24"/>
                                  <w:lang w:eastAsia="lt-LT"/>
                                </w:rPr>
                                <w:t>. 2021 m. liepos 14 d. Europos Parlamento ir Tarybos reglamentas (ES) 2021/1230 dėl tarptautinių mokėjimų Sąjungoje (kodifikuota redakcija).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szCs w:val="24"/>
                              <w:lang w:eastAsia="lt-LT"/>
                            </w:rPr>
                            <w:alias w:val="pabaiga"/>
                            <w:tag w:val="part_9387d09bafaf44728926c2a51fbdbb73"/>
                            <w:id w:val="909664427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szCs w:val="20"/>
                              <w:lang w:eastAsia="en-US"/>
                            </w:rPr>
                          </w:sdtEndPr>
                          <w:sdtContent>
                            <w:p w:rsidR="00637D34" w:rsidRDefault="00541C1F">
                              <w:pPr>
                                <w:spacing w:line="360" w:lineRule="auto"/>
                                <w:jc w:val="center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___________________“.</w:t>
                              </w:r>
                            </w:p>
                            <w:p w:rsidR="00637D34" w:rsidRDefault="006F5BDC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409e11fef3f441ac9321b0de6e59aff6"/>
            <w:id w:val="-1124230321"/>
            <w:lock w:val="sdtLocked"/>
          </w:sdtPr>
          <w:sdtEndPr/>
          <w:sdtContent>
            <w:p w:rsidR="00637D34" w:rsidRDefault="006F5BDC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09e11fef3f441ac9321b0de6e59aff6"/>
                  <w:id w:val="-12998782"/>
                  <w:lock w:val="sdtLocked"/>
                </w:sdtPr>
                <w:sdtEndPr/>
                <w:sdtContent>
                  <w:r w:rsidR="00541C1F">
                    <w:rPr>
                      <w:b/>
                      <w:szCs w:val="24"/>
                    </w:rPr>
                    <w:t>4</w:t>
                  </w:r>
                </w:sdtContent>
              </w:sdt>
              <w:r w:rsidR="00541C1F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09e11fef3f441ac9321b0de6e59aff6"/>
                  <w:id w:val="-1701083441"/>
                  <w:lock w:val="sdtLocked"/>
                </w:sdtPr>
                <w:sdtEndPr/>
                <w:sdtContent>
                  <w:r w:rsidR="00541C1F"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e77bf7ae9c2f48528490224aa9d88ee5"/>
                <w:id w:val="291563140"/>
                <w:lock w:val="sdtLocked"/>
              </w:sdtPr>
              <w:sdtEndPr/>
              <w:sdtContent>
                <w:p w:rsidR="00637D34" w:rsidRDefault="00541C1F"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2023 m. birželio 30 d. </w:t>
                  </w:r>
                </w:p>
                <w:p w:rsidR="00637D34" w:rsidRDefault="006F5BD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6eb44c00fa14f9eb2e0f12703683ac6"/>
            <w:id w:val="-1754115022"/>
            <w:lock w:val="sdtLocked"/>
          </w:sdtPr>
          <w:sdtEndPr/>
          <w:sdtContent>
            <w:p w:rsidR="00637D34" w:rsidRDefault="00541C1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637D34" w:rsidRDefault="00637D34">
              <w:pPr>
                <w:spacing w:line="360" w:lineRule="auto"/>
                <w:rPr>
                  <w:i/>
                  <w:szCs w:val="24"/>
                </w:rPr>
              </w:pPr>
            </w:p>
            <w:p w:rsidR="00637D34" w:rsidRDefault="00637D34">
              <w:pPr>
                <w:spacing w:line="360" w:lineRule="auto"/>
                <w:rPr>
                  <w:i/>
                  <w:szCs w:val="24"/>
                </w:rPr>
              </w:pPr>
            </w:p>
            <w:p w:rsidR="00637D34" w:rsidRDefault="00637D34">
              <w:pPr>
                <w:spacing w:line="360" w:lineRule="auto"/>
              </w:pPr>
            </w:p>
            <w:p w:rsidR="00637D34" w:rsidRDefault="00541C1F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37D34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7D34" w:rsidRDefault="00541C1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637D34" w:rsidRDefault="00541C1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541C1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637D34" w:rsidRDefault="00637D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637D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637D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7D34" w:rsidRDefault="00541C1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637D34" w:rsidRDefault="00541C1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541C1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637D34" w:rsidRDefault="00637D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541C1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E2229B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637D34" w:rsidRDefault="00637D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D34" w:rsidRDefault="00637D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331"/>
    <w:rsid w:val="00334331"/>
    <w:rsid w:val="00541C1F"/>
    <w:rsid w:val="00637D34"/>
    <w:rsid w:val="006F5BDC"/>
    <w:rsid w:val="00E22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AE9CE0B-BB25-4622-85A5-4106CEF9A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1C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5B74C87-AE31-4E43-9211-FEBDAD931A88}"/>
      </w:docPartPr>
      <w:docPartBody>
        <w:p w:rsidR="008E0A04" w:rsidRDefault="00D0175A">
          <w:r w:rsidRPr="0092345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75A"/>
    <w:rsid w:val="008E0A04"/>
    <w:rsid w:val="00D01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175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10b41c76594cbea6d48e2d86b16ba8" PartId="cbdaa93b3ddc4ef0b8b591e9360a4120">
    <Part Type="straipsnis" Nr="1" Abbr="1 str." Title="3 straipsnio pakeitimas" DocPartId="3e0f984fb9e943e2bef78c1c192be883" PartId="f68d86d6ed9a4bd297fdf1e1ce836166">
      <Part Type="strDalis" Nr="1" Abbr="1 str. 1 d." DocPartId="595e45617fb04e18bcab75221ec48a10" PartId="40c156c617734b12b51f748b9e58d9cb">
        <Part Type="citata" DocPartId="c03edb72f34d42a1a9f6f560da34a195" PartId="750c52f44c134ffd8275754319de2985">
          <Part Type="strDalis" Nr="13" Abbr="13 d." DocPartId="4eac73960bd9428290f5dddfe59f8049" PartId="41c4812df8694b2e88870db6ea14a2d9"/>
        </Part>
      </Part>
    </Part>
    <Part Type="straipsnis" Nr="2" Abbr="2 str." Title="76 straipsnio pakeitimas" DocPartId="191069c83bf24cf3967eb5ce268a178e" PartId="62b82a17ac5f41339e2ade6668011efe">
      <Part Type="strDalis" Nr="1" Abbr="2 str. 1 d." DocPartId="22b808ca4c3b44deb13ecd15eceb651b" PartId="df29205269cb49ef9b304856f89890db">
        <Part Type="citata" DocPartId="04064ab254c24a67b0c8eae1381c8295" PartId="10f25f47422642568fe6182cc37fb2aa">
          <Part Type="strDalis" Nr="2" Abbr="2 d." DocPartId="6a27b5a7b6c449ce966ec39fb98f7cb5" PartId="d22696647c7e46fea6f10d60daa5b0cc"/>
        </Part>
      </Part>
    </Part>
    <Part Type="straipsnis" Nr="3" Abbr="3 str." Title="Įstatymo priedo pakeitimas" DocPartId="2c40b26bcf414d20997266c701e8f212" PartId="8099394e4d3840c7a6a045fd9c0d0ea4">
      <Part Type="strDalis" Nr="1" Abbr="3 str. 1 d." DocPartId="fa0fd38208d04fdabd1ae0efe4e75eef" PartId="a53f19e2ae694cbfbd4af3356ddefea6">
        <Part Type="citata" DocPartId="e2a7e94f42e84f34b01f4c7ff91e76d6" PartId="a19d004f45b142239aeb1fd1b140981a">
          <Part Type="priedas" Abbr="pr." Title="ĮGYVENDINAMI EUROPOS SĄJUNGOS TEISĖS AKTAI" DocPartId="911f8e484d7a4cf7968a0ff22f7b5194" PartId="b421880ce7c84151a19ea9c5d6af372e">
            <Part Type="punktas" Nr="1" Abbr="pr. 1 p." DocPartId="a172303d10d84ebc88e39dab71dcdb81" PartId="911a2edf4d0d4e6d9ee19921c8818645"/>
            <Part Type="punktas" Nr="2" Abbr="pr. 2 p." DocPartId="580bdec71f8347ae869f258d3e858d51" PartId="17cb415500c24ad1b2125848a5ae3e88"/>
            <Part Type="punktas" Nr="3" Abbr="pr. 3 p." DocPartId="e061cf81ba1f4071b2bfb33db8aeadac" PartId="3759b131032644ec971eae63214cef6d"/>
            <Part Type="punktas" Nr="4" Abbr="pr. 4 p." DocPartId="9943eab5910c427ca959bf156ac409d8" PartId="e153e9225ce14a84b17392bc620aca4a"/>
            <Part Type="punktas" Nr="5" Abbr="pr. 5 p." DocPartId="7e0757fff0b54ff5b9bcc1917cd53bbf" PartId="e01bae7dfffb46de81342e8a5407b666"/>
            <Part Type="pabaiga" DocPartId="7af601e90eb14351ba369681fb1d1d07" PartId="9387d09bafaf44728926c2a51fbdbb73"/>
          </Part>
        </Part>
      </Part>
    </Part>
    <Part Type="straipsnis" Nr="4" Abbr="4 str." Title="Įstatymo įsigaliojimas" DocPartId="fcb47d025aa846969fe701c7071c1a98" PartId="409e11fef3f441ac9321b0de6e59aff6">
      <Part Type="strDalis" Nr="1" Abbr="4 str. 1 d." DocPartId="319334944f5d4ce19e50fc1343139898" PartId="e77bf7ae9c2f48528490224aa9d88ee5"/>
    </Part>
    <Part Type="signatura" DocPartId="6419bcdab2b7479f80e3ad53f5230857" PartId="c6eb44c00fa14f9eb2e0f12703683ac6"/>
  </Part>
</Parts>
</file>

<file path=customXml/itemProps1.xml><?xml version="1.0" encoding="utf-8"?>
<ds:datastoreItem xmlns:ds="http://schemas.openxmlformats.org/officeDocument/2006/customXml" ds:itemID="{6331598D-C5C2-4377-8B30-2D900A7F77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333</Words>
  <Characters>2204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2532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RUDOKIENĖ Vitalija</cp:lastModifiedBy>
  <cp:revision>5</cp:revision>
  <cp:lastPrinted>2023-04-25T08:03:00Z</cp:lastPrinted>
  <dcterms:created xsi:type="dcterms:W3CDTF">2023-05-05T08:00:00Z</dcterms:created>
  <dcterms:modified xsi:type="dcterms:W3CDTF">2024-08-28T12:16:00Z</dcterms:modified>
</cp:coreProperties>
</file>