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896c326742b4dc3bc85802bf087e7f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347F2E97" wp14:editId="0E2B31F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MOBILIZACIJOS IR PRIIMANČIOSIOS ŠALIES PARAMOS ĮSTATYMO NR. I-1623 2, 8, 10 IR 15 STRAIPSNIŲ PAKEITIMO</w:t>
          </w:r>
        </w:p>
        <w:p>
          <w:pPr>
            <w:jc w:val="center"/>
            <w:rPr>
              <w:caps/>
            </w:rPr>
          </w:pPr>
          <w:r>
            <w:rPr>
              <w:b/>
              <w:caps/>
            </w:rPr>
            <w:t>ĮSTATYMAS</w:t>
          </w:r>
        </w:p>
        <w:p>
          <w:pPr>
            <w:jc w:val="center"/>
            <w:rPr>
              <w:b/>
              <w:caps/>
            </w:rPr>
          </w:pPr>
        </w:p>
        <w:p>
          <w:pPr>
            <w:jc w:val="center"/>
            <w:rPr>
              <w:szCs w:val="24"/>
            </w:rPr>
          </w:pPr>
          <w:r>
            <w:rPr>
              <w:szCs w:val="24"/>
            </w:rPr>
            <w:t>2018 m. gruodžio 13 d. Nr. XIII-1766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977f3b94b5c4311b8c775bddafa4681"/>
            <w:lock w:val="sdtLocked"/>
            <w:richText/>
          </w:sdtPr>
          <w:sdtContent>
            <w:p>
              <w:pPr>
                <w:spacing w:line="360" w:lineRule="auto"/>
                <w:ind w:firstLine="720"/>
                <w:rPr>
                  <w:b/>
                  <w:bCs/>
                  <w:szCs w:val="24"/>
                  <w:lang w:eastAsia="lt-LT"/>
                </w:rPr>
              </w:pPr>
              <w:sdt>
                <w:sdtPr>
                  <w:alias w:val="Numeris"/>
                  <w:tag w:val="nr_8977f3b94b5c4311b8c775bddafa4681"/>
                  <w:lock w:val="sdtLocked"/>
                  <w:richText/>
                </w:sdtPr>
                <w:sdtContent>
                  <w:r>
                    <w:rPr>
                      <w:rFonts w:eastAsia="Calibri"/>
                      <w:b/>
                      <w:szCs w:val="24"/>
                    </w:rPr>
                    <w:t>1</w:t>
                  </w:r>
                </w:sdtContent>
              </w:sdt>
              <w:r>
                <w:rPr>
                  <w:rFonts w:eastAsia="Calibri"/>
                  <w:b/>
                  <w:szCs w:val="24"/>
                </w:rPr>
                <w:t xml:space="preserve"> straipsnis. </w:t>
              </w:r>
              <w:sdt>
                <w:sdtPr>
                  <w:alias w:val="Pavadinimas"/>
                  <w:tag w:val="title_8977f3b94b5c4311b8c775bddafa4681"/>
                  <w:lock w:val="sdtLocked"/>
                  <w:richText/>
                </w:sdtPr>
                <w:sdtContent>
                  <w:r>
                    <w:rPr>
                      <w:b/>
                      <w:bCs/>
                      <w:szCs w:val="24"/>
                      <w:lang w:eastAsia="lt-LT"/>
                    </w:rPr>
                    <w:t>2 straipsnio pakeitimas</w:t>
                  </w:r>
                </w:sdtContent>
              </w:sdt>
            </w:p>
            <w:sdt>
              <w:sdtPr>
                <w:alias w:val="1 str. 1 d."/>
                <w:tag w:val="part_b902fbbd76a84c3d920452123d393b87"/>
                <w:lock w:val="sdtLocked"/>
                <w:richText/>
              </w:sdtPr>
              <w:sdtContent>
                <w:p>
                  <w:pPr>
                    <w:spacing w:line="360" w:lineRule="auto"/>
                    <w:ind w:firstLine="720"/>
                    <w:rPr>
                      <w:bCs/>
                      <w:szCs w:val="24"/>
                      <w:lang w:eastAsia="lt-LT"/>
                    </w:rPr>
                  </w:pPr>
                  <w:r>
                    <w:rPr>
                      <w:bCs/>
                      <w:szCs w:val="24"/>
                      <w:lang w:eastAsia="lt-LT"/>
                    </w:rPr>
                    <w:t>Pakeisti 2 straipsnio 15 dalį ir ją išdėstyti taip:</w:t>
                  </w:r>
                </w:p>
                <w:sdt>
                  <w:sdtPr>
                    <w:alias w:val="citata"/>
                    <w:tag w:val="part_192500f523c9448a8a7e81c4f19de6f8"/>
                    <w:lock w:val="sdtLocked"/>
                    <w:richText/>
                  </w:sdtPr>
                  <w:sdtContent>
                    <w:sdt>
                      <w:sdtPr>
                        <w:alias w:val="15 d."/>
                        <w:tag w:val="part_d231464f45924850adba547c67eec776"/>
                        <w:lock w:val="sdtLocked"/>
                        <w:richText/>
                      </w:sdtPr>
                      <w:sdtContent>
                        <w:p>
                          <w:pPr>
                            <w:suppressAutoHyphens/>
                            <w:spacing w:line="360" w:lineRule="auto"/>
                            <w:ind w:firstLine="720"/>
                            <w:jc w:val="both"/>
                            <w:textAlignment w:val="baseline"/>
                            <w:rPr>
                              <w:bCs/>
                              <w:szCs w:val="24"/>
                              <w:lang w:eastAsia="lt-LT"/>
                            </w:rPr>
                          </w:pPr>
                          <w:r>
                            <w:rPr>
                              <w:bCs/>
                              <w:szCs w:val="24"/>
                              <w:lang w:eastAsia="lt-LT"/>
                            </w:rPr>
                            <w:t>„</w:t>
                          </w:r>
                          <w:sdt>
                            <w:sdtPr>
                              <w:alias w:val="Numeris"/>
                              <w:tag w:val="nr_d231464f45924850adba547c67eec776"/>
                              <w:lock w:val="sdtLocked"/>
                              <w:richText/>
                            </w:sdtPr>
                            <w:sdtContent>
                              <w:r>
                                <w:rPr>
                                  <w:bCs/>
                                  <w:szCs w:val="24"/>
                                  <w:lang w:eastAsia="lt-LT"/>
                                </w:rPr>
                                <w:t>15</w:t>
                              </w:r>
                            </w:sdtContent>
                          </w:sdt>
                          <w:r>
                            <w:rPr>
                              <w:bCs/>
                              <w:szCs w:val="24"/>
                              <w:lang w:eastAsia="lt-LT"/>
                            </w:rPr>
                            <w:t xml:space="preserve">. </w:t>
                          </w:r>
                          <w:r>
                            <w:rPr>
                              <w:b/>
                              <w:bCs/>
                              <w:szCs w:val="24"/>
                              <w:lang w:eastAsia="lt-LT"/>
                            </w:rPr>
                            <w:t>Mobilizacijos sistemos subjektai</w:t>
                          </w:r>
                          <w:r>
                            <w:rPr>
                              <w:bCs/>
                              <w:szCs w:val="24"/>
                              <w:lang w:eastAsia="lt-LT"/>
                            </w:rPr>
                            <w:t xml:space="preserve"> – Vyriausybė, Krašto apsaugos ministerija, Mobilizacijos ir pilietinio pasipriešinimo departamentas prie Krašto apsaugos ministerijos (toliau – Mobilizacijos departamentas), Lietuvos kariuomenė, civilinės mobilizacijos institucijos ir ūkio mobilizacijos subjektai.“</w:t>
                          </w:r>
                        </w:p>
                        <w:p>
                          <w:pPr>
                            <w:suppressAutoHyphens/>
                            <w:spacing w:line="360" w:lineRule="auto"/>
                            <w:ind w:firstLine="720"/>
                            <w:jc w:val="both"/>
                            <w:textAlignment w:val="baseline"/>
                            <w:rPr>
                              <w:bCs/>
                              <w:szCs w:val="24"/>
                              <w:lang w:eastAsia="lt-LT"/>
                            </w:rPr>
                          </w:pPr>
                        </w:p>
                      </w:sdtContent>
                    </w:sdt>
                  </w:sdtContent>
                </w:sdt>
              </w:sdtContent>
            </w:sdt>
          </w:sdtContent>
        </w:sdt>
        <w:sdt>
          <w:sdtPr>
            <w:alias w:val="2 str."/>
            <w:tag w:val="part_4627f6b5b62644878e42dd3fa924a92f"/>
            <w:lock w:val="sdtLocked"/>
            <w:richText/>
          </w:sdtPr>
          <w:sdtContent>
            <w:p>
              <w:pPr>
                <w:tabs>
                  <w:tab w:val="left" w:pos="709"/>
                </w:tabs>
                <w:spacing w:line="360" w:lineRule="auto"/>
                <w:ind w:firstLine="720"/>
                <w:jc w:val="both"/>
                <w:rPr>
                  <w:b/>
                  <w:bCs/>
                  <w:szCs w:val="24"/>
                  <w:lang w:eastAsia="lt-LT"/>
                </w:rPr>
              </w:pPr>
              <w:sdt>
                <w:sdtPr>
                  <w:alias w:val="Numeris"/>
                  <w:tag w:val="nr_4627f6b5b62644878e42dd3fa924a92f"/>
                  <w:lock w:val="sdtLocked"/>
                  <w:richText/>
                </w:sdtPr>
                <w:sdtContent>
                  <w:r>
                    <w:rPr>
                      <w:b/>
                      <w:bCs/>
                      <w:szCs w:val="24"/>
                      <w:lang w:eastAsia="lt-LT"/>
                    </w:rPr>
                    <w:t>2</w:t>
                  </w:r>
                </w:sdtContent>
              </w:sdt>
              <w:r>
                <w:rPr>
                  <w:b/>
                  <w:bCs/>
                  <w:szCs w:val="24"/>
                  <w:lang w:eastAsia="lt-LT"/>
                </w:rPr>
                <w:t xml:space="preserve"> straipsnis. </w:t>
              </w:r>
              <w:sdt>
                <w:sdtPr>
                  <w:alias w:val="Pavadinimas"/>
                  <w:tag w:val="title_4627f6b5b62644878e42dd3fa924a92f"/>
                  <w:lock w:val="sdtLocked"/>
                  <w:richText/>
                </w:sdtPr>
                <w:sdtContent>
                  <w:r>
                    <w:rPr>
                      <w:b/>
                      <w:bCs/>
                      <w:szCs w:val="24"/>
                      <w:lang w:eastAsia="lt-LT"/>
                    </w:rPr>
                    <w:t>8 straipsnio pakeitimas</w:t>
                  </w:r>
                </w:sdtContent>
              </w:sdt>
            </w:p>
            <w:sdt>
              <w:sdtPr>
                <w:alias w:val="2 str. 1 d."/>
                <w:tag w:val="part_e09bec978bbb4decaa11822800672143"/>
                <w:lock w:val="sdtLocked"/>
                <w:richText/>
              </w:sdtPr>
              <w:sdtContent>
                <w:p>
                  <w:pPr>
                    <w:tabs>
                      <w:tab w:val="left" w:pos="709"/>
                    </w:tabs>
                    <w:spacing w:line="360" w:lineRule="auto"/>
                    <w:ind w:firstLine="720"/>
                    <w:jc w:val="both"/>
                    <w:rPr>
                      <w:bCs/>
                      <w:szCs w:val="24"/>
                      <w:lang w:eastAsia="lt-LT"/>
                    </w:rPr>
                  </w:pPr>
                  <w:sdt>
                    <w:sdtPr>
                      <w:alias w:val="Numeris"/>
                      <w:tag w:val="nr_e09bec978bbb4decaa11822800672143"/>
                      <w:lock w:val="sdtLocked"/>
                      <w:richText/>
                    </w:sdtPr>
                    <w:sdtContent>
                      <w:r>
                        <w:rPr>
                          <w:bCs/>
                          <w:szCs w:val="24"/>
                          <w:lang w:eastAsia="lt-LT"/>
                        </w:rPr>
                        <w:t>1</w:t>
                      </w:r>
                    </w:sdtContent>
                  </w:sdt>
                  <w:r>
                    <w:rPr>
                      <w:bCs/>
                      <w:szCs w:val="24"/>
                      <w:lang w:eastAsia="lt-LT"/>
                    </w:rPr>
                    <w:t>. Papildyti 8 straipsnio 2 dalį nauju 15 punktu:</w:t>
                  </w:r>
                </w:p>
                <w:sdt>
                  <w:sdtPr>
                    <w:alias w:val="citata"/>
                    <w:tag w:val="part_49aeb70cb2024acda2639a8d1398e6d2"/>
                    <w:lock w:val="sdtLocked"/>
                    <w:richText/>
                  </w:sdtPr>
                  <w:sdtContent>
                    <w:sdt>
                      <w:sdtPr>
                        <w:alias w:val="15 p."/>
                        <w:tag w:val="part_96104fc450604c15a2e57315cb2a3ed4"/>
                        <w:lock w:val="sdtLocked"/>
                        <w:richText/>
                      </w:sdtPr>
                      <w:sdtContent>
                        <w:p>
                          <w:pPr>
                            <w:tabs>
                              <w:tab w:val="left" w:pos="709"/>
                            </w:tabs>
                            <w:spacing w:line="360" w:lineRule="auto"/>
                            <w:ind w:firstLine="720"/>
                            <w:jc w:val="both"/>
                            <w:rPr>
                              <w:bCs/>
                              <w:szCs w:val="24"/>
                              <w:lang w:eastAsia="lt-LT"/>
                            </w:rPr>
                          </w:pPr>
                          <w:r>
                            <w:rPr>
                              <w:bCs/>
                              <w:szCs w:val="24"/>
                              <w:lang w:eastAsia="lt-LT"/>
                            </w:rPr>
                            <w:t>„</w:t>
                          </w:r>
                          <w:sdt>
                            <w:sdtPr>
                              <w:alias w:val="Numeris"/>
                              <w:tag w:val="nr_96104fc450604c15a2e57315cb2a3ed4"/>
                              <w:lock w:val="sdtLocked"/>
                              <w:richText/>
                            </w:sdtPr>
                            <w:sdtContent>
                              <w:r>
                                <w:rPr>
                                  <w:bCs/>
                                  <w:szCs w:val="24"/>
                                  <w:lang w:eastAsia="lt-LT"/>
                                </w:rPr>
                                <w:t>15</w:t>
                              </w:r>
                            </w:sdtContent>
                          </w:sdt>
                          <w:r>
                            <w:rPr>
                              <w:bCs/>
                              <w:szCs w:val="24"/>
                              <w:lang w:eastAsia="lt-LT"/>
                            </w:rPr>
                            <w:t>) dalyvauja konkurso / atrankos komisijoje priimant į pareigas civilinių mobilizacijos institucijų valstybės tarnautojus / pakaitinius valstybės tarnautojus, kurie pagal institucijos kompetenciją organizuotų, koordinuotų, kontroliuotų šio įstatymo 10 straipsnio 1 dalyje nustatytų funkcijų atlikimą;“.</w:t>
                          </w:r>
                        </w:p>
                      </w:sdtContent>
                    </w:sdt>
                  </w:sdtContent>
                </w:sdt>
              </w:sdtContent>
            </w:sdt>
            <w:sdt>
              <w:sdtPr>
                <w:alias w:val="2 str. 2 d."/>
                <w:tag w:val="part_7191da08e36146bfadf841b1d4dd7ebc"/>
                <w:lock w:val="sdtLocked"/>
                <w:richText/>
              </w:sdtPr>
              <w:sdtContent>
                <w:p>
                  <w:pPr>
                    <w:tabs>
                      <w:tab w:val="left" w:pos="709"/>
                    </w:tabs>
                    <w:spacing w:line="360" w:lineRule="auto"/>
                    <w:ind w:firstLine="720"/>
                    <w:jc w:val="both"/>
                    <w:rPr>
                      <w:bCs/>
                      <w:szCs w:val="24"/>
                      <w:lang w:eastAsia="lt-LT"/>
                    </w:rPr>
                  </w:pPr>
                  <w:sdt>
                    <w:sdtPr>
                      <w:alias w:val="Numeris"/>
                      <w:tag w:val="nr_7191da08e36146bfadf841b1d4dd7ebc"/>
                      <w:lock w:val="sdtLocked"/>
                      <w:richText/>
                    </w:sdtPr>
                    <w:sdtContent>
                      <w:r>
                        <w:rPr>
                          <w:bCs/>
                          <w:szCs w:val="24"/>
                          <w:lang w:eastAsia="lt-LT"/>
                        </w:rPr>
                        <w:t>2</w:t>
                      </w:r>
                    </w:sdtContent>
                  </w:sdt>
                  <w:r>
                    <w:rPr>
                      <w:bCs/>
                      <w:szCs w:val="24"/>
                      <w:lang w:eastAsia="lt-LT"/>
                    </w:rPr>
                    <w:t>. Buvusį 8 straipsnio 2 dalies 15 punktą laikyti 16 punktu.</w:t>
                  </w:r>
                </w:p>
                <w:p>
                  <w:pPr>
                    <w:tabs>
                      <w:tab w:val="left" w:pos="709"/>
                    </w:tabs>
                    <w:spacing w:line="360" w:lineRule="auto"/>
                    <w:ind w:firstLine="720"/>
                    <w:jc w:val="both"/>
                    <w:rPr>
                      <w:bCs/>
                      <w:szCs w:val="24"/>
                      <w:lang w:eastAsia="lt-LT"/>
                    </w:rPr>
                  </w:pPr>
                </w:p>
              </w:sdtContent>
            </w:sdt>
          </w:sdtContent>
        </w:sdt>
        <w:sdt>
          <w:sdtPr>
            <w:alias w:val="3 str."/>
            <w:tag w:val="part_eb1f35da37934491a0c10477db0d1673"/>
            <w:lock w:val="sdtLocked"/>
            <w:richText/>
          </w:sdtPr>
          <w:sdtContent>
            <w:p>
              <w:pPr>
                <w:tabs>
                  <w:tab w:val="left" w:pos="709"/>
                </w:tabs>
                <w:spacing w:line="360" w:lineRule="auto"/>
                <w:ind w:firstLine="720"/>
                <w:jc w:val="both"/>
                <w:rPr>
                  <w:b/>
                  <w:bCs/>
                  <w:szCs w:val="24"/>
                  <w:lang w:eastAsia="lt-LT"/>
                </w:rPr>
              </w:pPr>
              <w:sdt>
                <w:sdtPr>
                  <w:alias w:val="Numeris"/>
                  <w:tag w:val="nr_eb1f35da37934491a0c10477db0d1673"/>
                  <w:lock w:val="sdtLocked"/>
                  <w:richText/>
                </w:sdtPr>
                <w:sdtContent>
                  <w:r>
                    <w:rPr>
                      <w:b/>
                      <w:bCs/>
                      <w:szCs w:val="24"/>
                      <w:lang w:eastAsia="lt-LT"/>
                    </w:rPr>
                    <w:t>3</w:t>
                  </w:r>
                </w:sdtContent>
              </w:sdt>
              <w:r>
                <w:rPr>
                  <w:b/>
                  <w:bCs/>
                  <w:szCs w:val="24"/>
                  <w:lang w:eastAsia="lt-LT"/>
                </w:rPr>
                <w:t xml:space="preserve"> straipsnis. </w:t>
              </w:r>
              <w:sdt>
                <w:sdtPr>
                  <w:alias w:val="Pavadinimas"/>
                  <w:tag w:val="title_eb1f35da37934491a0c10477db0d1673"/>
                  <w:lock w:val="sdtLocked"/>
                  <w:richText/>
                </w:sdtPr>
                <w:sdtContent>
                  <w:r>
                    <w:rPr>
                      <w:b/>
                      <w:bCs/>
                      <w:szCs w:val="24"/>
                      <w:lang w:eastAsia="lt-LT"/>
                    </w:rPr>
                    <w:t>10 straipsnio pakeitimas</w:t>
                  </w:r>
                </w:sdtContent>
              </w:sdt>
            </w:p>
            <w:sdt>
              <w:sdtPr>
                <w:alias w:val="3 str. 1 d."/>
                <w:tag w:val="part_256cc8661e554f9b8c2cc40a6e96eea1"/>
                <w:lock w:val="sdtLocked"/>
                <w:richText/>
              </w:sdtPr>
              <w:sdtContent>
                <w:p>
                  <w:pPr>
                    <w:tabs>
                      <w:tab w:val="left" w:pos="709"/>
                    </w:tabs>
                    <w:spacing w:line="360" w:lineRule="auto"/>
                    <w:ind w:firstLine="720"/>
                    <w:jc w:val="both"/>
                    <w:rPr>
                      <w:bCs/>
                      <w:szCs w:val="24"/>
                      <w:lang w:eastAsia="lt-LT"/>
                    </w:rPr>
                  </w:pPr>
                  <w:sdt>
                    <w:sdtPr>
                      <w:alias w:val="Numeris"/>
                      <w:tag w:val="nr_256cc8661e554f9b8c2cc40a6e96eea1"/>
                      <w:lock w:val="sdtLocked"/>
                      <w:richText/>
                    </w:sdtPr>
                    <w:sdtContent>
                      <w:r>
                        <w:rPr>
                          <w:bCs/>
                          <w:szCs w:val="24"/>
                          <w:lang w:eastAsia="lt-LT"/>
                        </w:rPr>
                        <w:t>1</w:t>
                      </w:r>
                    </w:sdtContent>
                  </w:sdt>
                  <w:r>
                    <w:rPr>
                      <w:bCs/>
                      <w:szCs w:val="24"/>
                      <w:lang w:eastAsia="lt-LT"/>
                    </w:rPr>
                    <w:t>. Pakeisti 10 straipsnio 3 dalies 3 punktą ir jį išdėstyti taip:</w:t>
                  </w:r>
                </w:p>
                <w:sdt>
                  <w:sdtPr>
                    <w:alias w:val="citata"/>
                    <w:tag w:val="part_d3bee4f2704548629b31de9a3f74f4d9"/>
                    <w:lock w:val="sdtLocked"/>
                    <w:richText/>
                  </w:sdtPr>
                  <w:sdtContent>
                    <w:sdt>
                      <w:sdtPr>
                        <w:alias w:val="3 p."/>
                        <w:tag w:val="part_bbb74a221b4044969e6a4e9b3f8ca9fd"/>
                        <w:lock w:val="sdtLocked"/>
                        <w:richText/>
                      </w:sdtPr>
                      <w:sdtContent>
                        <w:p>
                          <w:pPr>
                            <w:tabs>
                              <w:tab w:val="left" w:pos="709"/>
                            </w:tabs>
                            <w:spacing w:line="360" w:lineRule="auto"/>
                            <w:ind w:firstLine="720"/>
                            <w:jc w:val="both"/>
                            <w:rPr>
                              <w:bCs/>
                              <w:szCs w:val="24"/>
                              <w:lang w:eastAsia="lt-LT"/>
                            </w:rPr>
                          </w:pPr>
                          <w:r>
                            <w:rPr>
                              <w:bCs/>
                              <w:szCs w:val="24"/>
                              <w:lang w:eastAsia="lt-LT"/>
                            </w:rPr>
                            <w:t>„</w:t>
                          </w:r>
                          <w:sdt>
                            <w:sdtPr>
                              <w:alias w:val="Numeris"/>
                              <w:tag w:val="nr_bbb74a221b4044969e6a4e9b3f8ca9fd"/>
                              <w:lock w:val="sdtLocked"/>
                              <w:richText/>
                            </w:sdtPr>
                            <w:sdtContent>
                              <w:r>
                                <w:rPr>
                                  <w:bCs/>
                                  <w:szCs w:val="24"/>
                                  <w:lang w:eastAsia="lt-LT"/>
                                </w:rPr>
                                <w:t>3</w:t>
                              </w:r>
                            </w:sdtContent>
                          </w:sdt>
                          <w:r>
                            <w:rPr>
                              <w:bCs/>
                              <w:szCs w:val="24"/>
                              <w:lang w:eastAsia="lt-LT"/>
                            </w:rPr>
                            <w:t>) priima į pareigas valstybės tarnautojus, atitinkančius šio straipsnio 4 dalyje nustatytus specialiuosius reikalavimus, kurie pagal institucijos kompetenciją organizuotų, koordinuotų, kontroliuotų šio straipsnio 1 dalyje nustatytų funkcijų atlikimą;“.</w:t>
                          </w:r>
                        </w:p>
                      </w:sdtContent>
                    </w:sdt>
                  </w:sdtContent>
                </w:sdt>
              </w:sdtContent>
            </w:sdt>
            <w:sdt>
              <w:sdtPr>
                <w:alias w:val="3 str. 2 d."/>
                <w:tag w:val="part_dd1272f2f6a74c69902e757c044bf6fa"/>
                <w:lock w:val="sdtLocked"/>
                <w:richText/>
              </w:sdtPr>
              <w:sdtContent>
                <w:p>
                  <w:pPr>
                    <w:tabs>
                      <w:tab w:val="left" w:pos="709"/>
                    </w:tabs>
                    <w:spacing w:line="360" w:lineRule="auto"/>
                    <w:ind w:firstLine="720"/>
                    <w:jc w:val="both"/>
                    <w:rPr>
                      <w:bCs/>
                      <w:szCs w:val="24"/>
                      <w:lang w:eastAsia="lt-LT"/>
                    </w:rPr>
                  </w:pPr>
                  <w:sdt>
                    <w:sdtPr>
                      <w:alias w:val="Numeris"/>
                      <w:tag w:val="nr_dd1272f2f6a74c69902e757c044bf6fa"/>
                      <w:lock w:val="sdtLocked"/>
                      <w:richText/>
                    </w:sdtPr>
                    <w:sdtContent>
                      <w:r>
                        <w:rPr>
                          <w:bCs/>
                          <w:szCs w:val="24"/>
                          <w:lang w:eastAsia="lt-LT"/>
                        </w:rPr>
                        <w:t>2</w:t>
                      </w:r>
                    </w:sdtContent>
                  </w:sdt>
                  <w:r>
                    <w:rPr>
                      <w:bCs/>
                      <w:szCs w:val="24"/>
                      <w:lang w:eastAsia="lt-LT"/>
                    </w:rPr>
                    <w:t>. Papildyti 10 straipsnį 4 dalimi:</w:t>
                  </w:r>
                </w:p>
                <w:sdt>
                  <w:sdtPr>
                    <w:alias w:val="citata"/>
                    <w:tag w:val="part_0bbbdaa53ec544718dd398c3e9961b04"/>
                    <w:lock w:val="sdtLocked"/>
                    <w:richText/>
                  </w:sdtPr>
                  <w:sdtContent>
                    <w:sdt>
                      <w:sdtPr>
                        <w:alias w:val="4 d."/>
                        <w:tag w:val="part_81cddad6a4694ec68d4dbce939f9492f"/>
                        <w:lock w:val="sdtLocked"/>
                        <w:richText/>
                      </w:sdtPr>
                      <w:sdtContent>
                        <w:p>
                          <w:pPr>
                            <w:tabs>
                              <w:tab w:val="left" w:pos="709"/>
                            </w:tabs>
                            <w:spacing w:line="360" w:lineRule="auto"/>
                            <w:ind w:firstLine="720"/>
                            <w:jc w:val="both"/>
                            <w:rPr>
                              <w:bCs/>
                              <w:szCs w:val="24"/>
                              <w:lang w:eastAsia="lt-LT"/>
                            </w:rPr>
                          </w:pPr>
                          <w:r>
                            <w:rPr>
                              <w:bCs/>
                              <w:szCs w:val="24"/>
                              <w:lang w:eastAsia="lt-LT"/>
                            </w:rPr>
                            <w:t>„</w:t>
                          </w:r>
                          <w:sdt>
                            <w:sdtPr>
                              <w:alias w:val="Numeris"/>
                              <w:tag w:val="nr_81cddad6a4694ec68d4dbce939f9492f"/>
                              <w:lock w:val="sdtLocked"/>
                              <w:richText/>
                            </w:sdtPr>
                            <w:sdtContent>
                              <w:r>
                                <w:rPr>
                                  <w:bCs/>
                                  <w:szCs w:val="24"/>
                                  <w:lang w:eastAsia="lt-LT"/>
                                </w:rPr>
                                <w:t>4</w:t>
                              </w:r>
                            </w:sdtContent>
                          </w:sdt>
                          <w:r>
                            <w:rPr>
                              <w:bCs/>
                              <w:szCs w:val="24"/>
                              <w:lang w:eastAsia="lt-LT"/>
                            </w:rPr>
                            <w:t>. Asmenys, priimami į pareigas šio straipsnio 1 dalyje nustatytoms funkcijoms atlikti, turi atitikti reikalavimus, būtinus išduodant leidimą dirbti ar susipažinti su įslaptinta informacija, žymima ne žemesne slaptumo žyma negu „Slaptai“, ir dėl jų turi būti gauta kompetentingos institucijos išvada, kad jiems gali būti išduotas leidimas dirbti ar susipažinti su įslaptinta informacija, ir mokėti anglų kalbą ne žemesniu kaip B2 lygiu, kuris nustatomas vadovaujantis 2018 m. balandžio 18 d. Europos Parlamento ir Tarybos sprendimu (ES) 2018/646 dėl bendros geresnių paslaugų, susijusių su įgūdžiais ir kvalifikacijomis, teikimo sistemos („Europass“), kuriuo panaikinamas sprendimas Nr. 2241/2004/EB (OL 2018 L 112, p. 42).“</w:t>
                          </w:r>
                        </w:p>
                        <w:p>
                          <w:pPr>
                            <w:tabs>
                              <w:tab w:val="left" w:pos="709"/>
                            </w:tabs>
                            <w:spacing w:line="360" w:lineRule="auto"/>
                            <w:ind w:firstLine="720"/>
                            <w:jc w:val="both"/>
                            <w:rPr>
                              <w:bCs/>
                              <w:szCs w:val="24"/>
                              <w:lang w:eastAsia="lt-LT"/>
                            </w:rPr>
                          </w:pPr>
                        </w:p>
                      </w:sdtContent>
                    </w:sdt>
                  </w:sdtContent>
                </w:sdt>
              </w:sdtContent>
            </w:sdt>
          </w:sdtContent>
        </w:sdt>
        <w:sdt>
          <w:sdtPr>
            <w:alias w:val="4 str."/>
            <w:tag w:val="part_83c8f1dd25264d2daeb5ccb8fb8587c8"/>
            <w:lock w:val="sdtLocked"/>
            <w:richText/>
          </w:sdtPr>
          <w:sdtContent>
            <w:p>
              <w:pPr>
                <w:tabs>
                  <w:tab w:val="left" w:pos="709"/>
                </w:tabs>
                <w:spacing w:line="360" w:lineRule="auto"/>
                <w:ind w:firstLine="720"/>
                <w:jc w:val="both"/>
                <w:rPr>
                  <w:b/>
                  <w:bCs/>
                  <w:szCs w:val="24"/>
                  <w:lang w:eastAsia="lt-LT"/>
                </w:rPr>
              </w:pPr>
              <w:sdt>
                <w:sdtPr>
                  <w:alias w:val="Numeris"/>
                  <w:tag w:val="nr_83c8f1dd25264d2daeb5ccb8fb8587c8"/>
                  <w:lock w:val="sdtLocked"/>
                  <w:richText/>
                </w:sdtPr>
                <w:sdtContent>
                  <w:r>
                    <w:rPr>
                      <w:b/>
                      <w:bCs/>
                      <w:szCs w:val="24"/>
                      <w:lang w:eastAsia="lt-LT"/>
                    </w:rPr>
                    <w:t>4</w:t>
                  </w:r>
                </w:sdtContent>
              </w:sdt>
              <w:r>
                <w:rPr>
                  <w:b/>
                  <w:bCs/>
                  <w:szCs w:val="24"/>
                  <w:lang w:eastAsia="lt-LT"/>
                </w:rPr>
                <w:t xml:space="preserve"> straipsnis. </w:t>
              </w:r>
              <w:sdt>
                <w:sdtPr>
                  <w:alias w:val="Pavadinimas"/>
                  <w:tag w:val="title_83c8f1dd25264d2daeb5ccb8fb8587c8"/>
                  <w:lock w:val="sdtLocked"/>
                  <w:richText/>
                </w:sdtPr>
                <w:sdtContent>
                  <w:r>
                    <w:rPr>
                      <w:b/>
                      <w:bCs/>
                      <w:szCs w:val="24"/>
                      <w:lang w:eastAsia="lt-LT"/>
                    </w:rPr>
                    <w:t>15 straipsnio pakeitimas</w:t>
                  </w:r>
                </w:sdtContent>
              </w:sdt>
            </w:p>
            <w:sdt>
              <w:sdtPr>
                <w:alias w:val="4 str. 1 d."/>
                <w:tag w:val="part_e5cae60e566e450cace47a4c963cbd10"/>
                <w:lock w:val="sdtLocked"/>
                <w:richText/>
              </w:sdtPr>
              <w:sdtContent>
                <w:p>
                  <w:pPr>
                    <w:tabs>
                      <w:tab w:val="left" w:pos="709"/>
                    </w:tabs>
                    <w:spacing w:line="360" w:lineRule="auto"/>
                    <w:ind w:firstLine="720"/>
                    <w:jc w:val="both"/>
                    <w:rPr>
                      <w:bCs/>
                      <w:szCs w:val="24"/>
                      <w:lang w:eastAsia="lt-LT"/>
                    </w:rPr>
                  </w:pPr>
                  <w:r>
                    <w:rPr>
                      <w:bCs/>
                      <w:szCs w:val="24"/>
                      <w:lang w:eastAsia="lt-LT"/>
                    </w:rPr>
                    <w:t>Pripažinti netekusiais galios 15 straipsnio 5 dalies 4 ir 5 punktus.</w:t>
                  </w:r>
                </w:p>
                <w:p>
                  <w:pPr>
                    <w:tabs>
                      <w:tab w:val="left" w:pos="709"/>
                    </w:tabs>
                    <w:spacing w:line="360" w:lineRule="auto"/>
                    <w:ind w:firstLine="720"/>
                    <w:rPr>
                      <w:bCs/>
                      <w:szCs w:val="24"/>
                      <w:lang w:eastAsia="lt-LT"/>
                    </w:rPr>
                  </w:pPr>
                </w:p>
              </w:sdtContent>
            </w:sdt>
          </w:sdtContent>
        </w:sdt>
        <w:sdt>
          <w:sdtPr>
            <w:alias w:val="5 str."/>
            <w:tag w:val="part_35e02c071ea74d00a32e8a74635bfc60"/>
            <w:lock w:val="sdtLocked"/>
            <w:richText/>
          </w:sdtPr>
          <w:sdtContent>
            <w:p>
              <w:pPr>
                <w:tabs>
                  <w:tab w:val="left" w:pos="709"/>
                </w:tabs>
                <w:spacing w:line="360" w:lineRule="auto"/>
                <w:ind w:firstLine="720"/>
                <w:rPr>
                  <w:b/>
                  <w:bCs/>
                  <w:szCs w:val="24"/>
                  <w:lang w:eastAsia="lt-LT"/>
                </w:rPr>
              </w:pPr>
              <w:sdt>
                <w:sdtPr>
                  <w:alias w:val="Numeris"/>
                  <w:tag w:val="nr_35e02c071ea74d00a32e8a74635bfc60"/>
                  <w:lock w:val="sdtLocked"/>
                  <w:richText/>
                </w:sdtPr>
                <w:sdtContent>
                  <w:r>
                    <w:rPr>
                      <w:b/>
                      <w:bCs/>
                      <w:szCs w:val="24"/>
                      <w:lang w:eastAsia="lt-LT"/>
                    </w:rPr>
                    <w:t>5</w:t>
                  </w:r>
                </w:sdtContent>
              </w:sdt>
              <w:r>
                <w:rPr>
                  <w:b/>
                  <w:bCs/>
                  <w:szCs w:val="24"/>
                  <w:lang w:eastAsia="lt-LT"/>
                </w:rPr>
                <w:t xml:space="preserve"> straipsnis. </w:t>
              </w:r>
              <w:sdt>
                <w:sdtPr>
                  <w:alias w:val="Pavadinimas"/>
                  <w:tag w:val="title_35e02c071ea74d00a32e8a74635bfc60"/>
                  <w:lock w:val="sdtLocked"/>
                  <w:richText/>
                </w:sdtPr>
                <w:sdtContent>
                  <w:r>
                    <w:rPr>
                      <w:b/>
                      <w:bCs/>
                      <w:szCs w:val="24"/>
                      <w:lang w:eastAsia="lt-LT"/>
                    </w:rPr>
                    <w:t xml:space="preserve">Įstatymo įsigaliojimas ir taikymas </w:t>
                  </w:r>
                </w:sdtContent>
              </w:sdt>
            </w:p>
            <w:sdt>
              <w:sdtPr>
                <w:alias w:val="5 str. 1 d."/>
                <w:tag w:val="part_8ebf021da8844ebc8d8cf93b257649fa"/>
                <w:lock w:val="sdtLocked"/>
                <w:richText/>
              </w:sdtPr>
              <w:sdtContent>
                <w:p>
                  <w:pPr>
                    <w:suppressAutoHyphens/>
                    <w:spacing w:line="360" w:lineRule="auto"/>
                    <w:ind w:firstLine="720"/>
                    <w:jc w:val="both"/>
                    <w:textAlignment w:val="baseline"/>
                    <w:rPr>
                      <w:rFonts w:eastAsia="Calibri"/>
                      <w:b/>
                      <w:szCs w:val="24"/>
                    </w:rPr>
                  </w:pPr>
                  <w:sdt>
                    <w:sdtPr>
                      <w:alias w:val="Numeris"/>
                      <w:tag w:val="nr_8ebf021da8844ebc8d8cf93b257649fa"/>
                      <w:lock w:val="sdtLocked"/>
                      <w:richText/>
                    </w:sdtPr>
                    <w:sdtContent>
                      <w:r>
                        <w:rPr>
                          <w:bCs/>
                          <w:szCs w:val="24"/>
                          <w:lang w:eastAsia="lt-LT"/>
                        </w:rPr>
                        <w:t>1</w:t>
                      </w:r>
                    </w:sdtContent>
                  </w:sdt>
                  <w:r>
                    <w:rPr>
                      <w:bCs/>
                      <w:szCs w:val="24"/>
                      <w:lang w:eastAsia="lt-LT"/>
                    </w:rPr>
                    <w:t>. Šis įstatymas įsigalioja 2019 m. sausio 1 d.</w:t>
                  </w:r>
                </w:p>
              </w:sdtContent>
            </w:sdt>
            <w:sdt>
              <w:sdtPr>
                <w:alias w:val="5 str. 2 d."/>
                <w:tag w:val="part_3e7409a38db0466d9253ef9cb6b196da"/>
                <w:lock w:val="sdtLocked"/>
                <w:richText/>
              </w:sdtPr>
              <w:sdtContent>
                <w:p>
                  <w:pPr>
                    <w:suppressAutoHyphens/>
                    <w:spacing w:line="360" w:lineRule="auto"/>
                    <w:ind w:firstLine="720"/>
                    <w:jc w:val="both"/>
                    <w:textAlignment w:val="baseline"/>
                    <w:rPr>
                      <w:rFonts w:eastAsia="Calibri"/>
                      <w:szCs w:val="24"/>
                    </w:rPr>
                  </w:pPr>
                  <w:sdt>
                    <w:sdtPr>
                      <w:alias w:val="Numeris"/>
                      <w:tag w:val="nr_3e7409a38db0466d9253ef9cb6b196da"/>
                      <w:lock w:val="sdtLocked"/>
                      <w:richText/>
                    </w:sdtPr>
                    <w:sdtContent>
                      <w:r>
                        <w:rPr>
                          <w:rFonts w:eastAsia="Calibri"/>
                          <w:szCs w:val="24"/>
                        </w:rPr>
                        <w:t>2</w:t>
                      </w:r>
                    </w:sdtContent>
                  </w:sdt>
                  <w:r>
                    <w:rPr>
                      <w:rFonts w:eastAsia="Calibri"/>
                      <w:szCs w:val="24"/>
                    </w:rPr>
                    <w:t>. Valstybės tarnautojai, neatitinkantys šio įstatymo 3 straipsnyje išdėstytoje Lietuvos Respublikos mobilizacijos ir priimančiosios šalies paramos įstatymo 10 straipsnio 4 dalyje numatytų specialiųjų reikalavimų, privalo iki 2024 m. sausio 1 d. įgyti reikiamą kvalifikaciją, žinias ir įgūdžius.</w:t>
                  </w:r>
                </w:p>
                <w:p>
                  <w:pPr>
                    <w:spacing w:line="360" w:lineRule="auto"/>
                    <w:ind w:firstLine="720"/>
                    <w:jc w:val="both"/>
                  </w:pPr>
                </w:p>
              </w:sdtContent>
            </w:sdt>
          </w:sdtContent>
        </w:sdt>
        <w:sdt>
          <w:sdtPr>
            <w:alias w:val="signatura"/>
            <w:tag w:val="part_689d41a1404e4148a5cd771ff72031e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0" w:usb1="80000000" w:usb2="00000008" w:usb3="00000000" w:csb0="000000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1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533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828263ce93544009d4d1cf1b3f9e176" PartId="e896c326742b4dc3bc85802bf087e7fc">
    <Part Type="straipsnis" Nr="1" Abbr="1 str." Title="2 straipsnio pakeitimas" DocPartId="230644bef30d4577881cbe43a33a53cd" PartId="8977f3b94b5c4311b8c775bddafa4681">
      <Part Type="strDalis" Nr="1" Abbr="1 str. 1 d." DocPartId="a57282bf4a6847b889a630ec85fbbddb" PartId="b902fbbd76a84c3d920452123d393b87">
        <Part Type="citata" DocPartId="89d0efe1bce940229f8100ce48fa399f" PartId="192500f523c9448a8a7e81c4f19de6f8">
          <Part Type="strDalis" Nr="15" Abbr="15 d." DocPartId="0036f2692f12409ea88b354402861d42" PartId="d231464f45924850adba547c67eec776"/>
        </Part>
      </Part>
    </Part>
    <Part Type="straipsnis" Nr="2" Abbr="2 str." Title="8 straipsnio pakeitimas" DocPartId="0ee7c15495d545e08a0f72ad9c507c91" PartId="4627f6b5b62644878e42dd3fa924a92f">
      <Part Type="strDalis" Nr="1" Abbr="2 str. 1 d." DocPartId="780f0a08106148a4b0e2cdd7774904d4" PartId="e09bec978bbb4decaa11822800672143">
        <Part Type="citata" DocPartId="5cb23b6932d54d7892361ac34f0c4a76" PartId="49aeb70cb2024acda2639a8d1398e6d2">
          <Part Type="strPunktas" Nr="15" Abbr="15 p." DocPartId="77f4bf54646740a898a42306b770d074" PartId="96104fc450604c15a2e57315cb2a3ed4"/>
        </Part>
      </Part>
      <Part Type="strDalis" Nr="2" Abbr="2 str. 2 d." DocPartId="d3c788f5e7534fe19fa07763c4893ce4" PartId="7191da08e36146bfadf841b1d4dd7ebc"/>
    </Part>
    <Part Type="straipsnis" Nr="3" Abbr="3 str." Title="10 straipsnio pakeitimas" DocPartId="c349e3a550044e8a97181a85a4a4cbc6" PartId="eb1f35da37934491a0c10477db0d1673">
      <Part Type="strDalis" Nr="1" Abbr="3 str. 1 d." DocPartId="fe96b3a06c1046b7b71a489cc96bdde1" PartId="256cc8661e554f9b8c2cc40a6e96eea1">
        <Part Type="citata" DocPartId="190ff8f60aa94bb897b7a7c496c308ab" PartId="d3bee4f2704548629b31de9a3f74f4d9">
          <Part Type="strPunktas" Nr="3" Abbr="3 p." DocPartId="d554df66451e4f81afe0b9b2829ec694" PartId="bbb74a221b4044969e6a4e9b3f8ca9fd"/>
        </Part>
      </Part>
      <Part Type="strDalis" Nr="2" Abbr="3 str. 2 d." DocPartId="b95cc39a41d4465691591b049dafda3f" PartId="dd1272f2f6a74c69902e757c044bf6fa">
        <Part Type="citata" DocPartId="edc7def64cfc462ea922ab41b053abc8" PartId="0bbbdaa53ec544718dd398c3e9961b04">
          <Part Type="strDalis" Nr="4" Abbr="4 d." DocPartId="a39146d9f5ee4ba683760a0326aa71ab" PartId="81cddad6a4694ec68d4dbce939f9492f"/>
        </Part>
      </Part>
    </Part>
    <Part Type="straipsnis" Nr="4" Abbr="4 str." Title="15 straipsnio pakeitimas" DocPartId="e42e3e45ea8443899e2f0c87c1aea020" PartId="83c8f1dd25264d2daeb5ccb8fb8587c8">
      <Part Type="strDalis" Nr="1" Abbr="4 str. 1 d." DocPartId="4a472c16d3114147928dc4b298fd050b" PartId="e5cae60e566e450cace47a4c963cbd10"/>
    </Part>
    <Part Type="straipsnis" Nr="5" Abbr="5 str." Title="Įstatymo įsigaliojimas ir taikymas" DocPartId="362748864ee14d748a40c38615362ee1" PartId="35e02c071ea74d00a32e8a74635bfc60">
      <Part Type="strDalis" Nr="1" Abbr="5 str. 1 d." DocPartId="d3b4692e908540e191962d790475ce29" PartId="8ebf021da8844ebc8d8cf93b257649fa"/>
      <Part Type="strDalis" Nr="2" Abbr="5 str. 2 d." DocPartId="b6e035da41504f378f96cafa09e1927f" PartId="3e7409a38db0466d9253ef9cb6b196da"/>
    </Part>
    <Part Type="signatura" DocPartId="647c194f75754f0c95e60a97d3c4eef2" PartId="689d41a1404e4148a5cd771ff72031e9"/>
  </Part>
</Parts>
</file>

<file path=customXml/itemProps1.xml><?xml version="1.0" encoding="utf-8"?>
<ds:datastoreItem xmlns:ds="http://schemas.openxmlformats.org/officeDocument/2006/customXml" ds:itemID="{4BAF1513-0BE2-401F-B8E9-B5D6CDBA82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359</Words>
  <Characters>2407</Characters>
  <Application>Microsoft Office Word</Application>
  <DocSecurity>4</DocSecurity>
  <Lines>58</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2739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2018-12-19T14:22:00Z</dcterms:created>
  <dc:creator>MANIUŠKIENĖ Violeta</dc:creator>
  <lastModifiedBy>adlibuser</lastModifiedBy>
  <lastPrinted>2004-12-10T05:45:00Z</lastPrinted>
  <dcterms:modified xsi:type="dcterms:W3CDTF">2018-12-19T14:22:00Z</dcterms:modified>
  <revision>2</revision>
</coreProperties>
</file>