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19 punktu, </w:t>
      </w:r>
      <w:r>
        <w:rPr>
          <w:szCs w:val="24"/>
        </w:rPr>
        <w:t xml:space="preserve">Neringos savivaldybės tarybos veiklos reglamento, patvirtinto Neringos savivaldybės tarybos 2015 m. lapkričio 26 d. sprendimu Nr. T1-246 „Dėl Neringos savivaldybės tarybos veiklos reglamento patvirtinimo“, 256, 257 punktais, </w:t>
      </w:r>
      <w:r>
        <w:rPr>
          <w:bCs/>
          <w:szCs w:val="24"/>
        </w:rPr>
        <w:t xml:space="preserve">Neringos savivaldybės </w:t>
      </w:r>
      <w:r>
        <w:rPr>
          <w:szCs w:val="24"/>
        </w:rPr>
        <w:t>biudžetinių ir viešųjų įstaigų (kurių savininkė yra savivaldybė), savivaldybės kontroliuojamų įmonių vadovų ataskaitų teikimo</w:t>
      </w:r>
      <w:r>
        <w:rPr>
          <w:bCs/>
          <w:szCs w:val="24"/>
        </w:rPr>
        <w:t xml:space="preserve"> </w:t>
      </w:r>
      <w:r>
        <w:rPr>
          <w:szCs w:val="24"/>
          <w:lang w:eastAsia="lt-LT"/>
        </w:rPr>
        <w:t xml:space="preserve">Neringos savivaldybės tarybai tvarkos aprašo, patvirtinto </w:t>
      </w:r>
      <w:r>
        <w:rPr>
          <w:szCs w:val="24"/>
        </w:rPr>
        <w:t xml:space="preserve">Neringos savivaldybės tarybos 2017 m. lapkričio 23 d. sprendimu Nr. T1-242 „Dėl </w:t>
      </w:r>
      <w:r>
        <w:rPr>
          <w:bCs/>
          <w:szCs w:val="24"/>
        </w:rPr>
        <w:t xml:space="preserve">Neringos savivaldybės </w:t>
      </w:r>
      <w:r>
        <w:rPr>
          <w:szCs w:val="24"/>
        </w:rPr>
        <w:t>biudžetinių ir viešųjų įstaigų (kurių savininkė yra savivaldybė), savivaldybės kontroliuojamų įmonių vadovų ataskaitų teikimo</w:t>
      </w:r>
      <w:r>
        <w:rPr>
          <w:bCs/>
          <w:szCs w:val="24"/>
        </w:rPr>
        <w:t xml:space="preserve"> </w:t>
      </w:r>
      <w:r>
        <w:rPr>
          <w:szCs w:val="24"/>
          <w:lang w:eastAsia="lt-LT"/>
        </w:rPr>
        <w:t>Neringos savivaldybės tarybai tvarkos aprašo patvirtinimo“</w:t>
      </w:r>
      <w:r>
        <w:rPr>
          <w:szCs w:val="24"/>
        </w:rPr>
        <w:t xml:space="preserve">, 10 punktu, </w:t>
      </w:r>
      <w:r>
        <w:rPr>
          <w:szCs w:val="24"/>
          <w:lang w:eastAsia="lt-LT"/>
        </w:rPr>
        <w:t xml:space="preserve">Neringos savivaldybės taryba </w:t>
      </w:r>
      <w:r>
        <w:rPr>
          <w:spacing w:val="60"/>
          <w:szCs w:val="24"/>
          <w:lang w:eastAsia="lt-LT"/>
        </w:rPr>
        <w:t>nusprendžia</w:t>
      </w:r>
      <w:r>
        <w:rPr>
          <w:spacing w:val="20"/>
          <w:szCs w:val="24"/>
          <w:lang w:eastAsia="lt-LT"/>
        </w:rPr>
        <w:t>: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Pritarti Uždarosios akcinės bendrovės „Neringos komunalininkas“ vadovo 2017 metų ataskaitai (pridedama).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Skelbti</w:t>
      </w:r>
      <w:r>
        <w:rPr>
          <w:spacing w:val="6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Neringos savivaldybės interneto svetainėje </w:t>
      </w:r>
      <w:r>
        <w:rPr>
          <w:color w:val="0000FF"/>
          <w:szCs w:val="24"/>
          <w:u w:val="single"/>
          <w:lang w:eastAsia="lt-LT"/>
        </w:rPr>
        <w:t xml:space="preserve">www.neringa.lt </w:t>
      </w:r>
      <w:r>
        <w:rPr>
          <w:szCs w:val="24"/>
          <w:lang w:eastAsia="lt-LT"/>
        </w:rPr>
        <w:t xml:space="preserve">šio sprendimo </w:t>
        <w:br/>
        <w:t>1 punkte nurodytą ataskaitą.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keepNext/>
        <w:tabs>
          <w:tab w:val="left" w:pos="7371"/>
        </w:tabs>
        <w:outlineLvl w:val="2"/>
        <w:rPr>
          <w:szCs w:val="24"/>
          <w:lang w:eastAsia="lt-LT"/>
        </w:rPr>
      </w:pPr>
    </w:p>
    <w:p>
      <w:pPr>
        <w:rPr>
          <w:sz w:val="20"/>
          <w:lang w:eastAsia="lt-LT"/>
        </w:rPr>
      </w:pPr>
    </w:p>
    <w:p>
      <w:pPr>
        <w:keepNext/>
        <w:tabs>
          <w:tab w:val="left" w:pos="7371"/>
        </w:tabs>
        <w:outlineLvl w:val="2"/>
        <w:rPr>
          <w:szCs w:val="24"/>
        </w:rPr>
      </w:pPr>
      <w:r>
        <w:rPr>
          <w:szCs w:val="24"/>
        </w:rPr>
        <w:t>Savivaldybės meras</w:t>
        <w:tab/>
        <w:t>Darius Jasaitis</w:t>
        <w:tab/>
        <w:t xml:space="preserve">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1134" w:footer="1166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>Ramutė Jasaitienė</w:t>
    </w:r>
  </w:p>
  <w:p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>2018-05-31</w: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1296"/>
      <w:jc w:val="right"/>
      <w:rPr>
        <w:b/>
        <w:szCs w:val="24"/>
      </w:rPr>
    </w:pPr>
    <w:r>
      <w:rPr>
        <w:sz w:val="20"/>
        <w:lang w:val="en-US"/>
      </w:rPr>
      <w:drawing>
        <wp:anchor distT="0" distB="0" distL="114300" distR="114300" simplePos="0" relativeHeight="251657728" behindDoc="0" locked="0" layoutInCell="1" allowOverlap="1" wp14:anchorId="2429F813" wp14:editId="791EC3D8">
          <wp:simplePos x="0" y="0"/>
          <wp:positionH relativeFrom="margin">
            <wp:align>center</wp:align>
          </wp:positionH>
          <wp:positionV relativeFrom="paragraph">
            <wp:posOffset>-182245</wp:posOffset>
          </wp:positionV>
          <wp:extent cx="543560" cy="640080"/>
          <wp:effectExtent l="0" t="0" r="0" b="0"/>
          <wp:wrapTopAndBottom/>
          <wp:docPr id="1" name="Paveikslėlis 1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NidosHer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  <w:r>
      <w:rPr>
        <w:b/>
        <w:szCs w:val="24"/>
      </w:rPr>
      <w:t>NERINGOS SAVIVALDYBĖS TARYBA</w:t>
    </w: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  <w:r>
      <w:rPr>
        <w:b/>
        <w:szCs w:val="24"/>
      </w:rPr>
      <w:t>SPRENDIMAS</w:t>
    </w:r>
  </w:p>
  <w:p>
    <w:pPr>
      <w:tabs>
        <w:tab w:val="left" w:pos="6379"/>
      </w:tabs>
      <w:ind w:left="567" w:right="-113" w:hanging="567"/>
      <w:jc w:val="center"/>
      <w:rPr>
        <w:b/>
        <w:szCs w:val="24"/>
      </w:rPr>
    </w:pPr>
    <w:r>
      <w:rPr>
        <w:b/>
        <w:szCs w:val="24"/>
      </w:rPr>
      <w:t xml:space="preserve">DĖL PRITARIMO UŽDAROSIOS AKCINĖS BENDROVĖS „NERINGOS KOMUNALININKAS“ VADOVO  2017 METŲ ATASKAITAI </w:t>
    </w:r>
  </w:p>
  <w:p>
    <w:pPr>
      <w:tabs>
        <w:tab w:val="left" w:pos="6379"/>
      </w:tabs>
      <w:ind w:left="567" w:right="-113" w:hanging="567"/>
      <w:jc w:val="center"/>
      <w:rPr>
        <w:b/>
        <w:szCs w:val="24"/>
      </w:rPr>
    </w:pPr>
  </w:p>
  <w:p>
    <w:pPr>
      <w:jc w:val="center"/>
      <w:rPr>
        <w:szCs w:val="24"/>
      </w:rPr>
    </w:pPr>
    <w:r>
      <w:rPr>
        <w:szCs w:val="24"/>
      </w:rPr>
      <w:t>2018 m. gegužės 31 d. Nr. T1-70</w:t>
    </w:r>
  </w:p>
  <w:p>
    <w:pPr>
      <w:tabs>
        <w:tab w:val="center" w:pos="4395"/>
      </w:tabs>
      <w:jc w:val="center"/>
      <w:rPr>
        <w:szCs w:val="24"/>
      </w:rPr>
    </w:pPr>
    <w:r>
      <w:rPr>
        <w:szCs w:val="24"/>
      </w:rPr>
      <w:t>Neringa</w:t>
    </w:r>
  </w:p>
  <w:p>
    <w:pPr>
      <w:tabs>
        <w:tab w:val="center" w:pos="4253"/>
      </w:tabs>
      <w:ind w:right="-113"/>
      <w:jc w:val="center"/>
      <w:rPr>
        <w:szCs w:val="24"/>
      </w:rPr>
    </w:pPr>
  </w:p>
  <w:p>
    <w:pPr>
      <w:tabs>
        <w:tab w:val="center" w:pos="4253"/>
      </w:tabs>
      <w:ind w:right="-113"/>
      <w:jc w:val="center"/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18102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1011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 Gimnazijos ataskaitos</vt:lpstr>
      <vt:lpstr>DĖL</vt:lpstr>
    </vt:vector>
  </TitlesOfParts>
  <Company>Neringos Savivaldybe</Company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2018-06-05T10:31:00Z</dcterms:created>
  <dc:creator>Asta Baškevičienė</dc:creator>
  <lastModifiedBy>adlibuser</lastModifiedBy>
  <lastPrinted>2018-03-13T09:02:00Z</lastPrinted>
  <dcterms:modified xsi:type="dcterms:W3CDTF">2018-06-05T10:31:00Z</dcterms:modified>
  <revision>2</revision>
  <dc:title>Del Gimnazijos ataskaitos</dc:title>
</coreProperties>
</file>