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D25D97" w14:textId="166F19E3" w:rsidR="00FE0D9F" w:rsidRPr="002B2C81" w:rsidRDefault="00FE0D9F">
      <w:pPr>
        <w:pStyle w:val="Paantrat"/>
      </w:pPr>
    </w:p>
    <w:p w14:paraId="77889B36" w14:textId="7FF233C1" w:rsidR="002B2C81" w:rsidRDefault="002B2C81">
      <w:pPr>
        <w:pStyle w:val="Paantrat"/>
        <w:rPr>
          <w:szCs w:val="24"/>
        </w:rPr>
      </w:pPr>
      <w:r w:rsidRPr="00CC5DF5">
        <w:rPr>
          <w:noProof/>
        </w:rPr>
        <w:drawing>
          <wp:inline distT="0" distB="0" distL="0" distR="0" wp14:anchorId="09B86B27" wp14:editId="02F36A59">
            <wp:extent cx="457200" cy="543560"/>
            <wp:effectExtent l="0" t="0" r="0" b="8890"/>
            <wp:docPr id="1873213726" name="Paveikslėlis 1" descr="r_NaujojiAkmene"/>
            <wp:cNvGraphicFramePr/>
            <a:graphic xmlns:a="http://schemas.openxmlformats.org/drawingml/2006/main">
              <a:graphicData uri="http://schemas.openxmlformats.org/drawingml/2006/picture">
                <pic:pic xmlns:pic="http://schemas.openxmlformats.org/drawingml/2006/picture">
                  <pic:nvPicPr>
                    <pic:cNvPr id="3" name="Paveikslėlis 3" descr="r_NaujojiAkmene"/>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7200" cy="543560"/>
                    </a:xfrm>
                    <a:prstGeom prst="rect">
                      <a:avLst/>
                    </a:prstGeom>
                    <a:noFill/>
                    <a:ln>
                      <a:noFill/>
                    </a:ln>
                  </pic:spPr>
                </pic:pic>
              </a:graphicData>
            </a:graphic>
          </wp:inline>
        </w:drawing>
      </w:r>
    </w:p>
    <w:p w14:paraId="4B5D3396" w14:textId="437195B2" w:rsidR="00FE0D9F" w:rsidRDefault="002B2C81">
      <w:pPr>
        <w:pStyle w:val="Paantrat"/>
        <w:rPr>
          <w:szCs w:val="24"/>
        </w:rPr>
      </w:pPr>
      <w:r>
        <w:rPr>
          <w:szCs w:val="24"/>
        </w:rPr>
        <w:t>AKMENĖS RAJONO SAVIVALDYBĖS TARYBA</w:t>
      </w:r>
    </w:p>
    <w:p w14:paraId="5190D124" w14:textId="77777777" w:rsidR="00FE0D9F" w:rsidRDefault="00FE0D9F">
      <w:pPr>
        <w:rPr>
          <w:b/>
          <w:szCs w:val="24"/>
        </w:rPr>
      </w:pPr>
    </w:p>
    <w:p w14:paraId="3BB42F24" w14:textId="77777777" w:rsidR="00FE0D9F" w:rsidRDefault="002B2C81">
      <w:pPr>
        <w:jc w:val="center"/>
        <w:rPr>
          <w:b/>
          <w:szCs w:val="24"/>
        </w:rPr>
      </w:pPr>
      <w:r>
        <w:rPr>
          <w:b/>
          <w:szCs w:val="24"/>
        </w:rPr>
        <w:t>SPRENDIMAS</w:t>
      </w:r>
    </w:p>
    <w:p w14:paraId="0A81427C" w14:textId="68F041E7" w:rsidR="00FE0D9F" w:rsidRDefault="002B2C81">
      <w:pPr>
        <w:jc w:val="center"/>
        <w:rPr>
          <w:szCs w:val="24"/>
        </w:rPr>
      </w:pPr>
      <w:r>
        <w:rPr>
          <w:b/>
          <w:caps/>
          <w:szCs w:val="24"/>
        </w:rPr>
        <w:t xml:space="preserve">Dėl </w:t>
      </w:r>
      <w:r w:rsidR="00D81369">
        <w:rPr>
          <w:b/>
          <w:caps/>
          <w:szCs w:val="24"/>
        </w:rPr>
        <w:t>P. CVIRKOS GATVĖS AKMENĖS MIESTE PAVADINIMO PAKEITIMO</w:t>
      </w:r>
    </w:p>
    <w:p w14:paraId="1BE050B0" w14:textId="77777777" w:rsidR="00FE0D9F" w:rsidRDefault="00FE0D9F">
      <w:pPr>
        <w:jc w:val="center"/>
        <w:rPr>
          <w:kern w:val="2"/>
          <w:szCs w:val="24"/>
        </w:rPr>
      </w:pPr>
    </w:p>
    <w:p w14:paraId="078427EA" w14:textId="2D0C1440" w:rsidR="00FE0D9F" w:rsidRDefault="002B2C81">
      <w:pPr>
        <w:jc w:val="center"/>
        <w:rPr>
          <w:kern w:val="2"/>
          <w:szCs w:val="24"/>
        </w:rPr>
      </w:pPr>
      <w:r>
        <w:rPr>
          <w:kern w:val="2"/>
          <w:szCs w:val="24"/>
        </w:rPr>
        <w:t>2025 m.</w:t>
      </w:r>
      <w:r w:rsidR="00D81369">
        <w:rPr>
          <w:kern w:val="2"/>
          <w:szCs w:val="24"/>
        </w:rPr>
        <w:t xml:space="preserve"> gruodžio</w:t>
      </w:r>
      <w:r>
        <w:rPr>
          <w:kern w:val="2"/>
          <w:szCs w:val="24"/>
        </w:rPr>
        <w:t xml:space="preserve"> 29 </w:t>
      </w:r>
      <w:r>
        <w:rPr>
          <w:kern w:val="2"/>
          <w:szCs w:val="24"/>
        </w:rPr>
        <w:t>d. Nr. T-326</w:t>
      </w:r>
    </w:p>
    <w:p w14:paraId="73FBE36B" w14:textId="77777777" w:rsidR="00FE0D9F" w:rsidRDefault="002B2C81">
      <w:pPr>
        <w:jc w:val="center"/>
        <w:rPr>
          <w:szCs w:val="24"/>
        </w:rPr>
      </w:pPr>
      <w:r>
        <w:rPr>
          <w:szCs w:val="24"/>
        </w:rPr>
        <w:t>Naujoji Akmenė</w:t>
      </w:r>
    </w:p>
    <w:p w14:paraId="21506E8B" w14:textId="77777777" w:rsidR="00FE0D9F" w:rsidRDefault="00FE0D9F">
      <w:pPr>
        <w:jc w:val="both"/>
        <w:rPr>
          <w:szCs w:val="24"/>
        </w:rPr>
      </w:pPr>
    </w:p>
    <w:p w14:paraId="25AD88EA" w14:textId="77777777" w:rsidR="00FE0D9F" w:rsidRDefault="00FE0D9F">
      <w:pPr>
        <w:jc w:val="both"/>
        <w:rPr>
          <w:szCs w:val="24"/>
        </w:rPr>
      </w:pPr>
    </w:p>
    <w:p w14:paraId="0D6A3840" w14:textId="77777777" w:rsidR="00FE0D9F" w:rsidRDefault="00FE0D9F">
      <w:pPr>
        <w:jc w:val="both"/>
        <w:rPr>
          <w:szCs w:val="24"/>
        </w:rPr>
      </w:pPr>
    </w:p>
    <w:p w14:paraId="681CFBB2" w14:textId="11AD3777" w:rsidR="003C6688" w:rsidRPr="003C6688" w:rsidRDefault="003C6688" w:rsidP="003C6688">
      <w:pPr>
        <w:spacing w:before="20"/>
        <w:ind w:firstLine="720"/>
        <w:jc w:val="both"/>
        <w:rPr>
          <w:bCs/>
          <w:shd w:val="clear" w:color="auto" w:fill="FFFFFF"/>
        </w:rPr>
      </w:pPr>
      <w:bookmarkStart w:id="0" w:name="_Hlk105751011"/>
      <w:bookmarkStart w:id="1" w:name="_Hlk214022354"/>
      <w:r w:rsidRPr="003C6688">
        <w:rPr>
          <w:bCs/>
          <w:shd w:val="clear" w:color="auto" w:fill="FFFFFF"/>
        </w:rPr>
        <w:t>Vadovaudamasi Lietuvos Respublikos vietos savivaldos įstatymo 6 straipsnio 27 punktu, 15 straipsnio 2 dalies 26 punktu, Pavadinimų gatvėms, pastatams, statiniams ir kitiems objektams suteikimo, keitimo ir įtraukimo į apskaitą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10.</w:t>
      </w:r>
      <w:r>
        <w:rPr>
          <w:bCs/>
          <w:shd w:val="clear" w:color="auto" w:fill="FFFFFF"/>
        </w:rPr>
        <w:t>1</w:t>
      </w:r>
      <w:r w:rsidRPr="003C6688">
        <w:rPr>
          <w:bCs/>
          <w:shd w:val="clear" w:color="auto" w:fill="FFFFFF"/>
        </w:rPr>
        <w:t xml:space="preserve"> papunkčiu</w:t>
      </w:r>
      <w:r w:rsidR="001B7576">
        <w:rPr>
          <w:bCs/>
          <w:shd w:val="clear" w:color="auto" w:fill="FFFFFF"/>
        </w:rPr>
        <w:t xml:space="preserve"> ir 25 punktu</w:t>
      </w:r>
      <w:r w:rsidRPr="003C6688">
        <w:rPr>
          <w:bCs/>
          <w:shd w:val="clear" w:color="auto" w:fill="FFFFFF"/>
        </w:rPr>
        <w:t xml:space="preserve">, </w:t>
      </w:r>
      <w:r w:rsidR="00AA63C1">
        <w:rPr>
          <w:bCs/>
          <w:shd w:val="clear" w:color="auto" w:fill="FFFFFF"/>
        </w:rPr>
        <w:t xml:space="preserve">remdamasi </w:t>
      </w:r>
      <w:r w:rsidR="004B6444">
        <w:rPr>
          <w:bCs/>
          <w:shd w:val="clear" w:color="auto" w:fill="FFFFFF"/>
        </w:rPr>
        <w:t>Lietuvos Genocido ir rezistencijos tyrimo centro 2024 m. liepos 2 d. sprendim</w:t>
      </w:r>
      <w:r w:rsidR="00AA63C1">
        <w:rPr>
          <w:bCs/>
          <w:shd w:val="clear" w:color="auto" w:fill="FFFFFF"/>
        </w:rPr>
        <w:t>u</w:t>
      </w:r>
      <w:r w:rsidR="004B6444">
        <w:rPr>
          <w:bCs/>
          <w:shd w:val="clear" w:color="auto" w:fill="FFFFFF"/>
        </w:rPr>
        <w:t xml:space="preserve"> Nr. SVO-93 „Dėl viešojo objekto pašalinimo“, </w:t>
      </w:r>
      <w:r w:rsidRPr="003C6688">
        <w:rPr>
          <w:bCs/>
          <w:shd w:val="clear" w:color="auto" w:fill="FFFFFF"/>
        </w:rPr>
        <w:t xml:space="preserve">atsižvelgdama </w:t>
      </w:r>
      <w:r w:rsidR="00AA63C1">
        <w:rPr>
          <w:bCs/>
          <w:shd w:val="clear" w:color="auto" w:fill="FFFFFF"/>
        </w:rPr>
        <w:t>į</w:t>
      </w:r>
      <w:r w:rsidRPr="003C6688">
        <w:rPr>
          <w:bCs/>
          <w:shd w:val="clear" w:color="auto" w:fill="FFFFFF"/>
        </w:rPr>
        <w:t xml:space="preserve"> </w:t>
      </w:r>
      <w:r>
        <w:rPr>
          <w:bCs/>
          <w:shd w:val="clear" w:color="auto" w:fill="FFFFFF"/>
        </w:rPr>
        <w:t>Akmenės rajono savivaldybės</w:t>
      </w:r>
      <w:r w:rsidR="00C4353D">
        <w:rPr>
          <w:bCs/>
          <w:shd w:val="clear" w:color="auto" w:fill="FFFFFF"/>
        </w:rPr>
        <w:t xml:space="preserve"> </w:t>
      </w:r>
      <w:r w:rsidR="00153046">
        <w:rPr>
          <w:bCs/>
          <w:shd w:val="clear" w:color="auto" w:fill="FFFFFF"/>
        </w:rPr>
        <w:t>p</w:t>
      </w:r>
      <w:r w:rsidR="00C4353D">
        <w:rPr>
          <w:bCs/>
          <w:shd w:val="clear" w:color="auto" w:fill="FFFFFF"/>
        </w:rPr>
        <w:t>avadinimų gatvėms, pastatams, statiniams ir kitiems objektams suteikimo ir keitimo komisijos</w:t>
      </w:r>
      <w:r w:rsidRPr="003C6688">
        <w:rPr>
          <w:bCs/>
          <w:shd w:val="clear" w:color="auto" w:fill="FFFFFF"/>
        </w:rPr>
        <w:t xml:space="preserve"> 202</w:t>
      </w:r>
      <w:r w:rsidR="00C4353D">
        <w:rPr>
          <w:bCs/>
          <w:shd w:val="clear" w:color="auto" w:fill="FFFFFF"/>
        </w:rPr>
        <w:t>5</w:t>
      </w:r>
      <w:r w:rsidRPr="003C6688">
        <w:rPr>
          <w:bCs/>
          <w:shd w:val="clear" w:color="auto" w:fill="FFFFFF"/>
        </w:rPr>
        <w:t xml:space="preserve"> m. </w:t>
      </w:r>
      <w:r w:rsidR="00C4353D">
        <w:rPr>
          <w:bCs/>
          <w:shd w:val="clear" w:color="auto" w:fill="FFFFFF"/>
        </w:rPr>
        <w:t>lapkričio</w:t>
      </w:r>
      <w:r w:rsidRPr="003C6688">
        <w:rPr>
          <w:bCs/>
          <w:shd w:val="clear" w:color="auto" w:fill="FFFFFF"/>
        </w:rPr>
        <w:t xml:space="preserve"> </w:t>
      </w:r>
      <w:r w:rsidR="00C4353D">
        <w:rPr>
          <w:bCs/>
          <w:shd w:val="clear" w:color="auto" w:fill="FFFFFF"/>
        </w:rPr>
        <w:t xml:space="preserve">3 </w:t>
      </w:r>
      <w:r w:rsidRPr="003C6688">
        <w:rPr>
          <w:bCs/>
          <w:shd w:val="clear" w:color="auto" w:fill="FFFFFF"/>
        </w:rPr>
        <w:t xml:space="preserve">d. </w:t>
      </w:r>
      <w:r w:rsidR="00F31E39">
        <w:rPr>
          <w:bCs/>
          <w:shd w:val="clear" w:color="auto" w:fill="FFFFFF"/>
        </w:rPr>
        <w:t xml:space="preserve">posėdžio </w:t>
      </w:r>
      <w:r w:rsidR="00C4353D">
        <w:rPr>
          <w:bCs/>
          <w:shd w:val="clear" w:color="auto" w:fill="FFFFFF"/>
        </w:rPr>
        <w:t>protokolą Nr. SGP-2</w:t>
      </w:r>
      <w:r w:rsidRPr="003C6688">
        <w:rPr>
          <w:bCs/>
          <w:shd w:val="clear" w:color="auto" w:fill="FFFFFF"/>
        </w:rPr>
        <w:t>, Akmenės   rajono   savivaldybės   taryba  n</w:t>
      </w:r>
      <w:r w:rsidR="00153046">
        <w:rPr>
          <w:bCs/>
          <w:shd w:val="clear" w:color="auto" w:fill="FFFFFF"/>
        </w:rPr>
        <w:t xml:space="preserve"> </w:t>
      </w:r>
      <w:r w:rsidRPr="003C6688">
        <w:rPr>
          <w:bCs/>
          <w:shd w:val="clear" w:color="auto" w:fill="FFFFFF"/>
        </w:rPr>
        <w:t>u</w:t>
      </w:r>
      <w:r w:rsidR="00153046">
        <w:rPr>
          <w:bCs/>
          <w:shd w:val="clear" w:color="auto" w:fill="FFFFFF"/>
        </w:rPr>
        <w:t xml:space="preserve"> </w:t>
      </w:r>
      <w:r w:rsidRPr="003C6688">
        <w:rPr>
          <w:bCs/>
          <w:shd w:val="clear" w:color="auto" w:fill="FFFFFF"/>
        </w:rPr>
        <w:t>s</w:t>
      </w:r>
      <w:r w:rsidR="00153046">
        <w:rPr>
          <w:bCs/>
          <w:shd w:val="clear" w:color="auto" w:fill="FFFFFF"/>
        </w:rPr>
        <w:t xml:space="preserve"> </w:t>
      </w:r>
      <w:r w:rsidRPr="003C6688">
        <w:rPr>
          <w:bCs/>
          <w:shd w:val="clear" w:color="auto" w:fill="FFFFFF"/>
        </w:rPr>
        <w:t>p</w:t>
      </w:r>
      <w:r w:rsidR="00153046">
        <w:rPr>
          <w:bCs/>
          <w:shd w:val="clear" w:color="auto" w:fill="FFFFFF"/>
        </w:rPr>
        <w:t xml:space="preserve"> </w:t>
      </w:r>
      <w:r w:rsidRPr="003C6688">
        <w:rPr>
          <w:bCs/>
          <w:shd w:val="clear" w:color="auto" w:fill="FFFFFF"/>
        </w:rPr>
        <w:t>r</w:t>
      </w:r>
      <w:r w:rsidR="00153046">
        <w:rPr>
          <w:bCs/>
          <w:shd w:val="clear" w:color="auto" w:fill="FFFFFF"/>
        </w:rPr>
        <w:t xml:space="preserve"> </w:t>
      </w:r>
      <w:r w:rsidRPr="003C6688">
        <w:rPr>
          <w:bCs/>
          <w:shd w:val="clear" w:color="auto" w:fill="FFFFFF"/>
        </w:rPr>
        <w:t>e</w:t>
      </w:r>
      <w:r w:rsidR="00153046">
        <w:rPr>
          <w:bCs/>
          <w:shd w:val="clear" w:color="auto" w:fill="FFFFFF"/>
        </w:rPr>
        <w:t xml:space="preserve"> </w:t>
      </w:r>
      <w:r w:rsidRPr="003C6688">
        <w:rPr>
          <w:bCs/>
          <w:shd w:val="clear" w:color="auto" w:fill="FFFFFF"/>
        </w:rPr>
        <w:t>n</w:t>
      </w:r>
      <w:r w:rsidR="00153046">
        <w:rPr>
          <w:bCs/>
          <w:shd w:val="clear" w:color="auto" w:fill="FFFFFF"/>
        </w:rPr>
        <w:t xml:space="preserve"> </w:t>
      </w:r>
      <w:r w:rsidRPr="003C6688">
        <w:rPr>
          <w:bCs/>
          <w:shd w:val="clear" w:color="auto" w:fill="FFFFFF"/>
        </w:rPr>
        <w:t>d</w:t>
      </w:r>
      <w:r w:rsidR="00153046">
        <w:rPr>
          <w:bCs/>
          <w:shd w:val="clear" w:color="auto" w:fill="FFFFFF"/>
        </w:rPr>
        <w:t xml:space="preserve"> </w:t>
      </w:r>
      <w:r w:rsidRPr="003C6688">
        <w:rPr>
          <w:bCs/>
          <w:shd w:val="clear" w:color="auto" w:fill="FFFFFF"/>
        </w:rPr>
        <w:t>ž</w:t>
      </w:r>
      <w:r w:rsidR="00153046">
        <w:rPr>
          <w:bCs/>
          <w:shd w:val="clear" w:color="auto" w:fill="FFFFFF"/>
        </w:rPr>
        <w:t xml:space="preserve"> </w:t>
      </w:r>
      <w:r w:rsidRPr="003C6688">
        <w:rPr>
          <w:bCs/>
          <w:shd w:val="clear" w:color="auto" w:fill="FFFFFF"/>
        </w:rPr>
        <w:t>i</w:t>
      </w:r>
      <w:r w:rsidR="00153046">
        <w:rPr>
          <w:bCs/>
          <w:shd w:val="clear" w:color="auto" w:fill="FFFFFF"/>
        </w:rPr>
        <w:t xml:space="preserve"> </w:t>
      </w:r>
      <w:r w:rsidRPr="003C6688">
        <w:rPr>
          <w:bCs/>
          <w:shd w:val="clear" w:color="auto" w:fill="FFFFFF"/>
        </w:rPr>
        <w:t>a:</w:t>
      </w:r>
    </w:p>
    <w:p w14:paraId="3AF0C53D" w14:textId="7AFC79C4" w:rsidR="003C6688" w:rsidRPr="003C6688" w:rsidRDefault="003C6688" w:rsidP="003C6688">
      <w:pPr>
        <w:spacing w:before="20"/>
        <w:ind w:firstLine="720"/>
        <w:jc w:val="both"/>
        <w:rPr>
          <w:bCs/>
          <w:shd w:val="clear" w:color="auto" w:fill="FFFFFF"/>
        </w:rPr>
      </w:pPr>
      <w:r w:rsidRPr="003C6688">
        <w:rPr>
          <w:bCs/>
          <w:shd w:val="clear" w:color="auto" w:fill="FFFFFF"/>
        </w:rPr>
        <w:t xml:space="preserve">1. </w:t>
      </w:r>
      <w:r w:rsidR="004B6444">
        <w:rPr>
          <w:bCs/>
          <w:shd w:val="clear" w:color="auto" w:fill="FFFFFF"/>
        </w:rPr>
        <w:t>Pakeisti</w:t>
      </w:r>
      <w:r w:rsidRPr="003C6688">
        <w:rPr>
          <w:bCs/>
          <w:shd w:val="clear" w:color="auto" w:fill="FFFFFF"/>
        </w:rPr>
        <w:t xml:space="preserve"> </w:t>
      </w:r>
      <w:r w:rsidR="004B6444">
        <w:rPr>
          <w:bCs/>
          <w:shd w:val="clear" w:color="auto" w:fill="FFFFFF"/>
        </w:rPr>
        <w:t xml:space="preserve">P. Cvirkos </w:t>
      </w:r>
      <w:r w:rsidRPr="003C6688">
        <w:rPr>
          <w:bCs/>
          <w:shd w:val="clear" w:color="auto" w:fill="FFFFFF"/>
        </w:rPr>
        <w:t xml:space="preserve">gatvės </w:t>
      </w:r>
      <w:r w:rsidR="00153046">
        <w:rPr>
          <w:bCs/>
          <w:shd w:val="clear" w:color="auto" w:fill="FFFFFF"/>
        </w:rPr>
        <w:t>Akmenės mieste</w:t>
      </w:r>
      <w:r w:rsidR="00153046" w:rsidRPr="003C6688">
        <w:rPr>
          <w:bCs/>
          <w:shd w:val="clear" w:color="auto" w:fill="FFFFFF"/>
        </w:rPr>
        <w:t xml:space="preserve"> </w:t>
      </w:r>
      <w:r w:rsidRPr="003C6688">
        <w:rPr>
          <w:bCs/>
          <w:shd w:val="clear" w:color="auto" w:fill="FFFFFF"/>
        </w:rPr>
        <w:t>pavadinimą</w:t>
      </w:r>
      <w:r w:rsidR="004B6444">
        <w:rPr>
          <w:bCs/>
          <w:shd w:val="clear" w:color="auto" w:fill="FFFFFF"/>
        </w:rPr>
        <w:t xml:space="preserve"> į Šviesos gatvę</w:t>
      </w:r>
      <w:r w:rsidRPr="003C6688">
        <w:rPr>
          <w:bCs/>
          <w:shd w:val="clear" w:color="auto" w:fill="FFFFFF"/>
        </w:rPr>
        <w:t xml:space="preserve"> pagal šio sprendimo priedą.</w:t>
      </w:r>
    </w:p>
    <w:p w14:paraId="41CB8C60" w14:textId="4644C791" w:rsidR="003C6688" w:rsidRPr="003C6688" w:rsidRDefault="003C6688" w:rsidP="003C6688">
      <w:pPr>
        <w:spacing w:before="20"/>
        <w:ind w:firstLine="720"/>
        <w:jc w:val="both"/>
        <w:rPr>
          <w:bCs/>
          <w:shd w:val="clear" w:color="auto" w:fill="FFFFFF"/>
        </w:rPr>
      </w:pPr>
      <w:r w:rsidRPr="003C6688">
        <w:rPr>
          <w:bCs/>
          <w:shd w:val="clear" w:color="auto" w:fill="FFFFFF"/>
        </w:rPr>
        <w:t>2. Nurodyti, kad šis sprendimas</w:t>
      </w:r>
      <w:r w:rsidR="001B7576">
        <w:rPr>
          <w:bCs/>
          <w:shd w:val="clear" w:color="auto" w:fill="FFFFFF"/>
        </w:rPr>
        <w:t xml:space="preserve"> </w:t>
      </w:r>
      <w:r w:rsidR="001B7576" w:rsidRPr="001B7576">
        <w:rPr>
          <w:bCs/>
          <w:shd w:val="clear" w:color="auto" w:fill="FFFFFF"/>
        </w:rPr>
        <w:t xml:space="preserve">ne vėliau kaip per 10 darbo dienų nuo Adresų registro tvarkymo įstaigos pranešimo apie </w:t>
      </w:r>
      <w:r w:rsidR="00133471">
        <w:rPr>
          <w:bCs/>
          <w:shd w:val="clear" w:color="auto" w:fill="FFFFFF"/>
        </w:rPr>
        <w:t>įregistruotą</w:t>
      </w:r>
      <w:r w:rsidR="001B7576">
        <w:rPr>
          <w:bCs/>
          <w:shd w:val="clear" w:color="auto" w:fill="FFFFFF"/>
        </w:rPr>
        <w:t xml:space="preserve"> </w:t>
      </w:r>
      <w:r w:rsidR="00AA63C1">
        <w:rPr>
          <w:bCs/>
          <w:shd w:val="clear" w:color="auto" w:fill="FFFFFF"/>
        </w:rPr>
        <w:t xml:space="preserve">gatvės </w:t>
      </w:r>
      <w:r w:rsidR="001B7576">
        <w:rPr>
          <w:bCs/>
          <w:shd w:val="clear" w:color="auto" w:fill="FFFFFF"/>
        </w:rPr>
        <w:t>pavadinimą</w:t>
      </w:r>
      <w:r w:rsidRPr="003C6688">
        <w:rPr>
          <w:bCs/>
          <w:shd w:val="clear" w:color="auto" w:fill="FFFFFF"/>
        </w:rPr>
        <w:t xml:space="preserve"> turi būti paskelbtas Akmenės rajono savivaldybės interneto svetainėje </w:t>
      </w:r>
      <w:r w:rsidRPr="003C6688">
        <w:rPr>
          <w:bCs/>
          <w:shd w:val="clear" w:color="auto" w:fill="FFFFFF"/>
          <w:lang w:val="pt-BR"/>
        </w:rPr>
        <w:t>www.akmene.lt</w:t>
      </w:r>
      <w:r w:rsidRPr="003C6688">
        <w:rPr>
          <w:bCs/>
          <w:shd w:val="clear" w:color="auto" w:fill="FFFFFF"/>
        </w:rPr>
        <w:t>.</w:t>
      </w:r>
    </w:p>
    <w:p w14:paraId="38D52933" w14:textId="77777777" w:rsidR="003C6688" w:rsidRPr="003C6688" w:rsidRDefault="003C6688" w:rsidP="003C6688">
      <w:pPr>
        <w:spacing w:before="20"/>
        <w:ind w:firstLine="720"/>
        <w:jc w:val="both"/>
        <w:rPr>
          <w:bCs/>
          <w:shd w:val="clear" w:color="auto" w:fill="FFFFFF"/>
        </w:rPr>
      </w:pPr>
      <w:r w:rsidRPr="003C6688">
        <w:rPr>
          <w:bCs/>
          <w:shd w:val="clear" w:color="auto" w:fill="FFFFFF"/>
        </w:rPr>
        <w:t>Šis sprendimas gali būti skundžiamas Regionų apygardos administracinio teismo Šiaulių rūmams  Lietuvos Respublikos administracinių bylų teisenos įstatymo nustatyta tvarka.</w:t>
      </w:r>
    </w:p>
    <w:bookmarkEnd w:id="0"/>
    <w:p w14:paraId="4A0C98F0" w14:textId="487A233A" w:rsidR="00FE0D9F" w:rsidRDefault="00FE0D9F">
      <w:pPr>
        <w:spacing w:before="20"/>
        <w:ind w:firstLine="720"/>
        <w:jc w:val="both"/>
        <w:rPr>
          <w:shd w:val="clear" w:color="auto" w:fill="FFFFFF"/>
        </w:rPr>
      </w:pPr>
    </w:p>
    <w:bookmarkEnd w:id="1"/>
    <w:p w14:paraId="60541BFB" w14:textId="77777777" w:rsidR="00FE0D9F" w:rsidRDefault="00FE0D9F">
      <w:pPr>
        <w:jc w:val="both"/>
        <w:rPr>
          <w:b/>
          <w:bCs/>
          <w:szCs w:val="24"/>
        </w:rPr>
      </w:pPr>
    </w:p>
    <w:p w14:paraId="15C26280" w14:textId="77777777" w:rsidR="00FE0D9F" w:rsidRDefault="00FE0D9F">
      <w:pPr>
        <w:tabs>
          <w:tab w:val="left" w:pos="2612"/>
        </w:tabs>
        <w:spacing w:before="20" w:line="312" w:lineRule="auto"/>
        <w:jc w:val="both"/>
        <w:rPr>
          <w:szCs w:val="24"/>
        </w:rPr>
      </w:pPr>
    </w:p>
    <w:p w14:paraId="389B93D1" w14:textId="0C358EC9" w:rsidR="00FE0D9F" w:rsidRDefault="002B2C81">
      <w:pPr>
        <w:spacing w:before="20" w:line="312" w:lineRule="auto"/>
        <w:jc w:val="both"/>
        <w:rPr>
          <w:szCs w:val="24"/>
        </w:rPr>
      </w:pPr>
      <w:r>
        <w:rPr>
          <w:szCs w:val="24"/>
        </w:rPr>
        <w:t xml:space="preserve">Savivaldybės meras       </w:t>
      </w:r>
      <w:r>
        <w:rPr>
          <w:szCs w:val="24"/>
        </w:rPr>
        <w:tab/>
      </w:r>
      <w:r>
        <w:rPr>
          <w:szCs w:val="24"/>
        </w:rPr>
        <w:tab/>
      </w:r>
      <w:r>
        <w:rPr>
          <w:szCs w:val="24"/>
        </w:rPr>
        <w:tab/>
        <w:t xml:space="preserve">                                     Vitalijus Mitrofanovas</w:t>
      </w:r>
    </w:p>
    <w:p w14:paraId="45347D18" w14:textId="1F4ABAC8" w:rsidR="00FE0D9F" w:rsidRDefault="002B2C81">
      <w:pPr>
        <w:spacing w:before="20" w:line="312" w:lineRule="auto"/>
        <w:jc w:val="both"/>
        <w:rPr>
          <w:szCs w:val="24"/>
        </w:rPr>
      </w:pPr>
      <w:r>
        <w:rPr>
          <w:szCs w:val="24"/>
        </w:rPr>
        <w:br/>
      </w:r>
    </w:p>
    <w:p w14:paraId="09AFE2C1" w14:textId="77777777" w:rsidR="00FE0D9F" w:rsidRDefault="00FE0D9F">
      <w:pPr>
        <w:spacing w:before="20" w:line="312" w:lineRule="auto"/>
        <w:jc w:val="both"/>
        <w:rPr>
          <w:szCs w:val="24"/>
        </w:rPr>
      </w:pPr>
    </w:p>
    <w:p w14:paraId="77B91CFE" w14:textId="77777777" w:rsidR="005934C2" w:rsidRDefault="005934C2">
      <w:pPr>
        <w:spacing w:before="20" w:line="312" w:lineRule="auto"/>
        <w:jc w:val="both"/>
        <w:rPr>
          <w:szCs w:val="24"/>
        </w:rPr>
      </w:pPr>
    </w:p>
    <w:p w14:paraId="0284AAF2" w14:textId="77777777" w:rsidR="005843EE" w:rsidRDefault="005843EE">
      <w:pPr>
        <w:spacing w:before="20" w:line="312" w:lineRule="auto"/>
        <w:jc w:val="both"/>
        <w:rPr>
          <w:szCs w:val="24"/>
        </w:rPr>
      </w:pPr>
    </w:p>
    <w:p w14:paraId="43D972FB" w14:textId="77777777" w:rsidR="005843EE" w:rsidRDefault="005843EE">
      <w:pPr>
        <w:spacing w:before="20" w:line="312" w:lineRule="auto"/>
        <w:jc w:val="both"/>
        <w:rPr>
          <w:szCs w:val="24"/>
        </w:rPr>
      </w:pPr>
    </w:p>
    <w:p w14:paraId="53417014" w14:textId="77777777" w:rsidR="003C6688" w:rsidRDefault="003C6688">
      <w:pPr>
        <w:spacing w:before="20" w:line="312" w:lineRule="auto"/>
        <w:jc w:val="both"/>
        <w:rPr>
          <w:szCs w:val="24"/>
        </w:rPr>
      </w:pPr>
    </w:p>
    <w:p w14:paraId="2D65ACD1" w14:textId="77777777" w:rsidR="003C6688" w:rsidRDefault="003C6688">
      <w:pPr>
        <w:spacing w:before="20" w:line="312" w:lineRule="auto"/>
        <w:jc w:val="both"/>
        <w:rPr>
          <w:szCs w:val="24"/>
        </w:rPr>
      </w:pPr>
    </w:p>
    <w:p w14:paraId="0F59D38B" w14:textId="77777777" w:rsidR="003C6688" w:rsidRDefault="003C6688">
      <w:pPr>
        <w:spacing w:before="20" w:line="312" w:lineRule="auto"/>
        <w:jc w:val="both"/>
        <w:rPr>
          <w:szCs w:val="24"/>
        </w:rPr>
      </w:pPr>
    </w:p>
    <w:p w14:paraId="3F6F4D53" w14:textId="77777777" w:rsidR="003C6688" w:rsidRDefault="003C6688">
      <w:pPr>
        <w:spacing w:before="20" w:line="312" w:lineRule="auto"/>
        <w:jc w:val="both"/>
        <w:rPr>
          <w:szCs w:val="24"/>
        </w:rPr>
      </w:pPr>
    </w:p>
    <w:p w14:paraId="1E306195" w14:textId="77777777" w:rsidR="003C6688" w:rsidRDefault="003C6688">
      <w:pPr>
        <w:spacing w:before="20" w:line="312" w:lineRule="auto"/>
        <w:jc w:val="both"/>
        <w:rPr>
          <w:szCs w:val="24"/>
        </w:rPr>
      </w:pPr>
    </w:p>
    <w:p w14:paraId="75EDCF8E" w14:textId="77777777" w:rsidR="003C6688" w:rsidRDefault="003C6688">
      <w:pPr>
        <w:spacing w:before="20" w:line="312" w:lineRule="auto"/>
        <w:jc w:val="both"/>
        <w:rPr>
          <w:szCs w:val="24"/>
        </w:rPr>
      </w:pPr>
    </w:p>
    <w:sectPr w:rsidR="003C6688">
      <w:headerReference w:type="even" r:id="rId8"/>
      <w:headerReference w:type="default" r:id="rId9"/>
      <w:footerReference w:type="even" r:id="rId10"/>
      <w:footerReference w:type="default" r:id="rId11"/>
      <w:headerReference w:type="first" r:id="rId12"/>
      <w:footerReference w:type="first" r:id="rId13"/>
      <w:pgSz w:w="11906" w:h="16838"/>
      <w:pgMar w:top="720" w:right="567" w:bottom="680"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3F08C" w14:textId="77777777" w:rsidR="00996834" w:rsidRDefault="00996834">
      <w:r>
        <w:separator/>
      </w:r>
    </w:p>
  </w:endnote>
  <w:endnote w:type="continuationSeparator" w:id="0">
    <w:p w14:paraId="7FE64741" w14:textId="77777777" w:rsidR="00996834" w:rsidRDefault="009968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Book Antiqua">
    <w:panose1 w:val="02040602050305030304"/>
    <w:charset w:val="BA"/>
    <w:family w:val="roman"/>
    <w:pitch w:val="variable"/>
    <w:sig w:usb0="00000287" w:usb1="00000000" w:usb2="00000000" w:usb3="00000000" w:csb0="0000009F" w:csb1="00000000"/>
  </w:font>
  <w:font w:name="TimesLT">
    <w:altName w:val="Times New Roman"/>
    <w:charset w:val="01"/>
    <w:family w:val="roman"/>
    <w:pitch w:val="default"/>
  </w:font>
  <w:font w:name="Consolas">
    <w:panose1 w:val="020B0609020204030204"/>
    <w:charset w:val="BA"/>
    <w:family w:val="modern"/>
    <w:pitch w:val="fixed"/>
    <w:sig w:usb0="E00006FF" w:usb1="0000FCFF" w:usb2="00000001" w:usb3="00000000" w:csb0="0000019F" w:csb1="00000000"/>
  </w:font>
  <w:font w:name="Liberation Sans">
    <w:altName w:val="Arial"/>
    <w:charset w:val="01"/>
    <w:family w:val="swiss"/>
    <w:pitch w:val="variable"/>
  </w:font>
  <w:font w:name="Source Han Sans CN">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0BE5F" w14:textId="77777777" w:rsidR="00FE0D9F" w:rsidRDefault="00FE0D9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CAC24" w14:textId="77777777" w:rsidR="00FE0D9F" w:rsidRDefault="00FE0D9F">
    <w:pPr>
      <w:tabs>
        <w:tab w:val="center" w:pos="4819"/>
        <w:tab w:val="right" w:pos="9638"/>
      </w:tabs>
      <w:rPr>
        <w:szCs w:val="24"/>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ECBC7" w14:textId="77777777" w:rsidR="00FE0D9F" w:rsidRDefault="00FE0D9F">
    <w:pPr>
      <w:tabs>
        <w:tab w:val="center" w:pos="4819"/>
        <w:tab w:val="right" w:pos="9638"/>
      </w:tabs>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273D2" w14:textId="77777777" w:rsidR="00996834" w:rsidRDefault="00996834">
      <w:r>
        <w:separator/>
      </w:r>
    </w:p>
  </w:footnote>
  <w:footnote w:type="continuationSeparator" w:id="0">
    <w:p w14:paraId="1CC8649E" w14:textId="77777777" w:rsidR="00996834" w:rsidRDefault="009968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0C91D" w14:textId="0BB5268B" w:rsidR="00FE0D9F" w:rsidRDefault="002B2C81">
    <w:pPr>
      <w:tabs>
        <w:tab w:val="center" w:pos="4153"/>
        <w:tab w:val="right" w:pos="8306"/>
      </w:tabs>
      <w:rPr>
        <w:szCs w:val="24"/>
        <w:lang w:val="en-US"/>
      </w:rPr>
    </w:pPr>
    <w:r>
      <w:rPr>
        <w:noProof/>
      </w:rPr>
      <mc:AlternateContent>
        <mc:Choice Requires="wps">
          <w:drawing>
            <wp:anchor distT="0" distB="0" distL="0" distR="0" simplePos="0" relativeHeight="251658240" behindDoc="0" locked="0" layoutInCell="1" allowOverlap="1" wp14:anchorId="7336873B" wp14:editId="30C4DF3E">
              <wp:simplePos x="0" y="0"/>
              <wp:positionH relativeFrom="margin">
                <wp:align>center</wp:align>
              </wp:positionH>
              <wp:positionV relativeFrom="paragraph">
                <wp:posOffset>635</wp:posOffset>
              </wp:positionV>
              <wp:extent cx="14605" cy="14605"/>
              <wp:effectExtent l="0" t="0" r="0" b="0"/>
              <wp:wrapSquare wrapText="largest"/>
              <wp:docPr id="81097823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05" cy="14605"/>
                      </a:xfrm>
                      <a:prstGeom prst="rect">
                        <a:avLst/>
                      </a:prstGeom>
                      <a:solidFill>
                        <a:srgbClr val="FFFFFF">
                          <a:alpha val="0"/>
                        </a:srgbClr>
                      </a:solidFill>
                    </wps:spPr>
                    <wps:txbx>
                      <w:txbxContent>
                        <w:p w14:paraId="0BCF93B1" w14:textId="77777777" w:rsidR="00FE0D9F" w:rsidRDefault="002B2C81">
                          <w:pPr>
                            <w:tabs>
                              <w:tab w:val="center" w:pos="4153"/>
                              <w:tab w:val="right" w:pos="8306"/>
                            </w:tab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w14:anchorId="7336873B" id="_x0000_t202" coordsize="21600,21600" o:spt="202" path="m,l,21600r21600,l21600,xe">
              <v:stroke joinstyle="miter"/>
              <v:path gradientshapeok="t" o:connecttype="rect"/>
            </v:shapetype>
            <v:shape id="Teksto laukas 1" o:spid="_x0000_s1026" type="#_x0000_t202" style="position:absolute;margin-left:0;margin-top:.05pt;width:1.15pt;height:1.15pt;z-index:251658240;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XgCqgEAAFsDAAAOAAAAZHJzL2Uyb0RvYy54bWysU9tu2zAMfR/QfxD0vtgttmIw4hRrixQD&#10;im1Atw+QZTkWJokCqcbO34+Scym2t2F+kCmJPOQ5pNZ3s3dib5AshFZer2opTNDQ27Br5c8f2/ef&#10;pKCkQq8cBNPKgyF5t7l6t55iY25gBNcbFAwSqJliK8eUYlNVpEfjFa0gmsCXA6BXibe4q3pUE6N7&#10;V93U9W01AfYRQRsiPn1cLuWm4A+D0enbMJBJwrWSa0tlxbJ2ea02a9XsUMXR6mMZ6h+q8MoGTnqG&#10;elRJiVe0f0F5qxEIhrTS4CsYBqtN4cBsrus/2LyMKprChcWheJaJ/h+s/rp/id9RpPkeZm5gIUHx&#10;GfQvYm2qKVJz9MmaUkPsnYnOA/r8ZwqCA1nbw1lPMyehM9qH2/qjFJpvFjMjXkIjUnoy4EU2Wonc&#10;rJJe7Z8pLa4nl5yJwNl+a50rG9x1Dw7FXnFjt+VbYl0c1XJamsvpaHEtqd9gFGoLm8wrzd3MObPZ&#10;QX9gSdyXwELnoTkZeDK6k6GCHoHHaSmc4ufXBFtbir8gHWXkDpYajtOWR+Ttvnhd3sTmNwAAAP//&#10;AwBQSwMEFAAGAAgAAAAhAO9ykorYAAAAAQEAAA8AAABkcnMvZG93bnJldi54bWxMj0FLAzEQhe9C&#10;/0MYwZvNWkXqutlSCgsWRW3Ve5qMu0uTyZKk7frvnZ70NLx5w3vfVIvRO3HEmPpACm6mBQgkE2xP&#10;rYLPj+Z6DiJlTVa7QKjgBxMs6slFpUsbTrTB4za3gkMolVpBl/NQSplMh16naRiQ2PsO0evMMrbS&#10;Rn3icO/krCjupdc9cUOnB1x1aPbbg1eQmn16e13Gp/evB0eNWb+sw7NR6upyXD6CyDjmv2M44zM6&#10;1My0CweySTgF/Eg+bwV7s1sQOx53IOtK/ievfwEAAP//AwBQSwECLQAUAAYACAAAACEAtoM4kv4A&#10;AADhAQAAEwAAAAAAAAAAAAAAAAAAAAAAW0NvbnRlbnRfVHlwZXNdLnhtbFBLAQItABQABgAIAAAA&#10;IQA4/SH/1gAAAJQBAAALAAAAAAAAAAAAAAAAAC8BAABfcmVscy8ucmVsc1BLAQItABQABgAIAAAA&#10;IQDorXgCqgEAAFsDAAAOAAAAAAAAAAAAAAAAAC4CAABkcnMvZTJvRG9jLnhtbFBLAQItABQABgAI&#10;AAAAIQDvcpKK2AAAAAEBAAAPAAAAAAAAAAAAAAAAAAQEAABkcnMvZG93bnJldi54bWxQSwUGAAAA&#10;AAQABADzAAAACQUAAAAA&#10;" stroked="f">
              <v:fill opacity="0"/>
              <v:textbox style="mso-fit-shape-to-text:t" inset="0,0,0,0">
                <w:txbxContent>
                  <w:p w14:paraId="0BCF93B1" w14:textId="77777777" w:rsidR="00FE0D9F" w:rsidRDefault="002B2C81">
                    <w:pPr>
                      <w:tabs>
                        <w:tab w:val="center" w:pos="4153"/>
                        <w:tab w:val="right" w:pos="8306"/>
                      </w:tab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711727"/>
      <w:docPartObj>
        <w:docPartGallery w:val="Page Numbers (Top of Page)"/>
        <w:docPartUnique/>
      </w:docPartObj>
    </w:sdtPr>
    <w:sdtEndPr/>
    <w:sdtContent>
      <w:p w14:paraId="1895D34D" w14:textId="77777777" w:rsidR="00FE0D9F" w:rsidRDefault="002B2C81">
        <w:pPr>
          <w:pStyle w:val="Antrats"/>
          <w:jc w:val="center"/>
        </w:pPr>
      </w:p>
    </w:sdtContent>
  </w:sdt>
  <w:p w14:paraId="46D7E86B" w14:textId="77777777" w:rsidR="00FE0D9F" w:rsidRDefault="00FE0D9F">
    <w:pPr>
      <w:tabs>
        <w:tab w:val="center" w:pos="4153"/>
        <w:tab w:val="right" w:pos="8306"/>
      </w:tabs>
      <w:rPr>
        <w:szCs w:val="24"/>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08FA9" w14:textId="77777777" w:rsidR="00FE0D9F" w:rsidRDefault="00FE0D9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1296"/>
  <w:autoHyphenation/>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D9F"/>
    <w:rsid w:val="00021ACF"/>
    <w:rsid w:val="00040ECC"/>
    <w:rsid w:val="000A2DC2"/>
    <w:rsid w:val="00104E7D"/>
    <w:rsid w:val="00117436"/>
    <w:rsid w:val="00133471"/>
    <w:rsid w:val="00153046"/>
    <w:rsid w:val="00180FFB"/>
    <w:rsid w:val="0018595D"/>
    <w:rsid w:val="001B7576"/>
    <w:rsid w:val="00221218"/>
    <w:rsid w:val="00256DB5"/>
    <w:rsid w:val="002B2C81"/>
    <w:rsid w:val="00314803"/>
    <w:rsid w:val="003C6688"/>
    <w:rsid w:val="00462885"/>
    <w:rsid w:val="004B6444"/>
    <w:rsid w:val="005843EE"/>
    <w:rsid w:val="005934C2"/>
    <w:rsid w:val="005D5A36"/>
    <w:rsid w:val="00615DC6"/>
    <w:rsid w:val="006400B2"/>
    <w:rsid w:val="006A2535"/>
    <w:rsid w:val="008D343C"/>
    <w:rsid w:val="00961D1F"/>
    <w:rsid w:val="00980062"/>
    <w:rsid w:val="00986C4A"/>
    <w:rsid w:val="00996834"/>
    <w:rsid w:val="00A21175"/>
    <w:rsid w:val="00AA63C1"/>
    <w:rsid w:val="00AB02B5"/>
    <w:rsid w:val="00B14D01"/>
    <w:rsid w:val="00B84809"/>
    <w:rsid w:val="00C4353D"/>
    <w:rsid w:val="00CA5D6A"/>
    <w:rsid w:val="00D0140E"/>
    <w:rsid w:val="00D11CCB"/>
    <w:rsid w:val="00D70537"/>
    <w:rsid w:val="00D81369"/>
    <w:rsid w:val="00D92A3F"/>
    <w:rsid w:val="00F31CEA"/>
    <w:rsid w:val="00F31E39"/>
    <w:rsid w:val="00F34673"/>
    <w:rsid w:val="00F517C1"/>
    <w:rsid w:val="00FE0D9F"/>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A1357F"/>
  <w15:docId w15:val="{9E4D8C52-F79C-4FFC-97AB-8DB3D1268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pPr>
        <w:suppressAutoHyphens/>
      </w:pPr>
    </w:pPrDefault>
  </w:docDefaults>
  <w:latentStyles w:defLockedState="0" w:defUIPriority="0" w:defSemiHidden="0" w:defUnhideWhenUsed="0" w:defQFormat="0" w:count="376">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18595D"/>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sDiagrama">
    <w:name w:val="Antraštės Diagrama"/>
    <w:basedOn w:val="Numatytasispastraiposriftas"/>
    <w:link w:val="Antrats"/>
    <w:uiPriority w:val="99"/>
    <w:qFormat/>
    <w:rsid w:val="002E1EBF"/>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qFormat/>
    <w:rsid w:val="002E1EBF"/>
    <w:rPr>
      <w:color w:val="808080"/>
    </w:rPr>
  </w:style>
  <w:style w:type="character" w:customStyle="1" w:styleId="DebesliotekstasDiagrama">
    <w:name w:val="Debesėlio tekstas Diagrama"/>
    <w:basedOn w:val="Numatytasispastraiposriftas"/>
    <w:link w:val="Debesliotekstas"/>
    <w:qFormat/>
    <w:rsid w:val="00D65A4E"/>
    <w:rPr>
      <w:rFonts w:ascii="Tahoma" w:hAnsi="Tahoma" w:cs="Tahoma"/>
      <w:sz w:val="16"/>
      <w:szCs w:val="16"/>
    </w:rPr>
  </w:style>
  <w:style w:type="character" w:customStyle="1" w:styleId="PaantratDiagrama">
    <w:name w:val="Paantraštė Diagrama"/>
    <w:link w:val="Paantrat"/>
    <w:qFormat/>
    <w:locked/>
    <w:rsid w:val="00420B2E"/>
    <w:rPr>
      <w:b/>
    </w:rPr>
  </w:style>
  <w:style w:type="character" w:customStyle="1" w:styleId="AntrinispavadinimasDiagrama1">
    <w:name w:val="Antrinis pavadinimas Diagrama1"/>
    <w:basedOn w:val="Numatytasispastraiposriftas"/>
    <w:qFormat/>
    <w:rsid w:val="00420B2E"/>
    <w:rPr>
      <w:rFonts w:asciiTheme="majorHAnsi" w:eastAsiaTheme="majorEastAsia" w:hAnsiTheme="majorHAnsi" w:cstheme="majorBidi"/>
      <w:i/>
      <w:iCs/>
      <w:color w:val="4F81BD" w:themeColor="accent1"/>
      <w:spacing w:val="15"/>
      <w:szCs w:val="24"/>
    </w:rPr>
  </w:style>
  <w:style w:type="character" w:customStyle="1" w:styleId="Bodytext2TimesNewRoman12pt">
    <w:name w:val="Body text (2) + Times New Roman;12 pt"/>
    <w:qFormat/>
    <w:rsid w:val="00AB5524"/>
    <w:rPr>
      <w:rFonts w:ascii="Times New Roman" w:eastAsia="Times New Roman" w:hAnsi="Times New Roman" w:cs="Times New Roman"/>
      <w:b w:val="0"/>
      <w:bCs w:val="0"/>
      <w:i w:val="0"/>
      <w:iCs w:val="0"/>
      <w:caps w:val="0"/>
      <w:smallCaps w:val="0"/>
      <w:strike w:val="0"/>
      <w:dstrike w:val="0"/>
      <w:color w:val="000000"/>
      <w:spacing w:val="0"/>
      <w:w w:val="100"/>
      <w:sz w:val="24"/>
      <w:szCs w:val="24"/>
      <w:u w:val="none"/>
      <w:lang w:val="lt-LT" w:eastAsia="lt-LT" w:bidi="lt-LT"/>
    </w:rPr>
  </w:style>
  <w:style w:type="character" w:customStyle="1" w:styleId="Bodytext2">
    <w:name w:val="Body text (2)_"/>
    <w:link w:val="Bodytext20"/>
    <w:qFormat/>
    <w:rsid w:val="00D45644"/>
    <w:rPr>
      <w:rFonts w:ascii="Book Antiqua" w:eastAsia="Book Antiqua" w:hAnsi="Book Antiqua" w:cs="Book Antiqua"/>
      <w:sz w:val="21"/>
      <w:szCs w:val="21"/>
      <w:shd w:val="clear" w:color="auto" w:fill="FFFFFF"/>
    </w:rPr>
  </w:style>
  <w:style w:type="character" w:customStyle="1" w:styleId="Bodytext2TimesNewRoman">
    <w:name w:val="Body text (2) + Times New Roman"/>
    <w:qFormat/>
    <w:rsid w:val="00D45644"/>
    <w:rPr>
      <w:rFonts w:ascii="Times New Roman" w:eastAsia="Times New Roman" w:hAnsi="Times New Roman" w:cs="Times New Roman"/>
      <w:b w:val="0"/>
      <w:bCs w:val="0"/>
      <w:i w:val="0"/>
      <w:iCs w:val="0"/>
      <w:caps w:val="0"/>
      <w:smallCaps w:val="0"/>
      <w:strike w:val="0"/>
      <w:dstrike w:val="0"/>
      <w:color w:val="000000"/>
      <w:spacing w:val="0"/>
      <w:w w:val="100"/>
      <w:sz w:val="24"/>
      <w:szCs w:val="24"/>
      <w:u w:val="none"/>
      <w:effect w:val="none"/>
      <w:lang w:val="lt-LT" w:eastAsia="lt-LT" w:bidi="lt-LT"/>
    </w:rPr>
  </w:style>
  <w:style w:type="character" w:customStyle="1" w:styleId="PagrindinistekstasDiagrama">
    <w:name w:val="Pagrindinis tekstas Diagrama"/>
    <w:basedOn w:val="Numatytasispastraiposriftas"/>
    <w:link w:val="Pagrindinistekstas"/>
    <w:qFormat/>
    <w:rsid w:val="00E97F38"/>
    <w:rPr>
      <w:rFonts w:ascii="TimesLT" w:hAnsi="TimesLT"/>
      <w:szCs w:val="22"/>
      <w:lang w:eastAsia="lt-LT"/>
    </w:rPr>
  </w:style>
  <w:style w:type="character" w:styleId="Komentaronuoroda">
    <w:name w:val="annotation reference"/>
    <w:basedOn w:val="Numatytasispastraiposriftas"/>
    <w:semiHidden/>
    <w:unhideWhenUsed/>
    <w:qFormat/>
    <w:rsid w:val="00C14485"/>
    <w:rPr>
      <w:sz w:val="16"/>
      <w:szCs w:val="16"/>
    </w:rPr>
  </w:style>
  <w:style w:type="character" w:customStyle="1" w:styleId="KomentarotekstasDiagrama">
    <w:name w:val="Komentaro tekstas Diagrama"/>
    <w:basedOn w:val="Numatytasispastraiposriftas"/>
    <w:link w:val="Komentarotekstas"/>
    <w:semiHidden/>
    <w:qFormat/>
    <w:rsid w:val="00C14485"/>
    <w:rPr>
      <w:sz w:val="20"/>
    </w:rPr>
  </w:style>
  <w:style w:type="character" w:customStyle="1" w:styleId="KomentarotemaDiagrama">
    <w:name w:val="Komentaro tema Diagrama"/>
    <w:basedOn w:val="KomentarotekstasDiagrama"/>
    <w:link w:val="Komentarotema"/>
    <w:semiHidden/>
    <w:qFormat/>
    <w:rsid w:val="00C14485"/>
    <w:rPr>
      <w:b/>
      <w:bCs/>
      <w:sz w:val="20"/>
    </w:rPr>
  </w:style>
  <w:style w:type="character" w:customStyle="1" w:styleId="HTMLiankstoformatuotasDiagrama">
    <w:name w:val="HTML iš anksto formatuotas Diagrama"/>
    <w:basedOn w:val="Numatytasispastraiposriftas"/>
    <w:link w:val="HTMLiankstoformatuotas"/>
    <w:semiHidden/>
    <w:qFormat/>
    <w:rsid w:val="00CC6638"/>
    <w:rPr>
      <w:rFonts w:ascii="Consolas" w:hAnsi="Consolas"/>
      <w:sz w:val="20"/>
    </w:rPr>
  </w:style>
  <w:style w:type="paragraph" w:customStyle="1" w:styleId="Heading">
    <w:name w:val="Heading"/>
    <w:basedOn w:val="prastasis"/>
    <w:next w:val="Pagrindinistekstas"/>
    <w:qFormat/>
    <w:pPr>
      <w:keepNext/>
      <w:spacing w:before="240" w:after="120"/>
    </w:pPr>
    <w:rPr>
      <w:rFonts w:ascii="Liberation Sans" w:eastAsia="Source Han Sans CN" w:hAnsi="Liberation Sans" w:cs="Noto Sans Devanagari"/>
      <w:sz w:val="28"/>
      <w:szCs w:val="28"/>
    </w:rPr>
  </w:style>
  <w:style w:type="paragraph" w:styleId="Pagrindinistekstas">
    <w:name w:val="Body Text"/>
    <w:basedOn w:val="prastasis"/>
    <w:link w:val="PagrindinistekstasDiagrama"/>
    <w:rsid w:val="00E97F38"/>
    <w:pPr>
      <w:spacing w:after="200" w:line="276" w:lineRule="auto"/>
      <w:jc w:val="both"/>
    </w:pPr>
    <w:rPr>
      <w:rFonts w:ascii="TimesLT" w:hAnsi="TimesLT"/>
      <w:szCs w:val="22"/>
      <w:lang w:eastAsia="lt-LT"/>
    </w:rPr>
  </w:style>
  <w:style w:type="paragraph" w:styleId="Sraas">
    <w:name w:val="List"/>
    <w:basedOn w:val="Pagrindinistekstas"/>
    <w:rPr>
      <w:rFonts w:ascii="Times New Roman" w:hAnsi="Times New Roman" w:cs="Noto Sans Devanagari"/>
    </w:rPr>
  </w:style>
  <w:style w:type="paragraph" w:styleId="Antrat">
    <w:name w:val="caption"/>
    <w:basedOn w:val="prastasis"/>
    <w:qFormat/>
    <w:pPr>
      <w:suppressLineNumbers/>
      <w:spacing w:before="120" w:after="120"/>
    </w:pPr>
    <w:rPr>
      <w:rFonts w:cs="Noto Sans Devanagari"/>
      <w:i/>
      <w:iCs/>
      <w:szCs w:val="24"/>
    </w:rPr>
  </w:style>
  <w:style w:type="paragraph" w:customStyle="1" w:styleId="Index">
    <w:name w:val="Index"/>
    <w:basedOn w:val="prastasis"/>
    <w:qFormat/>
    <w:pPr>
      <w:suppressLineNumbers/>
    </w:pPr>
    <w:rPr>
      <w:rFonts w:cs="Noto Sans Devanagari"/>
    </w:rPr>
  </w:style>
  <w:style w:type="paragraph" w:customStyle="1" w:styleId="HeaderandFooter">
    <w:name w:val="Header and Footer"/>
    <w:basedOn w:val="prastasis"/>
    <w:qFormat/>
  </w:style>
  <w:style w:type="paragraph" w:styleId="Antrats">
    <w:name w:val="header"/>
    <w:basedOn w:val="prastasis"/>
    <w:link w:val="AntratsDiagrama"/>
    <w:uiPriority w:val="99"/>
    <w:unhideWhenUsed/>
    <w:rsid w:val="002E1EBF"/>
    <w:pPr>
      <w:tabs>
        <w:tab w:val="center" w:pos="4680"/>
        <w:tab w:val="right" w:pos="9360"/>
      </w:tabs>
    </w:pPr>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qFormat/>
    <w:rsid w:val="00D65A4E"/>
    <w:rPr>
      <w:rFonts w:ascii="Tahoma" w:hAnsi="Tahoma" w:cs="Tahoma"/>
      <w:sz w:val="16"/>
      <w:szCs w:val="16"/>
    </w:rPr>
  </w:style>
  <w:style w:type="paragraph" w:styleId="Paantrat">
    <w:name w:val="Subtitle"/>
    <w:basedOn w:val="prastasis"/>
    <w:link w:val="PaantratDiagrama"/>
    <w:qFormat/>
    <w:rsid w:val="00420B2E"/>
    <w:pPr>
      <w:jc w:val="center"/>
    </w:pPr>
    <w:rPr>
      <w:b/>
    </w:rPr>
  </w:style>
  <w:style w:type="paragraph" w:customStyle="1" w:styleId="Bodytext20">
    <w:name w:val="Body text (2)"/>
    <w:basedOn w:val="prastasis"/>
    <w:link w:val="Bodytext2"/>
    <w:qFormat/>
    <w:rsid w:val="00D45644"/>
    <w:pPr>
      <w:widowControl w:val="0"/>
      <w:shd w:val="clear" w:color="auto" w:fill="FFFFFF"/>
      <w:spacing w:line="0" w:lineRule="atLeast"/>
    </w:pPr>
    <w:rPr>
      <w:rFonts w:ascii="Book Antiqua" w:eastAsia="Book Antiqua" w:hAnsi="Book Antiqua" w:cs="Book Antiqua"/>
      <w:sz w:val="21"/>
      <w:szCs w:val="21"/>
    </w:rPr>
  </w:style>
  <w:style w:type="paragraph" w:styleId="Sraopastraipa">
    <w:name w:val="List Paragraph"/>
    <w:basedOn w:val="prastasis"/>
    <w:uiPriority w:val="34"/>
    <w:qFormat/>
    <w:rsid w:val="00E97F38"/>
    <w:pPr>
      <w:spacing w:after="200" w:line="276" w:lineRule="auto"/>
      <w:ind w:left="720"/>
      <w:contextualSpacing/>
    </w:pPr>
    <w:rPr>
      <w:rFonts w:ascii="Cambria" w:hAnsi="Cambria"/>
      <w:sz w:val="22"/>
      <w:szCs w:val="22"/>
      <w:lang w:eastAsia="lt-LT"/>
    </w:rPr>
  </w:style>
  <w:style w:type="paragraph" w:styleId="Pataisymai">
    <w:name w:val="Revision"/>
    <w:semiHidden/>
    <w:qFormat/>
    <w:rsid w:val="007E464E"/>
  </w:style>
  <w:style w:type="paragraph" w:styleId="Komentarotekstas">
    <w:name w:val="annotation text"/>
    <w:basedOn w:val="prastasis"/>
    <w:link w:val="KomentarotekstasDiagrama"/>
    <w:semiHidden/>
    <w:unhideWhenUsed/>
    <w:rsid w:val="00C14485"/>
    <w:rPr>
      <w:sz w:val="20"/>
    </w:rPr>
  </w:style>
  <w:style w:type="paragraph" w:styleId="Komentarotema">
    <w:name w:val="annotation subject"/>
    <w:basedOn w:val="Komentarotekstas"/>
    <w:next w:val="Komentarotekstas"/>
    <w:link w:val="KomentarotemaDiagrama"/>
    <w:semiHidden/>
    <w:unhideWhenUsed/>
    <w:qFormat/>
    <w:rsid w:val="00C14485"/>
    <w:rPr>
      <w:b/>
      <w:bCs/>
    </w:rPr>
  </w:style>
  <w:style w:type="paragraph" w:styleId="HTMLiankstoformatuotas">
    <w:name w:val="HTML Preformatted"/>
    <w:basedOn w:val="prastasis"/>
    <w:link w:val="HTMLiankstoformatuotasDiagrama"/>
    <w:semiHidden/>
    <w:unhideWhenUsed/>
    <w:qFormat/>
    <w:rsid w:val="00CC6638"/>
    <w:rPr>
      <w:rFonts w:ascii="Consolas" w:hAnsi="Consolas"/>
      <w:sz w:val="20"/>
    </w:rPr>
  </w:style>
  <w:style w:type="paragraph" w:customStyle="1" w:styleId="FrameContents">
    <w:name w:val="Frame Contents"/>
    <w:basedOn w:val="prastasis"/>
    <w:qFormat/>
  </w:style>
  <w:style w:type="paragraph" w:styleId="Porat">
    <w:name w:val="footer"/>
    <w:basedOn w:val="HeaderandFoote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28150C-2080-427D-B121-D62D09FB5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1205</Words>
  <Characters>687</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dc:description/>
  <cp:lastModifiedBy>Dovilė Švežaitė</cp:lastModifiedBy>
  <cp:revision>2</cp:revision>
  <cp:lastPrinted>2025-05-16T10:22:00Z</cp:lastPrinted>
  <dcterms:created xsi:type="dcterms:W3CDTF">2025-12-22T09:31:00Z</dcterms:created>
  <dcterms:modified xsi:type="dcterms:W3CDTF">2025-12-22T09:31:00Z</dcterms:modified>
  <dc:language>lt-LT</dc:language>
</cp:coreProperties>
</file>