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object w:dxaOrig="1922" w:dyaOrig="2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3pt" o:ole="" fillcolor="window">
            <v:imagedata r:id="rId5" o:title=""/>
          </v:shape>
          <o:OLEObject Type="Embed" ProgID="CorelDraw.Graphic.8" ShapeID="_x0000_i1025" DrawAspect="Content" ObjectID="_1612618144" r:id="rId6"/>
        </w:objec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RADVILIŠKIO RAJONO SAVIVALDYBĖS TARYBA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RADVILIŠKIO RAJONO SAVIVALDYBĖS MERO 2018 METŲ VEIKLOS ATASKAITOS PATVIRTINIMO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 m. vasario 21 d. Nr. T-1049</w:t>
      </w: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Radviliškis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19 punktu, 20 straipsnio 7 dalimi, Radviliškio rajono savivaldybės tarybos veiklos reglamento, patvirtinto Radviliškio rajono savivaldybės tarybos 2015 m. birželio 23 d. sprendimu Nr. T-42 „Dėl Radviliškio rajono savivaldybės tarybos veiklos reglamento naujos redakcijos tvirtinimo“ (kartu su pakeitimais ir papildymais), 219, 220 punktais, </w:t>
      </w:r>
      <w:r>
        <w:rPr>
          <w:spacing w:val="-2"/>
          <w:szCs w:val="24"/>
          <w:lang w:eastAsia="lt-LT"/>
        </w:rPr>
        <w:t>Radviliškio rajono savivaldybės</w:t>
      </w:r>
      <w:r>
        <w:rPr>
          <w:szCs w:val="24"/>
          <w:lang w:eastAsia="lt-LT"/>
        </w:rPr>
        <w:t xml:space="preserve"> taryba </w:t>
      </w:r>
      <w:r>
        <w:rPr>
          <w:bCs/>
          <w:iCs/>
          <w:spacing w:val="50"/>
          <w:szCs w:val="24"/>
          <w:lang w:eastAsia="lt-LT"/>
        </w:rPr>
        <w:t>nusprendži</w:t>
      </w:r>
      <w:r>
        <w:rPr>
          <w:bCs/>
          <w:iCs/>
          <w:szCs w:val="24"/>
          <w:lang w:eastAsia="lt-LT"/>
        </w:rPr>
        <w:t>a patvirtinti R</w:t>
      </w:r>
      <w:r>
        <w:rPr>
          <w:szCs w:val="24"/>
          <w:lang w:eastAsia="lt-LT"/>
        </w:rPr>
        <w:t>adviliškio rajono savivaldybės mero 2018 metų veiklos ataskaitą (pridedama).</w:t>
      </w:r>
    </w:p>
    <w:p>
      <w:pPr>
        <w:spacing w:line="276" w:lineRule="auto"/>
        <w:ind w:firstLine="709"/>
        <w:jc w:val="both"/>
        <w:rPr>
          <w:rFonts w:eastAsia="MS Mincho"/>
          <w:szCs w:val="24"/>
          <w:lang w:eastAsia="lt-LT"/>
        </w:rPr>
      </w:pPr>
      <w:r>
        <w:rPr>
          <w:rFonts w:eastAsia="MS Mincho"/>
          <w:szCs w:val="24"/>
          <w:lang w:eastAsia="lt-LT"/>
        </w:rPr>
        <w:t>Šis sprendimas gali būti skundžiamas Lietuvos Respublikos administracinių bylų teisenos įstatymo nustatyta tvarka.</w:t>
      </w:r>
    </w:p>
    <w:p>
      <w:pPr>
        <w:rPr>
          <w:sz w:val="18"/>
          <w:szCs w:val="18"/>
        </w:rPr>
      </w:pPr>
    </w:p>
    <w:p>
      <w:pPr>
        <w:jc w:val="both"/>
        <w:rPr>
          <w:szCs w:val="24"/>
          <w:lang w:eastAsia="lt-LT"/>
        </w:rPr>
      </w:pPr>
    </w:p>
    <w:p>
      <w:pPr>
        <w:jc w:val="both"/>
        <w:rPr>
          <w:szCs w:val="24"/>
          <w:lang w:eastAsia="lt-LT"/>
        </w:rPr>
      </w:pPr>
    </w:p>
    <w:p>
      <w:pPr>
        <w:jc w:val="both"/>
        <w:rPr>
          <w:szCs w:val="24"/>
          <w:lang w:eastAsia="lt-LT"/>
        </w:rPr>
      </w:pPr>
    </w:p>
    <w:p>
      <w:pPr>
        <w:jc w:val="both"/>
        <w:rPr>
          <w:szCs w:val="24"/>
          <w:lang w:eastAsia="lt-LT"/>
        </w:rPr>
      </w:pPr>
    </w:p>
    <w:p>
      <w:pPr>
        <w:jc w:val="both"/>
        <w:rPr>
          <w:szCs w:val="24"/>
          <w:lang w:eastAsia="lt-LT"/>
        </w:rPr>
      </w:pPr>
    </w:p>
    <w:p>
      <w:pPr>
        <w:tabs>
          <w:tab w:val="left" w:pos="738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  <w:tab/>
        <w:t xml:space="preserve">   Antanas Čepononis</w:t>
      </w: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 w:val="22"/>
          <w:szCs w:val="22"/>
          <w:lang w:eastAsia="lt-LT"/>
        </w:rPr>
      </w:pPr>
    </w:p>
    <w:p>
      <w:pPr>
        <w:spacing w:line="276" w:lineRule="auto"/>
        <w:jc w:val="center"/>
        <w:rPr>
          <w:szCs w:val="24"/>
          <w:lang w:eastAsia="lt-LT"/>
        </w:rPr>
      </w:pPr>
    </w:p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oleObject" Target="embeddings/oleObject1.bin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840</Characters>
  <Application>Microsoft Office Word</Application>
  <DocSecurity>4</DocSecurity>
  <Lines>40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2019-02-25T14:42:00Z</dcterms:created>
  <dc:creator>Asta Kascėnienė</dc:creator>
  <lastModifiedBy>adlibuser</lastModifiedBy>
  <lastPrinted>2019-02-21T08:55:00Z</lastPrinted>
  <dcterms:modified xsi:type="dcterms:W3CDTF">2019-02-25T14:42:00Z</dcterms:modified>
  <revision>2</revision>
</coreProperties>
</file>