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pagrindine"/>
        <w:tag w:val="part_1dda3a79d6ee463f8f249363b09d9a09"/>
        <w:id w:val="1115029574"/>
        <w:lock w:val="sdtLocked"/>
      </w:sdtPr>
      <w:sdtEndPr/>
      <w:sdtContent>
        <w:p w14:paraId="3B855938" w14:textId="0FBDCAA3" w:rsidR="00007BDC" w:rsidRPr="00451344" w:rsidRDefault="00007BDC" w:rsidP="00451344">
          <w:pPr>
            <w:tabs>
              <w:tab w:val="center" w:pos="4153"/>
              <w:tab w:val="right" w:pos="9100"/>
            </w:tabs>
            <w:suppressAutoHyphens/>
            <w:jc w:val="center"/>
            <w:rPr>
              <w:spacing w:val="10"/>
              <w:szCs w:val="24"/>
              <w:lang w:eastAsia="lt-LT"/>
            </w:rPr>
          </w:pPr>
        </w:p>
        <w:p w14:paraId="05BC9FA0" w14:textId="77777777" w:rsidR="00007BDC" w:rsidRDefault="00451344">
          <w:pPr>
            <w:suppressAutoHyphens/>
            <w:jc w:val="center"/>
            <w:rPr>
              <w:rFonts w:ascii="Arial" w:hAnsi="Arial"/>
              <w:spacing w:val="8"/>
              <w:lang w:eastAsia="zh-CN"/>
            </w:rPr>
          </w:pPr>
          <w:r>
            <w:rPr>
              <w:noProof/>
              <w:lang w:eastAsia="lt-LT"/>
            </w:rPr>
            <w:drawing>
              <wp:inline distT="0" distB="0" distL="0" distR="0" wp14:anchorId="1500C514" wp14:editId="5995429E">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30446E47" w14:textId="77777777" w:rsidR="00007BDC" w:rsidRDefault="00451344" w:rsidP="00451344">
          <w:pPr>
            <w:suppressAutoHyphens/>
            <w:jc w:val="center"/>
            <w:rPr>
              <w:b/>
              <w:bCs/>
              <w:lang w:eastAsia="zh-CN"/>
            </w:rPr>
          </w:pPr>
          <w:r>
            <w:rPr>
              <w:b/>
              <w:bCs/>
              <w:lang w:eastAsia="zh-CN"/>
            </w:rPr>
            <w:t>LIETUVOS RESPUBLIKOS APLINKOS MINISTRAS</w:t>
          </w:r>
        </w:p>
        <w:p w14:paraId="4C4779A0" w14:textId="77777777" w:rsidR="00007BDC" w:rsidRDefault="00007BDC" w:rsidP="00451344">
          <w:pPr>
            <w:suppressAutoHyphens/>
            <w:jc w:val="center"/>
            <w:rPr>
              <w:b/>
              <w:bCs/>
              <w:lang w:eastAsia="zh-CN"/>
            </w:rPr>
          </w:pPr>
        </w:p>
        <w:p w14:paraId="6D11D52D" w14:textId="77777777" w:rsidR="00007BDC" w:rsidRDefault="00451344" w:rsidP="00451344">
          <w:pPr>
            <w:suppressAutoHyphens/>
            <w:jc w:val="center"/>
            <w:rPr>
              <w:b/>
              <w:bCs/>
              <w:lang w:eastAsia="zh-CN"/>
            </w:rPr>
          </w:pPr>
          <w:r>
            <w:rPr>
              <w:b/>
              <w:bCs/>
              <w:lang w:eastAsia="zh-CN"/>
            </w:rPr>
            <w:t>ĮSAKYMAS</w:t>
          </w:r>
        </w:p>
        <w:p w14:paraId="602C0852" w14:textId="77777777" w:rsidR="00007BDC" w:rsidRDefault="00007BDC" w:rsidP="00451344">
          <w:pPr>
            <w:jc w:val="center"/>
            <w:rPr>
              <w:sz w:val="6"/>
              <w:szCs w:val="6"/>
            </w:rPr>
          </w:pPr>
        </w:p>
        <w:p w14:paraId="5E26FEF2" w14:textId="7C356BB3" w:rsidR="00007BDC" w:rsidRDefault="00451344" w:rsidP="00451344">
          <w:pPr>
            <w:suppressAutoHyphens/>
            <w:jc w:val="center"/>
            <w:rPr>
              <w:b/>
              <w:lang w:eastAsia="lt-LT"/>
            </w:rPr>
          </w:pPr>
          <w:r>
            <w:rPr>
              <w:b/>
              <w:lang w:eastAsia="lt-LT"/>
            </w:rPr>
            <w:t>DĖL LIETUVOS RESPUBLIKOS APLINKOS MINISTRO 2017 M. SPALIO 16 D. ĮSAKYMO NR. D1-845 „</w:t>
          </w:r>
          <w:r>
            <w:rPr>
              <w:b/>
              <w:bCs/>
              <w:color w:val="000000"/>
              <w:lang w:eastAsia="lt-LT"/>
            </w:rPr>
            <w:t>DĖL </w:t>
          </w:r>
          <w:r>
            <w:rPr>
              <w:b/>
              <w:szCs w:val="24"/>
              <w:lang w:eastAsia="lt-LT"/>
            </w:rPr>
            <w:t xml:space="preserve">PLANUOJAMOS ŪKINĖS VEIKLOS ATRANKOS DĖL POVEIKIO APLINKAI VERTINIMO </w:t>
          </w:r>
          <w:r>
            <w:rPr>
              <w:b/>
              <w:bCs/>
              <w:color w:val="000000"/>
              <w:lang w:eastAsia="lt-LT"/>
            </w:rPr>
            <w:t>TVARKOS APRAŠO PATVIRTINIMO</w:t>
          </w:r>
          <w:r>
            <w:rPr>
              <w:b/>
              <w:lang w:eastAsia="lt-LT"/>
            </w:rPr>
            <w:t>“ PAKEITIMO</w:t>
          </w:r>
        </w:p>
        <w:p w14:paraId="2DB61159" w14:textId="77777777" w:rsidR="00007BDC" w:rsidRDefault="00007BDC" w:rsidP="00451344">
          <w:pPr>
            <w:suppressAutoHyphens/>
            <w:jc w:val="center"/>
            <w:rPr>
              <w:szCs w:val="24"/>
              <w:lang w:eastAsia="zh-CN"/>
            </w:rPr>
          </w:pPr>
        </w:p>
        <w:p w14:paraId="38806A97" w14:textId="7DD9F7B6" w:rsidR="00451344" w:rsidRPr="00451344" w:rsidRDefault="00451344" w:rsidP="00451344">
          <w:pPr>
            <w:suppressAutoHyphens/>
            <w:jc w:val="center"/>
            <w:rPr>
              <w:szCs w:val="24"/>
              <w:lang w:eastAsia="lt-LT"/>
            </w:rPr>
          </w:pPr>
          <w:r>
            <w:rPr>
              <w:lang w:eastAsia="zh-CN"/>
            </w:rPr>
            <w:t>2023 m. spalio 6</w:t>
          </w:r>
          <w:r>
            <w:rPr>
              <w:lang w:eastAsia="zh-CN"/>
            </w:rPr>
            <w:t xml:space="preserve"> d. Nr. </w:t>
          </w:r>
          <w:r w:rsidRPr="00451344">
            <w:rPr>
              <w:szCs w:val="24"/>
              <w:lang w:eastAsia="lt-LT"/>
            </w:rPr>
            <w:t>D1-332</w:t>
          </w:r>
        </w:p>
        <w:p w14:paraId="51B34FA0" w14:textId="77777777" w:rsidR="00007BDC" w:rsidRDefault="00451344" w:rsidP="00451344">
          <w:pPr>
            <w:suppressAutoHyphens/>
            <w:jc w:val="center"/>
            <w:rPr>
              <w:lang w:eastAsia="zh-CN"/>
            </w:rPr>
          </w:pPr>
          <w:r>
            <w:rPr>
              <w:lang w:eastAsia="zh-CN"/>
            </w:rPr>
            <w:t>Vilnius</w:t>
          </w:r>
        </w:p>
        <w:p w14:paraId="670288E9" w14:textId="14BA0384" w:rsidR="00007BDC" w:rsidRDefault="00007BDC" w:rsidP="00451344">
          <w:pPr>
            <w:suppressAutoHyphens/>
            <w:jc w:val="center"/>
            <w:rPr>
              <w:lang w:eastAsia="zh-CN"/>
            </w:rPr>
          </w:pPr>
        </w:p>
        <w:p w14:paraId="3F258F95" w14:textId="77777777" w:rsidR="00451344" w:rsidRDefault="00451344" w:rsidP="00451344">
          <w:pPr>
            <w:suppressAutoHyphens/>
            <w:jc w:val="center"/>
            <w:rPr>
              <w:lang w:eastAsia="zh-CN"/>
            </w:rPr>
          </w:pPr>
        </w:p>
        <w:sdt>
          <w:sdtPr>
            <w:alias w:val="preambule"/>
            <w:tag w:val="part_749c72512006497aa0d3a320fcc6ad3b"/>
            <w:id w:val="1703201070"/>
            <w:lock w:val="sdtLocked"/>
          </w:sdtPr>
          <w:sdtEndPr/>
          <w:sdtContent>
            <w:p w14:paraId="43A199FD" w14:textId="27C06E21" w:rsidR="00007BDC" w:rsidRDefault="00451344">
              <w:pPr>
                <w:widowControl w:val="0"/>
                <w:suppressAutoHyphens/>
                <w:ind w:firstLine="709"/>
                <w:jc w:val="both"/>
                <w:rPr>
                  <w:spacing w:val="60"/>
                  <w:kern w:val="24"/>
                  <w:szCs w:val="24"/>
                  <w:lang w:eastAsia="hi-IN" w:bidi="hi-IN"/>
                </w:rPr>
              </w:pPr>
              <w:r>
                <w:rPr>
                  <w:spacing w:val="60"/>
                  <w:kern w:val="24"/>
                  <w:szCs w:val="24"/>
                  <w:lang w:eastAsia="hi-IN" w:bidi="hi-IN"/>
                </w:rPr>
                <w:t>Pakeičiu</w:t>
              </w:r>
              <w:r>
                <w:t xml:space="preserve"> </w:t>
              </w:r>
              <w:r>
                <w:rPr>
                  <w:color w:val="000000"/>
                  <w:szCs w:val="24"/>
                  <w:lang w:eastAsia="lt-LT"/>
                </w:rPr>
                <w:t>P</w:t>
              </w:r>
              <w:r>
                <w:t>lanuojamos ūkinės veiklos atrankos dėl poveikio aplinkai vertinimo tvarkos aprašą, patvirtintą Li</w:t>
              </w:r>
              <w:r>
                <w:t>etuvos Respublikos aplinkos ministro 2017 m. spalio 16 d. įsakymu Nr. D1-845 „Dėl Planuojamos ūkinės veiklos atrankos dėl poveikio aplinkai vertinimo tvarkos aprašo patvirtinimo“:</w:t>
              </w:r>
            </w:p>
          </w:sdtContent>
        </w:sdt>
        <w:sdt>
          <w:sdtPr>
            <w:alias w:val="1 p."/>
            <w:tag w:val="part_48832c7f0e4848acb4552156a77d6e6b"/>
            <w:id w:val="1303271482"/>
            <w:lock w:val="sdtLocked"/>
          </w:sdtPr>
          <w:sdtEndPr/>
          <w:sdtContent>
            <w:p w14:paraId="299D518F" w14:textId="77777777" w:rsidR="00007BDC" w:rsidRDefault="00451344">
              <w:pPr>
                <w:widowControl w:val="0"/>
                <w:suppressAutoHyphens/>
                <w:ind w:firstLine="709"/>
                <w:jc w:val="both"/>
                <w:rPr>
                  <w:kern w:val="1"/>
                  <w:szCs w:val="24"/>
                  <w:lang w:eastAsia="hi-IN" w:bidi="hi-IN"/>
                </w:rPr>
              </w:pPr>
              <w:sdt>
                <w:sdtPr>
                  <w:alias w:val="Numeris"/>
                  <w:tag w:val="nr_48832c7f0e4848acb4552156a77d6e6b"/>
                  <w:id w:val="1426688083"/>
                  <w:lock w:val="sdtLocked"/>
                </w:sdtPr>
                <w:sdtEndPr/>
                <w:sdtContent>
                  <w:r>
                    <w:t>1</w:t>
                  </w:r>
                </w:sdtContent>
              </w:sdt>
              <w:r>
                <w:t xml:space="preserve">. </w:t>
              </w:r>
              <w:r>
                <w:rPr>
                  <w:color w:val="000000"/>
                  <w:kern w:val="1"/>
                  <w:szCs w:val="24"/>
                  <w:lang w:eastAsia="hi-IN" w:bidi="hi-IN"/>
                </w:rPr>
                <w:t>P</w:t>
              </w:r>
              <w:r>
                <w:rPr>
                  <w:color w:val="000000"/>
                  <w:szCs w:val="24"/>
                  <w:shd w:val="clear" w:color="auto" w:fill="FFFFFF"/>
                  <w:lang w:eastAsia="ar-SA"/>
                </w:rPr>
                <w:t xml:space="preserve">akeičiu 6 punktą </w:t>
              </w:r>
              <w:r>
                <w:rPr>
                  <w:kern w:val="1"/>
                  <w:szCs w:val="24"/>
                  <w:lang w:eastAsia="hi-IN" w:bidi="hi-IN"/>
                </w:rPr>
                <w:t>ir jį išdėstau taip:</w:t>
              </w:r>
            </w:p>
            <w:sdt>
              <w:sdtPr>
                <w:alias w:val="citata"/>
                <w:tag w:val="part_7140bd2233b84b599c58455bfc8bcf69"/>
                <w:id w:val="1591728224"/>
                <w:lock w:val="sdtLocked"/>
              </w:sdtPr>
              <w:sdtEndPr/>
              <w:sdtContent>
                <w:sdt>
                  <w:sdtPr>
                    <w:alias w:val="6 p."/>
                    <w:tag w:val="part_00701508d5284991901dc1d3d5d61052"/>
                    <w:id w:val="920685496"/>
                    <w:lock w:val="sdtLocked"/>
                  </w:sdtPr>
                  <w:sdtEndPr/>
                  <w:sdtContent>
                    <w:p w14:paraId="134E9BD7" w14:textId="04F70412" w:rsidR="00007BDC" w:rsidRDefault="00451344">
                      <w:pPr>
                        <w:widowControl w:val="0"/>
                        <w:suppressAutoHyphens/>
                        <w:ind w:firstLine="709"/>
                        <w:jc w:val="both"/>
                        <w:rPr>
                          <w:szCs w:val="24"/>
                          <w:lang w:eastAsia="lt-LT"/>
                        </w:rPr>
                      </w:pPr>
                      <w:r>
                        <w:rPr>
                          <w:color w:val="000000"/>
                          <w:kern w:val="1"/>
                          <w:szCs w:val="24"/>
                          <w:lang w:eastAsia="hi-IN" w:bidi="hi-IN"/>
                        </w:rPr>
                        <w:t>„</w:t>
                      </w:r>
                      <w:sdt>
                        <w:sdtPr>
                          <w:alias w:val="Numeris"/>
                          <w:tag w:val="nr_00701508d5284991901dc1d3d5d61052"/>
                          <w:id w:val="858161808"/>
                          <w:lock w:val="sdtLocked"/>
                        </w:sdtPr>
                        <w:sdtEndPr/>
                        <w:sdtContent>
                          <w:r>
                            <w:rPr>
                              <w:color w:val="000000"/>
                            </w:rPr>
                            <w:t>6</w:t>
                          </w:r>
                        </w:sdtContent>
                      </w:sdt>
                      <w:r>
                        <w:rPr>
                          <w:color w:val="000000"/>
                        </w:rPr>
                        <w:t xml:space="preserve">. Atrankos informacija rengiama pagal šiame skyriuje nustatytus reikalavimus. Rengdamas atrankos informaciją, planuojamos ūkinės veiklos organizatorius ar PAV dokumentų rengėjas </w:t>
                      </w:r>
                      <w:r>
                        <w:rPr>
                          <w:color w:val="000000"/>
                          <w:bdr w:val="none" w:sz="0" w:space="0" w:color="auto" w:frame="1"/>
                          <w:shd w:val="clear" w:color="auto" w:fill="FFFFFF"/>
                        </w:rPr>
                        <w:t xml:space="preserve">atsižvelgia į su planuojama ūkine veikla susijusius </w:t>
                      </w:r>
                      <w:r>
                        <w:rPr>
                          <w:color w:val="000000"/>
                        </w:rPr>
                        <w:t>strateginio pasekmių aplin</w:t>
                      </w:r>
                      <w:r>
                        <w:rPr>
                          <w:color w:val="000000"/>
                        </w:rPr>
                        <w:t>kai vertinimo ar poveikio aplinkai vertinimo, atlikto pagal kitų teisės aktų reikalavimus, rezultatus.</w:t>
                      </w:r>
                      <w:r>
                        <w:rPr>
                          <w:szCs w:val="24"/>
                          <w:lang w:eastAsia="lt-LT"/>
                        </w:rPr>
                        <w:t>“</w:t>
                      </w:r>
                    </w:p>
                  </w:sdtContent>
                </w:sdt>
              </w:sdtContent>
            </w:sdt>
          </w:sdtContent>
        </w:sdt>
        <w:sdt>
          <w:sdtPr>
            <w:alias w:val="2 p."/>
            <w:tag w:val="part_f55e517e483d4b4cabc9669da7619dae"/>
            <w:id w:val="-1698146376"/>
            <w:lock w:val="sdtLocked"/>
          </w:sdtPr>
          <w:sdtEndPr/>
          <w:sdtContent>
            <w:p w14:paraId="49BD461F" w14:textId="77777777" w:rsidR="00007BDC" w:rsidRDefault="00451344">
              <w:pPr>
                <w:widowControl w:val="0"/>
                <w:suppressAutoHyphens/>
                <w:ind w:firstLine="709"/>
                <w:jc w:val="both"/>
                <w:rPr>
                  <w:kern w:val="1"/>
                  <w:szCs w:val="24"/>
                  <w:lang w:eastAsia="hi-IN" w:bidi="hi-IN"/>
                </w:rPr>
              </w:pPr>
              <w:sdt>
                <w:sdtPr>
                  <w:alias w:val="Numeris"/>
                  <w:tag w:val="nr_f55e517e483d4b4cabc9669da7619dae"/>
                  <w:id w:val="-53240702"/>
                  <w:lock w:val="sdtLocked"/>
                </w:sdtPr>
                <w:sdtEndPr/>
                <w:sdtContent>
                  <w:r>
                    <w:t>2</w:t>
                  </w:r>
                </w:sdtContent>
              </w:sdt>
              <w:r>
                <w:t xml:space="preserve">. </w:t>
              </w:r>
              <w:r>
                <w:rPr>
                  <w:color w:val="000000"/>
                  <w:kern w:val="1"/>
                  <w:szCs w:val="24"/>
                  <w:lang w:eastAsia="hi-IN" w:bidi="hi-IN"/>
                </w:rPr>
                <w:t>P</w:t>
              </w:r>
              <w:r>
                <w:rPr>
                  <w:color w:val="000000"/>
                  <w:szCs w:val="24"/>
                  <w:shd w:val="clear" w:color="auto" w:fill="FFFFFF"/>
                  <w:lang w:eastAsia="ar-SA"/>
                </w:rPr>
                <w:t xml:space="preserve">akeičiu 49 punktą </w:t>
              </w:r>
              <w:r>
                <w:rPr>
                  <w:kern w:val="1"/>
                  <w:szCs w:val="24"/>
                  <w:lang w:eastAsia="hi-IN" w:bidi="hi-IN"/>
                </w:rPr>
                <w:t>ir jį išdėstau taip:</w:t>
              </w:r>
            </w:p>
            <w:sdt>
              <w:sdtPr>
                <w:alias w:val="citata"/>
                <w:tag w:val="part_4ea8bf0ae1654e71bd06712bb24eaf06"/>
                <w:id w:val="-1149829840"/>
                <w:lock w:val="sdtLocked"/>
              </w:sdtPr>
              <w:sdtEndPr/>
              <w:sdtContent>
                <w:sdt>
                  <w:sdtPr>
                    <w:alias w:val="49 p."/>
                    <w:tag w:val="part_5fc6365ae1fd4d48a76d7ed31a3a0d84"/>
                    <w:id w:val="-1110888748"/>
                    <w:lock w:val="sdtLocked"/>
                  </w:sdtPr>
                  <w:sdtEndPr/>
                  <w:sdtContent>
                    <w:p w14:paraId="7D37E3E2" w14:textId="42FA3A37" w:rsidR="00007BDC" w:rsidRDefault="00451344">
                      <w:pPr>
                        <w:widowControl w:val="0"/>
                        <w:suppressAutoHyphens/>
                        <w:ind w:firstLine="709"/>
                        <w:jc w:val="both"/>
                        <w:rPr>
                          <w:lang w:eastAsia="lt-LT"/>
                        </w:rPr>
                      </w:pPr>
                      <w:r>
                        <w:rPr>
                          <w:kern w:val="1"/>
                          <w:szCs w:val="24"/>
                          <w:lang w:eastAsia="hi-IN" w:bidi="hi-IN"/>
                        </w:rPr>
                        <w:t>„</w:t>
                      </w:r>
                      <w:sdt>
                        <w:sdtPr>
                          <w:alias w:val="Numeris"/>
                          <w:tag w:val="nr_5fc6365ae1fd4d48a76d7ed31a3a0d84"/>
                          <w:id w:val="-1920388947"/>
                          <w:lock w:val="sdtLocked"/>
                        </w:sdtPr>
                        <w:sdtEndPr/>
                        <w:sdtContent>
                          <w:r>
                            <w:rPr>
                              <w:color w:val="000000"/>
                            </w:rPr>
                            <w:t>49</w:t>
                          </w:r>
                        </w:sdtContent>
                      </w:sdt>
                      <w:r>
                        <w:rPr>
                          <w:color w:val="000000"/>
                        </w:rPr>
                        <w:t>. Agentūra ne vėliau kaip per 3 darbo dienas nuo atrankos informacijos gavimo dienos savo intern</w:t>
                      </w:r>
                      <w:r>
                        <w:rPr>
                          <w:color w:val="000000"/>
                        </w:rPr>
                        <w:t>eto svetainėje turi paskelbti visuomenei Tvarkos aprašo 50 punkte nurodytą informaciją apie gautą atrankos informaciją ir raštu informuoti PAV subjektus apie galimybes susipažinti su atrankos informacija ir pateikti Agentūrai pasiūlymus dėl atrankos inform</w:t>
                      </w:r>
                      <w:r>
                        <w:rPr>
                          <w:color w:val="000000"/>
                        </w:rPr>
                        <w:t>acijos ir (ar) planuojamos ūkinės veiklos PAV. Informuodama PAV subjektus Agentūra savivaldybės (-</w:t>
                      </w:r>
                      <w:proofErr w:type="spellStart"/>
                      <w:r>
                        <w:rPr>
                          <w:color w:val="000000"/>
                        </w:rPr>
                        <w:t>ių</w:t>
                      </w:r>
                      <w:proofErr w:type="spellEnd"/>
                      <w:r>
                        <w:rPr>
                          <w:color w:val="000000"/>
                        </w:rPr>
                        <w:t>), į kurios (-</w:t>
                      </w:r>
                      <w:proofErr w:type="spellStart"/>
                      <w:r>
                        <w:rPr>
                          <w:color w:val="000000"/>
                        </w:rPr>
                        <w:t>ių</w:t>
                      </w:r>
                      <w:proofErr w:type="spellEnd"/>
                      <w:r>
                        <w:rPr>
                          <w:color w:val="000000"/>
                        </w:rPr>
                        <w:t>) teritoriją patenka planuojamos ūkinės veiklos vieta, administracijai (-</w:t>
                      </w:r>
                      <w:proofErr w:type="spellStart"/>
                      <w:r>
                        <w:rPr>
                          <w:color w:val="000000"/>
                        </w:rPr>
                        <w:t>oms</w:t>
                      </w:r>
                      <w:proofErr w:type="spellEnd"/>
                      <w:r>
                        <w:rPr>
                          <w:color w:val="000000"/>
                        </w:rPr>
                        <w:t>), pateikia Tvarkos aprašo 50 punkte nurodytą informaciją ir pap</w:t>
                      </w:r>
                      <w:r>
                        <w:rPr>
                          <w:color w:val="000000"/>
                        </w:rPr>
                        <w:t>rašo paskelbti ją savivaldybės (-</w:t>
                      </w:r>
                      <w:proofErr w:type="spellStart"/>
                      <w:r>
                        <w:rPr>
                          <w:color w:val="000000"/>
                        </w:rPr>
                        <w:t>ių</w:t>
                      </w:r>
                      <w:proofErr w:type="spellEnd"/>
                      <w:r>
                        <w:rPr>
                          <w:color w:val="000000"/>
                        </w:rPr>
                        <w:t>) interneto svetainėje. Visuomenė pasiūlymus dėl atrankos informacijos ir (ar) planuojamos ūkinės veiklos PAV turi pateikti per 10 darbo dienų nuo informacijos paskelbimo dienos Agentūros interneto svetainėje. PAV subjekt</w:t>
                      </w:r>
                      <w:r>
                        <w:rPr>
                          <w:color w:val="000000"/>
                        </w:rPr>
                        <w:t xml:space="preserve">ai turi pateikti pasiūlymus pagal kompetenciją, nustatytą Lietuvos Respublikos poveikio aplinkai vertinimo įstatymo 6 straipsnio 5 dalyje, per 10 darbo dienų nuo raštu pateiktos informacijos gavimo dienos. </w:t>
                      </w:r>
                      <w:r>
                        <w:rPr>
                          <w:color w:val="000000"/>
                          <w:bdr w:val="none" w:sz="0" w:space="0" w:color="auto" w:frame="1"/>
                          <w:shd w:val="clear" w:color="auto" w:fill="FFFFFF"/>
                        </w:rPr>
                        <w:t xml:space="preserve">Visuomenei </w:t>
                      </w:r>
                      <w:r>
                        <w:rPr>
                          <w:color w:val="000000"/>
                        </w:rPr>
                        <w:t>nepateikus pasiūlymų dėl atrankos infor</w:t>
                      </w:r>
                      <w:r>
                        <w:rPr>
                          <w:color w:val="000000"/>
                        </w:rPr>
                        <w:t>macijos ir (ar) planuojamos ūkinės veiklos PAV per nurodytą terminą, laikoma, kad šių pasiūlymų visuomenė neturi. Pasiūlymai, gauti pasibaigus šiam terminui, nenagrinėjami.</w:t>
                      </w:r>
                      <w:r>
                        <w:rPr>
                          <w:kern w:val="1"/>
                          <w:szCs w:val="24"/>
                          <w:lang w:eastAsia="hi-IN" w:bidi="hi-IN"/>
                        </w:rPr>
                        <w:t>“</w:t>
                      </w:r>
                      <w:r>
                        <w:rPr>
                          <w:lang w:eastAsia="lt-LT"/>
                        </w:rPr>
                        <w:t xml:space="preserve"> </w:t>
                      </w:r>
                    </w:p>
                  </w:sdtContent>
                </w:sdt>
              </w:sdtContent>
            </w:sdt>
          </w:sdtContent>
        </w:sdt>
        <w:sdt>
          <w:sdtPr>
            <w:alias w:val="3 p."/>
            <w:tag w:val="part_81a64e3f1732492b85e490d16ef389cb"/>
            <w:id w:val="1804652212"/>
            <w:lock w:val="sdtLocked"/>
          </w:sdtPr>
          <w:sdtEndPr/>
          <w:sdtContent>
            <w:p w14:paraId="642E4006" w14:textId="77777777" w:rsidR="00007BDC" w:rsidRDefault="00451344">
              <w:pPr>
                <w:widowControl w:val="0"/>
                <w:suppressAutoHyphens/>
                <w:ind w:firstLine="709"/>
                <w:jc w:val="both"/>
                <w:rPr>
                  <w:kern w:val="1"/>
                  <w:szCs w:val="24"/>
                  <w:lang w:eastAsia="hi-IN" w:bidi="hi-IN"/>
                </w:rPr>
              </w:pPr>
              <w:sdt>
                <w:sdtPr>
                  <w:alias w:val="Numeris"/>
                  <w:tag w:val="nr_81a64e3f1732492b85e490d16ef389cb"/>
                  <w:id w:val="-1983296819"/>
                  <w:lock w:val="sdtLocked"/>
                </w:sdtPr>
                <w:sdtEndPr/>
                <w:sdtContent>
                  <w:r>
                    <w:rPr>
                      <w:lang w:eastAsia="lt-LT"/>
                    </w:rPr>
                    <w:t>3</w:t>
                  </w:r>
                </w:sdtContent>
              </w:sdt>
              <w:r>
                <w:rPr>
                  <w:lang w:eastAsia="lt-LT"/>
                </w:rPr>
                <w:t xml:space="preserve">. </w:t>
              </w:r>
              <w:r>
                <w:rPr>
                  <w:color w:val="000000"/>
                  <w:kern w:val="1"/>
                  <w:szCs w:val="24"/>
                  <w:lang w:eastAsia="hi-IN" w:bidi="hi-IN"/>
                </w:rPr>
                <w:t>P</w:t>
              </w:r>
              <w:r>
                <w:rPr>
                  <w:color w:val="000000"/>
                  <w:szCs w:val="24"/>
                  <w:shd w:val="clear" w:color="auto" w:fill="FFFFFF"/>
                  <w:lang w:eastAsia="ar-SA"/>
                </w:rPr>
                <w:t xml:space="preserve">akeičiu 52 punktą </w:t>
              </w:r>
              <w:r>
                <w:rPr>
                  <w:kern w:val="1"/>
                  <w:szCs w:val="24"/>
                  <w:lang w:eastAsia="hi-IN" w:bidi="hi-IN"/>
                </w:rPr>
                <w:t>ir jį išdėstau taip:</w:t>
              </w:r>
            </w:p>
            <w:sdt>
              <w:sdtPr>
                <w:alias w:val="citata"/>
                <w:tag w:val="part_cc7fff79f7f2473dbcdfffd385494d91"/>
                <w:id w:val="-1284955616"/>
                <w:lock w:val="sdtLocked"/>
              </w:sdtPr>
              <w:sdtEndPr/>
              <w:sdtContent>
                <w:sdt>
                  <w:sdtPr>
                    <w:alias w:val="52 p."/>
                    <w:tag w:val="part_ac8788dccb744b9f80fe1c7f91d2ce9b"/>
                    <w:id w:val="893626590"/>
                    <w:lock w:val="sdtLocked"/>
                  </w:sdtPr>
                  <w:sdtEndPr/>
                  <w:sdtContent>
                    <w:p w14:paraId="5D5B07CF" w14:textId="1479463D" w:rsidR="00007BDC" w:rsidRDefault="00451344">
                      <w:pPr>
                        <w:widowControl w:val="0"/>
                        <w:suppressAutoHyphens/>
                        <w:ind w:firstLine="709"/>
                        <w:jc w:val="both"/>
                        <w:rPr>
                          <w:lang w:eastAsia="lt-LT"/>
                        </w:rPr>
                      </w:pPr>
                      <w:r>
                        <w:rPr>
                          <w:lang w:eastAsia="lt-LT"/>
                        </w:rPr>
                        <w:t>„</w:t>
                      </w:r>
                      <w:sdt>
                        <w:sdtPr>
                          <w:alias w:val="Numeris"/>
                          <w:tag w:val="nr_ac8788dccb744b9f80fe1c7f91d2ce9b"/>
                          <w:id w:val="-107750935"/>
                          <w:lock w:val="sdtLocked"/>
                        </w:sdtPr>
                        <w:sdtEndPr/>
                        <w:sdtContent>
                          <w:r>
                            <w:rPr>
                              <w:color w:val="000000"/>
                              <w:bdr w:val="none" w:sz="0" w:space="0" w:color="auto" w:frame="1"/>
                              <w:shd w:val="clear" w:color="auto" w:fill="FFFFFF"/>
                            </w:rPr>
                            <w:t>52</w:t>
                          </w:r>
                        </w:sdtContent>
                      </w:sdt>
                      <w:r>
                        <w:rPr>
                          <w:color w:val="000000"/>
                          <w:bdr w:val="none" w:sz="0" w:space="0" w:color="auto" w:frame="1"/>
                          <w:shd w:val="clear" w:color="auto" w:fill="FFFFFF"/>
                        </w:rPr>
                        <w:t xml:space="preserve">. Agentūra, pasibaigus </w:t>
                      </w:r>
                      <w:r>
                        <w:rPr>
                          <w:color w:val="000000"/>
                          <w:bdr w:val="none" w:sz="0" w:space="0" w:color="auto" w:frame="1"/>
                          <w:shd w:val="clear" w:color="auto" w:fill="FFFFFF"/>
                        </w:rPr>
                        <w:t>pasiūlymų teikimo terminui, gavusi visų PAV subjektų, kuriems Tvarkos aprašo 49 punkte nustatyta tvarka buvo pateikta informacija, pasiūlymus, išnagrinėja atrankos informaciją, saugomų teritorijų institucijos išvadą dėl planuojamos ūkinės veiklos įgyvendin</w:t>
                      </w:r>
                      <w:r>
                        <w:rPr>
                          <w:color w:val="000000"/>
                          <w:bdr w:val="none" w:sz="0" w:space="0" w:color="auto" w:frame="1"/>
                          <w:shd w:val="clear" w:color="auto" w:fill="FFFFFF"/>
                        </w:rPr>
                        <w:t>imo poveikio „</w:t>
                      </w:r>
                      <w:proofErr w:type="spellStart"/>
                      <w:r>
                        <w:rPr>
                          <w:color w:val="000000"/>
                          <w:bdr w:val="none" w:sz="0" w:space="0" w:color="auto" w:frame="1"/>
                          <w:shd w:val="clear" w:color="auto" w:fill="FFFFFF"/>
                        </w:rPr>
                        <w:t>Natura</w:t>
                      </w:r>
                      <w:proofErr w:type="spellEnd"/>
                      <w:r>
                        <w:rPr>
                          <w:color w:val="000000"/>
                          <w:bdr w:val="none" w:sz="0" w:space="0" w:color="auto" w:frame="1"/>
                          <w:shd w:val="clear" w:color="auto" w:fill="FFFFFF"/>
                        </w:rPr>
                        <w:t xml:space="preserve"> 2000“ teritorijoms reikšmingumo, kai ją privaloma gauti, išvadas dėl tarpvalstybinio PAV, kai jas privaloma gauti, gautus PAV subjektų ir suinteresuotos visuomenės pasiūlymus dėl atrankos informacijos ir (ar) planuojamos ūkinės veiklos</w:t>
                      </w:r>
                      <w:r>
                        <w:rPr>
                          <w:color w:val="000000"/>
                          <w:bdr w:val="none" w:sz="0" w:space="0" w:color="auto" w:frame="1"/>
                          <w:shd w:val="clear" w:color="auto" w:fill="FFFFFF"/>
                        </w:rPr>
                        <w:t xml:space="preserve"> PAV ir atlieka planuojamos ūkinės veiklos vertinimą pagal atrankos dėl PAV kriterijus (1 priedas), atsižvelgdama į su planuojama ūkine veikla susijusį strateginio pasekmių aplinkai vertinimo ar poveikio aplinkai vertinimo, atlikto pagal kitų teisės aktų r</w:t>
                      </w:r>
                      <w:r>
                        <w:rPr>
                          <w:color w:val="000000"/>
                          <w:bdr w:val="none" w:sz="0" w:space="0" w:color="auto" w:frame="1"/>
                          <w:shd w:val="clear" w:color="auto" w:fill="FFFFFF"/>
                        </w:rPr>
                        <w:t>eikalavimus, dokumentą ar su planuojama ūkine veikla susijusios studijos (pvz., galimybių studija) ar kitos analizės rezultatus. Agentūra, pildydama 1 priede pateiktą formą, išsiaiškina, ar antrojoje skiltyje nurodytas kriterijus, į kurį būtina atkreipti d</w:t>
                      </w:r>
                      <w:r>
                        <w:rPr>
                          <w:color w:val="000000"/>
                          <w:bdr w:val="none" w:sz="0" w:space="0" w:color="auto" w:frame="1"/>
                          <w:shd w:val="clear" w:color="auto" w:fill="FFFFFF"/>
                        </w:rPr>
                        <w:t xml:space="preserve">ėmesį atliekant atranką </w:t>
                      </w:r>
                      <w:r>
                        <w:rPr>
                          <w:color w:val="000000"/>
                          <w:bdr w:val="none" w:sz="0" w:space="0" w:color="auto" w:frame="1"/>
                          <w:shd w:val="clear" w:color="auto" w:fill="FFFFFF"/>
                        </w:rPr>
                        <w:lastRenderedPageBreak/>
                        <w:t>dėl PAV, yra reikšmingas konkrečiu atveju, ir pagal tai užpildo kriterijaus reikšmingumo skiltį. Penktojoje skiltyje pateikiami atranką atliekančio (-</w:t>
                      </w:r>
                      <w:proofErr w:type="spellStart"/>
                      <w:r>
                        <w:rPr>
                          <w:color w:val="000000"/>
                          <w:bdr w:val="none" w:sz="0" w:space="0" w:color="auto" w:frame="1"/>
                          <w:shd w:val="clear" w:color="auto" w:fill="FFFFFF"/>
                        </w:rPr>
                        <w:t>ių</w:t>
                      </w:r>
                      <w:proofErr w:type="spellEnd"/>
                      <w:r>
                        <w:rPr>
                          <w:color w:val="000000"/>
                          <w:bdr w:val="none" w:sz="0" w:space="0" w:color="auto" w:frame="1"/>
                          <w:shd w:val="clear" w:color="auto" w:fill="FFFFFF"/>
                        </w:rPr>
                        <w:t>) specialisto (-ų) motyvai, ar kriterijus gali lemti PAV. Apsisprendžiant dėl kr</w:t>
                      </w:r>
                      <w:r>
                        <w:rPr>
                          <w:color w:val="000000"/>
                          <w:bdr w:val="none" w:sz="0" w:space="0" w:color="auto" w:frame="1"/>
                          <w:shd w:val="clear" w:color="auto" w:fill="FFFFFF"/>
                        </w:rPr>
                        <w:t>iterijaus reikšmingumo konkrečiu atveju, būtina atsižvelgti ne tik į atskirus kriterijus, bet ir į jų tarpusavio sąveiką, ypač derinant planuojamos ūkinės veiklos ir galimo jos poveikio aplinkai kriterijus su numatomos planuojamos ūkinės veiklos vietos kri</w:t>
                      </w:r>
                      <w:r>
                        <w:rPr>
                          <w:color w:val="000000"/>
                          <w:bdr w:val="none" w:sz="0" w:space="0" w:color="auto" w:frame="1"/>
                          <w:shd w:val="clear" w:color="auto" w:fill="FFFFFF"/>
                        </w:rPr>
                        <w:t>terijais. Agentūra, išnagrinėjusi Tvarkos aprašo punkte nurodytą informaciją, atsižvelgdama į planuojamos ūkinės veiklos mastą, pobūdį ar vietos ypatumus, turi teisę, susitarusi su planuojamos ūkinės veiklos organizatoriumi, apžiūrėti ir vizualiai įvertint</w:t>
                      </w:r>
                      <w:r>
                        <w:rPr>
                          <w:color w:val="000000"/>
                          <w:bdr w:val="none" w:sz="0" w:space="0" w:color="auto" w:frame="1"/>
                          <w:shd w:val="clear" w:color="auto" w:fill="FFFFFF"/>
                        </w:rPr>
                        <w:t>i planuojamos ūkinės veiklos vietą.“</w:t>
                      </w:r>
                    </w:p>
                  </w:sdtContent>
                </w:sdt>
              </w:sdtContent>
            </w:sdt>
          </w:sdtContent>
        </w:sdt>
        <w:sdt>
          <w:sdtPr>
            <w:alias w:val="4 p."/>
            <w:tag w:val="part_151cd0a46967497c9ef3b5e023991ff5"/>
            <w:id w:val="967403798"/>
            <w:lock w:val="sdtLocked"/>
          </w:sdtPr>
          <w:sdtEndPr/>
          <w:sdtContent>
            <w:p w14:paraId="0847840B" w14:textId="77777777" w:rsidR="00007BDC" w:rsidRDefault="00451344">
              <w:pPr>
                <w:widowControl w:val="0"/>
                <w:suppressAutoHyphens/>
                <w:ind w:firstLine="709"/>
                <w:jc w:val="both"/>
                <w:rPr>
                  <w:kern w:val="1"/>
                  <w:szCs w:val="24"/>
                  <w:lang w:eastAsia="hi-IN" w:bidi="hi-IN"/>
                </w:rPr>
              </w:pPr>
              <w:sdt>
                <w:sdtPr>
                  <w:alias w:val="Numeris"/>
                  <w:tag w:val="nr_151cd0a46967497c9ef3b5e023991ff5"/>
                  <w:id w:val="1130206092"/>
                  <w:lock w:val="sdtLocked"/>
                </w:sdtPr>
                <w:sdtEndPr/>
                <w:sdtContent>
                  <w:r>
                    <w:rPr>
                      <w:lang w:eastAsia="lt-LT"/>
                    </w:rPr>
                    <w:t>4</w:t>
                  </w:r>
                </w:sdtContent>
              </w:sdt>
              <w:r>
                <w:rPr>
                  <w:lang w:eastAsia="lt-LT"/>
                </w:rPr>
                <w:t xml:space="preserve">. </w:t>
              </w:r>
              <w:r>
                <w:rPr>
                  <w:color w:val="000000"/>
                  <w:kern w:val="1"/>
                  <w:szCs w:val="24"/>
                  <w:lang w:eastAsia="hi-IN" w:bidi="hi-IN"/>
                </w:rPr>
                <w:t>P</w:t>
              </w:r>
              <w:r>
                <w:rPr>
                  <w:color w:val="000000"/>
                  <w:szCs w:val="24"/>
                  <w:shd w:val="clear" w:color="auto" w:fill="FFFFFF"/>
                  <w:lang w:eastAsia="ar-SA"/>
                </w:rPr>
                <w:t xml:space="preserve">akeičiu 62.3 papunktį </w:t>
              </w:r>
              <w:r>
                <w:rPr>
                  <w:kern w:val="1"/>
                  <w:szCs w:val="24"/>
                  <w:lang w:eastAsia="hi-IN" w:bidi="hi-IN"/>
                </w:rPr>
                <w:t>ir jį išdėstau taip:</w:t>
              </w:r>
            </w:p>
            <w:sdt>
              <w:sdtPr>
                <w:alias w:val="citata"/>
                <w:tag w:val="part_06ab54b802464845a3811e128949fe7a"/>
                <w:id w:val="899875763"/>
                <w:lock w:val="sdtLocked"/>
              </w:sdtPr>
              <w:sdtEndPr/>
              <w:sdtContent>
                <w:sdt>
                  <w:sdtPr>
                    <w:alias w:val="62.3 pp."/>
                    <w:tag w:val="part_1eef79e9394746809a8eca29fee64e39"/>
                    <w:id w:val="181339213"/>
                    <w:lock w:val="sdtLocked"/>
                  </w:sdtPr>
                  <w:sdtEndPr/>
                  <w:sdtContent>
                    <w:p w14:paraId="3B494E9C" w14:textId="4B4275A1" w:rsidR="00007BDC" w:rsidRDefault="00451344" w:rsidP="00451344">
                      <w:pPr>
                        <w:suppressAutoHyphens/>
                        <w:ind w:firstLine="709"/>
                        <w:jc w:val="both"/>
                      </w:pPr>
                      <w:r>
                        <w:rPr>
                          <w:kern w:val="1"/>
                          <w:szCs w:val="24"/>
                          <w:lang w:eastAsia="hi-IN" w:bidi="hi-IN"/>
                        </w:rPr>
                        <w:t>„</w:t>
                      </w:r>
                      <w:sdt>
                        <w:sdtPr>
                          <w:alias w:val="Numeris"/>
                          <w:tag w:val="nr_1eef79e9394746809a8eca29fee64e39"/>
                          <w:id w:val="-1155759306"/>
                          <w:lock w:val="sdtLocked"/>
                        </w:sdtPr>
                        <w:sdtEndPr/>
                        <w:sdtContent>
                          <w:r>
                            <w:rPr>
                              <w:color w:val="000000"/>
                              <w:shd w:val="clear" w:color="auto" w:fill="FFFFFF"/>
                            </w:rPr>
                            <w:t>62.3</w:t>
                          </w:r>
                        </w:sdtContent>
                      </w:sdt>
                      <w:r>
                        <w:rPr>
                          <w:color w:val="000000"/>
                          <w:shd w:val="clear" w:color="auto" w:fill="FFFFFF"/>
                        </w:rPr>
                        <w:t xml:space="preserve">. </w:t>
                      </w:r>
                      <w:r>
                        <w:rPr>
                          <w:color w:val="000000"/>
                        </w:rPr>
                        <w:t xml:space="preserve">nepasikeitė planuojamos ūkinės veiklos pobūdis, mastas, priemonės reikšmingam neigiamam poveikiui aplinkai išvengti ir (ar) užkirsti jam kelią, nurodytos </w:t>
                      </w:r>
                      <w:r>
                        <w:rPr>
                          <w:color w:val="000000"/>
                        </w:rPr>
                        <w:t>priimtoje galiojančioje atrankos išvadoje.“</w:t>
                      </w:r>
                    </w:p>
                  </w:sdtContent>
                </w:sdt>
              </w:sdtContent>
            </w:sdt>
          </w:sdtContent>
        </w:sdt>
        <w:sdt>
          <w:sdtPr>
            <w:alias w:val="signatura"/>
            <w:tag w:val="part_4efa34bc28b84f30a4a690404c297194"/>
            <w:id w:val="-716666483"/>
            <w:lock w:val="sdtLocked"/>
          </w:sdtPr>
          <w:sdtEndPr/>
          <w:sdtContent>
            <w:bookmarkStart w:id="0" w:name="_GoBack" w:displacedByCustomXml="prev"/>
            <w:p w14:paraId="19D24EEB" w14:textId="77777777" w:rsidR="00451344" w:rsidRDefault="00451344">
              <w:pPr>
                <w:suppressAutoHyphens/>
                <w:jc w:val="both"/>
              </w:pPr>
            </w:p>
            <w:p w14:paraId="57C98B2E" w14:textId="77777777" w:rsidR="00451344" w:rsidRDefault="00451344">
              <w:pPr>
                <w:suppressAutoHyphens/>
                <w:jc w:val="both"/>
              </w:pPr>
            </w:p>
            <w:p w14:paraId="4D61FBC4" w14:textId="77777777" w:rsidR="00451344" w:rsidRDefault="00451344">
              <w:pPr>
                <w:suppressAutoHyphens/>
                <w:jc w:val="both"/>
              </w:pPr>
            </w:p>
            <w:p w14:paraId="65A5642B" w14:textId="4588212E" w:rsidR="00007BDC" w:rsidRDefault="00451344" w:rsidP="00451344">
              <w:pPr>
                <w:tabs>
                  <w:tab w:val="left" w:pos="7371"/>
                </w:tabs>
                <w:suppressAutoHyphens/>
              </w:pPr>
              <w:r>
                <w:rPr>
                  <w:szCs w:val="24"/>
                  <w:lang w:eastAsia="lt-LT"/>
                </w:rPr>
                <w:t>Aplinkos ministras</w:t>
              </w:r>
              <w:r>
                <w:rPr>
                  <w:szCs w:val="24"/>
                  <w:lang w:eastAsia="lt-LT"/>
                </w:rPr>
                <w:tab/>
              </w:r>
              <w:r>
                <w:rPr>
                  <w:szCs w:val="24"/>
                  <w:shd w:val="clear" w:color="auto" w:fill="FFFFFF"/>
                  <w:lang w:eastAsia="zh-CN"/>
                </w:rPr>
                <w:t>Simonas Gentvilas</w:t>
              </w:r>
            </w:p>
            <w:bookmarkEnd w:id="0" w:displacedByCustomXml="next"/>
          </w:sdtContent>
        </w:sdt>
      </w:sdtContent>
    </w:sdt>
    <w:p w14:paraId="126DBF73" w14:textId="77777777" w:rsidR="00451344" w:rsidRDefault="00451344" w:rsidP="00451344">
      <w:pPr>
        <w:tabs>
          <w:tab w:val="left" w:pos="7371"/>
        </w:tabs>
        <w:suppressAutoHyphens/>
        <w:rPr>
          <w:bCs/>
          <w:szCs w:val="24"/>
          <w:lang w:eastAsia="lt-LT"/>
        </w:rPr>
      </w:pPr>
    </w:p>
    <w:sectPr w:rsidR="00451344" w:rsidSect="00451344">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71484E" w14:textId="77777777" w:rsidR="00007BDC" w:rsidRDefault="00451344">
      <w:pPr>
        <w:suppressAutoHyphens/>
        <w:rPr>
          <w:lang w:eastAsia="zh-CN"/>
        </w:rPr>
      </w:pPr>
      <w:r>
        <w:rPr>
          <w:lang w:eastAsia="zh-CN"/>
        </w:rPr>
        <w:separator/>
      </w:r>
    </w:p>
  </w:endnote>
  <w:endnote w:type="continuationSeparator" w:id="0">
    <w:p w14:paraId="2A2B3C4C" w14:textId="77777777" w:rsidR="00007BDC" w:rsidRDefault="00451344">
      <w:pPr>
        <w:suppressAutoHyphens/>
        <w:rPr>
          <w:lang w:eastAsia="zh-CN"/>
        </w:rPr>
      </w:pPr>
      <w:r>
        <w:rPr>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77FDE" w14:textId="77777777" w:rsidR="00007BDC" w:rsidRDefault="00007BDC">
    <w:pPr>
      <w:tabs>
        <w:tab w:val="center" w:pos="4153"/>
        <w:tab w:val="right" w:pos="8306"/>
      </w:tabs>
      <w:suppressAutoHyphens/>
      <w:rPr>
        <w:rFonts w:ascii="Tahoma" w:hAnsi="Tahoma" w:cs="Tahoma"/>
        <w:spacing w:val="10"/>
        <w:sz w:val="16"/>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8FFBC" w14:textId="77777777" w:rsidR="00007BDC" w:rsidRDefault="00007BDC">
    <w:pPr>
      <w:tabs>
        <w:tab w:val="center" w:pos="4153"/>
        <w:tab w:val="right" w:pos="8306"/>
      </w:tabs>
      <w:suppressAutoHyphens/>
      <w:rPr>
        <w:rFonts w:ascii="Tahoma" w:hAnsi="Tahoma" w:cs="Tahoma"/>
        <w:spacing w:val="10"/>
        <w:sz w:val="16"/>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6C630" w14:textId="77777777" w:rsidR="00007BDC" w:rsidRDefault="00007BDC">
    <w:pPr>
      <w:tabs>
        <w:tab w:val="center" w:pos="4153"/>
        <w:tab w:val="right" w:pos="8306"/>
      </w:tabs>
      <w:suppressAutoHyphens/>
      <w:rPr>
        <w:rFonts w:ascii="Tahoma" w:hAnsi="Tahoma" w:cs="Tahoma"/>
        <w:spacing w:val="10"/>
        <w:sz w:val="16"/>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983A2" w14:textId="77777777" w:rsidR="00007BDC" w:rsidRDefault="00451344">
      <w:pPr>
        <w:suppressAutoHyphens/>
        <w:rPr>
          <w:lang w:eastAsia="zh-CN"/>
        </w:rPr>
      </w:pPr>
      <w:r>
        <w:rPr>
          <w:lang w:eastAsia="zh-CN"/>
        </w:rPr>
        <w:separator/>
      </w:r>
    </w:p>
  </w:footnote>
  <w:footnote w:type="continuationSeparator" w:id="0">
    <w:p w14:paraId="3F254B45" w14:textId="77777777" w:rsidR="00007BDC" w:rsidRDefault="00451344">
      <w:pPr>
        <w:suppressAutoHyphens/>
        <w:rPr>
          <w:lang w:eastAsia="zh-CN"/>
        </w:rPr>
      </w:pPr>
      <w:r>
        <w:rPr>
          <w:lang w:eastAsia="zh-C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F1119" w14:textId="77777777" w:rsidR="00007BDC" w:rsidRDefault="00007BDC">
    <w:pPr>
      <w:tabs>
        <w:tab w:val="center" w:pos="4153"/>
        <w:tab w:val="right" w:pos="9100"/>
      </w:tabs>
      <w:suppressAutoHyphens/>
      <w:rPr>
        <w:rFonts w:ascii="Tahoma" w:hAnsi="Tahoma" w:cs="Tahoma"/>
        <w:spacing w:val="10"/>
        <w:sz w:val="20"/>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6E823" w14:textId="435A5F67" w:rsidR="00007BDC" w:rsidRDefault="00451344">
    <w:pPr>
      <w:tabs>
        <w:tab w:val="left" w:pos="3344"/>
        <w:tab w:val="left" w:pos="8291"/>
      </w:tabs>
      <w:suppressAutoHyphens/>
      <w:spacing w:before="120" w:after="60"/>
      <w:ind w:left="-17" w:firstLine="17"/>
      <w:jc w:val="center"/>
      <w:rPr>
        <w:b/>
        <w:bCs/>
        <w:lang w:val="en-US" w:eastAsia="zh-CN"/>
      </w:rPr>
    </w:pPr>
    <w:r>
      <w:rPr>
        <w:spacing w:val="10"/>
        <w:szCs w:val="24"/>
        <w:lang w:val="en-US" w:eastAsia="zh-CN"/>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15797" w14:textId="77777777" w:rsidR="00007BDC" w:rsidRDefault="00007BD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2CD"/>
    <w:rsid w:val="00007BDC"/>
    <w:rsid w:val="00451344"/>
    <w:rsid w:val="007B42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6D3C89F"/>
  <w15:docId w15:val="{1405F939-71CA-48C4-8F26-8E4E5AC08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649789499">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173690222">
      <w:bodyDiv w:val="1"/>
      <w:marLeft w:val="0"/>
      <w:marRight w:val="0"/>
      <w:marTop w:val="0"/>
      <w:marBottom w:val="0"/>
      <w:divBdr>
        <w:top w:val="none" w:sz="0" w:space="0" w:color="auto"/>
        <w:left w:val="none" w:sz="0" w:space="0" w:color="auto"/>
        <w:bottom w:val="none" w:sz="0" w:space="0" w:color="auto"/>
        <w:right w:val="none" w:sz="0" w:space="0" w:color="auto"/>
      </w:divBdr>
    </w:div>
    <w:div w:id="1815565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970bb5870200b2dce0de76c63cd8571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622b3dec5ed9992c4700710da6404b5"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Rasa Griškevičienė</DisplayName>
        <AccountId>88</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5469d184b954c1f9b906e5ab8e89a7d" PartId="1dda3a79d6ee463f8f249363b09d9a09">
    <Part Type="preambule" DocPartId="1c019f2aa78a4441840528b51ab44d99" PartId="749c72512006497aa0d3a320fcc6ad3b"/>
    <Part Type="punktas" Nr="1" Abbr="1 p." DocPartId="a58b254b047540a7aa7f54b46428c08c" PartId="48832c7f0e4848acb4552156a77d6e6b">
      <Part Type="citata" DocPartId="2c92b58f36fb461381318960d78dcdd0" PartId="7140bd2233b84b599c58455bfc8bcf69">
        <Part Type="punktas" Nr="6" Abbr="6 p." DocPartId="f1f02a0484be4eac9526392bff92cbb7" PartId="00701508d5284991901dc1d3d5d61052"/>
      </Part>
    </Part>
    <Part Type="punktas" Nr="2" Abbr="2 p." DocPartId="99c857d510744025b985093ab2799c4c" PartId="f55e517e483d4b4cabc9669da7619dae">
      <Part Type="citata" DocPartId="9f0476cde58c436aac81d65bce356c94" PartId="4ea8bf0ae1654e71bd06712bb24eaf06">
        <Part Type="punktas" Nr="49" Abbr="49 p." DocPartId="094f2334ab474fa283c9bb0217c45004" PartId="5fc6365ae1fd4d48a76d7ed31a3a0d84"/>
      </Part>
    </Part>
    <Part Type="punktas" Nr="3" Abbr="3 p." DocPartId="7d2f0161fdc2430e942a8f7e53c85c29" PartId="81a64e3f1732492b85e490d16ef389cb">
      <Part Type="citata" DocPartId="144498715b96400ab2317f7c3d00f2ea" PartId="cc7fff79f7f2473dbcdfffd385494d91">
        <Part Type="punktas" Nr="52" Abbr="52 p." DocPartId="cff85d2ec914451ea5cf669a9ddf4a26" PartId="ac8788dccb744b9f80fe1c7f91d2ce9b"/>
      </Part>
    </Part>
    <Part Type="punktas" Nr="4" Abbr="4 p." DocPartId="a4bb4ab70f2146af9a081bccbd3033a6" PartId="151cd0a46967497c9ef3b5e023991ff5">
      <Part Type="citata" DocPartId="40bd0a7b66ac44408bf483bc9048bc05" PartId="06ab54b802464845a3811e128949fe7a">
        <Part Type="papunktis" Nr="62.3" Abbr="62.3 pp." DocPartId="3cdfa628a8cc4dc0a2e8778bc75afcf3" PartId="1eef79e9394746809a8eca29fee64e39"/>
      </Part>
    </Part>
    <Part Type="signatura" DocPartId="60ee7a9528a24170aad50f9c8fde1701" PartId="4efa34bc28b84f30a4a690404c29719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D83FDD-7705-44F2-BE3D-21D7C7E496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06D3C9-4BA6-4420-85FE-735214E2D9B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www.w3.org/XML/1998/namespace"/>
    <ds:schemaRef ds:uri="http://purl.org/dc/dcmitype/"/>
  </ds:schemaRefs>
</ds:datastoreItem>
</file>

<file path=customXml/itemProps3.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4.xml><?xml version="1.0" encoding="utf-8"?>
<ds:datastoreItem xmlns:ds="http://schemas.openxmlformats.org/officeDocument/2006/customXml" ds:itemID="{8CF8C179-2E3F-4945-969F-948D2226D122}">
  <ds:schemaRefs>
    <ds:schemaRef ds:uri="http://lrs.lt/TAIS/DocParts"/>
  </ds:schemaRefs>
</ds:datastoreItem>
</file>

<file path=customXml/itemProps5.xml><?xml version="1.0" encoding="utf-8"?>
<ds:datastoreItem xmlns:ds="http://schemas.openxmlformats.org/officeDocument/2006/customXml" ds:itemID="{779F7D39-90D8-49CB-A516-8E9C32078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2904</Words>
  <Characters>1656</Characters>
  <Application>Microsoft Office Word</Application>
  <DocSecurity>0</DocSecurity>
  <Lines>13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4551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Rasa Griškevičienė</dc:creator>
  <cp:lastModifiedBy>JŪRĖNIENĖ Jolanta</cp:lastModifiedBy>
  <cp:revision>3</cp:revision>
  <cp:lastPrinted>2020-09-30T05:28:00Z</cp:lastPrinted>
  <dcterms:created xsi:type="dcterms:W3CDTF">2023-10-06T05:47:00Z</dcterms:created>
  <dcterms:modified xsi:type="dcterms:W3CDTF">2023-10-06T06:55:00Z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