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3e6200f4e2045d798eba7c7f206b344"/>
        <w:id w:val="-630629736"/>
        <w:lock w:val="sdtLocked"/>
      </w:sdtPr>
      <w:sdtEndPr/>
      <w:sdtContent>
        <w:p w14:paraId="2E5EA0C6" w14:textId="77777777" w:rsidR="00496B4F" w:rsidRDefault="00496B4F">
          <w:pPr>
            <w:suppressAutoHyphens/>
            <w:rPr>
              <w:szCs w:val="24"/>
              <w:lang w:eastAsia="ar-SA"/>
            </w:rPr>
          </w:pPr>
        </w:p>
        <w:p w14:paraId="2E5EA0C7" w14:textId="77777777" w:rsidR="00496B4F" w:rsidRPr="000634D9" w:rsidRDefault="00496B4F">
          <w:pPr>
            <w:rPr>
              <w:szCs w:val="24"/>
            </w:rPr>
          </w:pPr>
        </w:p>
        <w:p w14:paraId="2E5EA0C8" w14:textId="77777777" w:rsidR="00496B4F" w:rsidRDefault="000634D9">
          <w:pPr>
            <w:tabs>
              <w:tab w:val="center" w:pos="4320"/>
              <w:tab w:val="right" w:pos="8640"/>
            </w:tabs>
            <w:suppressAutoHyphens/>
            <w:jc w:val="center"/>
            <w:rPr>
              <w:b/>
              <w:szCs w:val="24"/>
              <w:lang w:val="en-GB" w:eastAsia="ar-SA"/>
            </w:rPr>
          </w:pPr>
          <w:r>
            <w:rPr>
              <w:noProof/>
              <w:sz w:val="22"/>
              <w:szCs w:val="24"/>
              <w:lang w:eastAsia="lt-LT"/>
            </w:rPr>
            <w:drawing>
              <wp:inline distT="0" distB="0" distL="0" distR="0" wp14:anchorId="2E5EA0E5" wp14:editId="2E5EA0E6">
                <wp:extent cx="525780" cy="624840"/>
                <wp:effectExtent l="19050" t="0" r="762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7" cstate="print"/>
                        <a:srcRect/>
                        <a:stretch>
                          <a:fillRect/>
                        </a:stretch>
                      </pic:blipFill>
                      <pic:spPr bwMode="auto">
                        <a:xfrm>
                          <a:off x="0" y="0"/>
                          <a:ext cx="525780" cy="624840"/>
                        </a:xfrm>
                        <a:prstGeom prst="rect">
                          <a:avLst/>
                        </a:prstGeom>
                        <a:noFill/>
                        <a:ln w="9525">
                          <a:noFill/>
                          <a:miter lim="800000"/>
                          <a:headEnd/>
                          <a:tailEnd/>
                        </a:ln>
                      </pic:spPr>
                    </pic:pic>
                  </a:graphicData>
                </a:graphic>
              </wp:inline>
            </w:drawing>
          </w:r>
        </w:p>
        <w:p w14:paraId="2E5EA0C9" w14:textId="77777777" w:rsidR="00496B4F" w:rsidRDefault="00496B4F">
          <w:pPr>
            <w:tabs>
              <w:tab w:val="center" w:pos="4320"/>
              <w:tab w:val="right" w:pos="8640"/>
            </w:tabs>
            <w:suppressAutoHyphens/>
            <w:jc w:val="center"/>
            <w:rPr>
              <w:b/>
              <w:szCs w:val="24"/>
              <w:lang w:val="en-GB" w:eastAsia="ar-SA"/>
            </w:rPr>
          </w:pPr>
        </w:p>
        <w:p w14:paraId="2E5EA0CA" w14:textId="77777777" w:rsidR="00496B4F" w:rsidRDefault="000634D9">
          <w:pPr>
            <w:tabs>
              <w:tab w:val="center" w:pos="4320"/>
              <w:tab w:val="right" w:pos="8640"/>
            </w:tabs>
            <w:suppressAutoHyphens/>
            <w:jc w:val="center"/>
            <w:rPr>
              <w:b/>
              <w:szCs w:val="24"/>
              <w:lang w:val="en-GB" w:eastAsia="ar-SA"/>
            </w:rPr>
          </w:pPr>
          <w:r>
            <w:rPr>
              <w:b/>
              <w:szCs w:val="24"/>
              <w:lang w:val="en-GB" w:eastAsia="ar-SA"/>
            </w:rPr>
            <w:t>LIETUVOS RESPUBLIKOS APLINKOS MINISTRAS</w:t>
          </w:r>
        </w:p>
        <w:p w14:paraId="2E5EA0CB" w14:textId="77777777" w:rsidR="00496B4F" w:rsidRDefault="00496B4F">
          <w:pPr>
            <w:tabs>
              <w:tab w:val="center" w:pos="4320"/>
              <w:tab w:val="right" w:pos="8640"/>
            </w:tabs>
            <w:suppressAutoHyphens/>
            <w:ind w:firstLine="720"/>
            <w:jc w:val="center"/>
            <w:rPr>
              <w:b/>
              <w:szCs w:val="24"/>
              <w:lang w:val="en-GB" w:eastAsia="ar-SA"/>
            </w:rPr>
          </w:pPr>
        </w:p>
        <w:p w14:paraId="2E5EA0CC" w14:textId="77777777" w:rsidR="00496B4F" w:rsidRDefault="000634D9">
          <w:pPr>
            <w:suppressAutoHyphens/>
            <w:jc w:val="center"/>
            <w:rPr>
              <w:b/>
              <w:szCs w:val="24"/>
              <w:lang w:eastAsia="ar-SA"/>
            </w:rPr>
          </w:pPr>
          <w:r>
            <w:rPr>
              <w:b/>
              <w:szCs w:val="24"/>
              <w:lang w:eastAsia="ar-SA"/>
            </w:rPr>
            <w:t>ĮSAKYMAS</w:t>
          </w:r>
        </w:p>
        <w:p w14:paraId="2E5EA0CD" w14:textId="77777777" w:rsidR="00496B4F" w:rsidRDefault="000634D9">
          <w:pPr>
            <w:suppressAutoHyphens/>
            <w:ind w:firstLine="357"/>
            <w:jc w:val="center"/>
            <w:textAlignment w:val="center"/>
            <w:rPr>
              <w:b/>
              <w:szCs w:val="24"/>
            </w:rPr>
          </w:pPr>
          <w:r>
            <w:rPr>
              <w:b/>
              <w:szCs w:val="24"/>
            </w:rPr>
            <w:t>DĖL LIETUVOS RESPUBLIKOS APLINKOS MINISTRO 2007 M. LIEPOS 13 D. ĮSAKYMO NR. D1-405 „DĖL APLINKOS APSAUGOS REIKALAVIMŲ TRANSPORTO PRIEMONIŲ TECHNINEI PRIEŽIŪRAI IR REMONTUI APRAŠO PATVIRTINIMO“ PAKEITIMO</w:t>
          </w:r>
        </w:p>
        <w:p w14:paraId="2E5EA0CE" w14:textId="77777777" w:rsidR="00496B4F" w:rsidRDefault="00496B4F">
          <w:pPr>
            <w:suppressAutoHyphens/>
            <w:ind w:firstLine="720"/>
            <w:jc w:val="center"/>
            <w:rPr>
              <w:szCs w:val="24"/>
              <w:lang w:eastAsia="ar-SA"/>
            </w:rPr>
          </w:pPr>
        </w:p>
        <w:p w14:paraId="2E5EA0D0" w14:textId="77777777" w:rsidR="00496B4F" w:rsidRPr="00A96C2D" w:rsidRDefault="000634D9" w:rsidP="00126645">
          <w:pPr>
            <w:suppressAutoHyphens/>
            <w:jc w:val="center"/>
            <w:rPr>
              <w:szCs w:val="24"/>
              <w:lang w:eastAsia="ar-SA"/>
            </w:rPr>
          </w:pPr>
          <w:r w:rsidRPr="00A96C2D">
            <w:rPr>
              <w:szCs w:val="24"/>
              <w:lang w:eastAsia="ar-SA"/>
            </w:rPr>
            <w:t>2014 m. vasario 28 d. Nr. D1-214</w:t>
          </w:r>
        </w:p>
        <w:p w14:paraId="2E5EA0D2" w14:textId="77777777" w:rsidR="00496B4F" w:rsidRDefault="000634D9" w:rsidP="00126645">
          <w:pPr>
            <w:suppressAutoHyphens/>
            <w:jc w:val="center"/>
            <w:rPr>
              <w:szCs w:val="24"/>
              <w:lang w:eastAsia="ar-SA"/>
            </w:rPr>
          </w:pPr>
          <w:r>
            <w:rPr>
              <w:szCs w:val="24"/>
              <w:lang w:eastAsia="ar-SA"/>
            </w:rPr>
            <w:t>Vilnius</w:t>
          </w:r>
        </w:p>
        <w:p w14:paraId="2E5EA0D4" w14:textId="77777777" w:rsidR="00496B4F" w:rsidRDefault="00496B4F">
          <w:pPr>
            <w:suppressAutoHyphens/>
            <w:ind w:firstLine="357"/>
            <w:jc w:val="both"/>
            <w:textAlignment w:val="center"/>
            <w:rPr>
              <w:szCs w:val="24"/>
            </w:rPr>
          </w:pPr>
        </w:p>
        <w:p w14:paraId="35FA4BA6" w14:textId="77777777" w:rsidR="000774B5" w:rsidRDefault="000774B5">
          <w:pPr>
            <w:suppressAutoHyphens/>
            <w:ind w:firstLine="357"/>
            <w:jc w:val="both"/>
            <w:textAlignment w:val="center"/>
            <w:rPr>
              <w:szCs w:val="24"/>
            </w:rPr>
          </w:pPr>
          <w:bookmarkStart w:id="0" w:name="_GoBack"/>
          <w:bookmarkEnd w:id="0"/>
        </w:p>
        <w:sdt>
          <w:sdtPr>
            <w:alias w:val="1 p."/>
            <w:tag w:val="part_7fd8bf38e1cc4c6c8d80dd3abe75555a"/>
            <w:id w:val="-928731234"/>
            <w:lock w:val="sdtLocked"/>
          </w:sdtPr>
          <w:sdtEndPr/>
          <w:sdtContent>
            <w:p w14:paraId="2E5EA0D5" w14:textId="77777777" w:rsidR="00496B4F" w:rsidRDefault="000774B5">
              <w:pPr>
                <w:suppressAutoHyphens/>
                <w:ind w:firstLine="426"/>
                <w:jc w:val="both"/>
                <w:textAlignment w:val="center"/>
                <w:rPr>
                  <w:szCs w:val="24"/>
                </w:rPr>
              </w:pPr>
              <w:sdt>
                <w:sdtPr>
                  <w:alias w:val="Numeris"/>
                  <w:tag w:val="nr_7fd8bf38e1cc4c6c8d80dd3abe75555a"/>
                  <w:id w:val="1502553096"/>
                  <w:lock w:val="sdtLocked"/>
                </w:sdtPr>
                <w:sdtEndPr/>
                <w:sdtContent>
                  <w:r w:rsidR="000634D9">
                    <w:rPr>
                      <w:szCs w:val="24"/>
                    </w:rPr>
                    <w:t>1</w:t>
                  </w:r>
                </w:sdtContent>
              </w:sdt>
              <w:r w:rsidR="000634D9">
                <w:rPr>
                  <w:szCs w:val="24"/>
                </w:rPr>
                <w:t xml:space="preserve">. P a k e i č i u </w:t>
              </w:r>
              <w:r w:rsidR="000634D9">
                <w:rPr>
                  <w:color w:val="000000"/>
                  <w:szCs w:val="24"/>
                </w:rPr>
                <w:t>Aplinkos apsaugos reikalavimų transporto priemonių techninei priežiūrai ir remontui aprašą</w:t>
              </w:r>
              <w:r w:rsidR="000634D9">
                <w:rPr>
                  <w:szCs w:val="24"/>
                </w:rPr>
                <w:t xml:space="preserve">, patvirtintą Lietuvos Respublikos aplinkos ministro 2007 m. liepos 13 d. įsakymu Nr. D1-405 „Dėl </w:t>
              </w:r>
              <w:r w:rsidR="000634D9">
                <w:rPr>
                  <w:color w:val="000000"/>
                  <w:szCs w:val="24"/>
                </w:rPr>
                <w:t>Aplinkos apsaugos reikalavimų transporto priemonių techninei priežiūrai ir remontui aprašo</w:t>
              </w:r>
              <w:r w:rsidR="000634D9">
                <w:rPr>
                  <w:szCs w:val="24"/>
                </w:rPr>
                <w:t xml:space="preserve"> patvirtinimo“: </w:t>
              </w:r>
            </w:p>
            <w:sdt>
              <w:sdtPr>
                <w:alias w:val="1.1 p."/>
                <w:tag w:val="part_18c98b80b73241c68314f8ba9764e5b8"/>
                <w:id w:val="996459048"/>
                <w:lock w:val="sdtLocked"/>
              </w:sdtPr>
              <w:sdtEndPr/>
              <w:sdtContent>
                <w:p w14:paraId="2E5EA0D6" w14:textId="77777777" w:rsidR="00496B4F" w:rsidRDefault="000774B5">
                  <w:pPr>
                    <w:suppressAutoHyphens/>
                    <w:ind w:firstLine="426"/>
                    <w:jc w:val="both"/>
                    <w:rPr>
                      <w:szCs w:val="24"/>
                      <w:lang w:eastAsia="ar-SA"/>
                    </w:rPr>
                  </w:pPr>
                  <w:sdt>
                    <w:sdtPr>
                      <w:alias w:val="Numeris"/>
                      <w:tag w:val="nr_18c98b80b73241c68314f8ba9764e5b8"/>
                      <w:id w:val="-1999188177"/>
                      <w:lock w:val="sdtLocked"/>
                    </w:sdtPr>
                    <w:sdtEndPr/>
                    <w:sdtContent>
                      <w:r w:rsidR="000634D9">
                        <w:rPr>
                          <w:szCs w:val="24"/>
                          <w:lang w:eastAsia="ar-SA"/>
                        </w:rPr>
                        <w:t>1.1</w:t>
                      </w:r>
                    </w:sdtContent>
                  </w:sdt>
                  <w:r w:rsidR="000634D9">
                    <w:rPr>
                      <w:szCs w:val="24"/>
                      <w:lang w:eastAsia="ar-SA"/>
                    </w:rPr>
                    <w:t>. pakeičiu 20 punktą ir jį išdėstau taip:</w:t>
                  </w:r>
                </w:p>
                <w:sdt>
                  <w:sdtPr>
                    <w:alias w:val="citata"/>
                    <w:tag w:val="part_e21b56d9daf84a7994d73f39cc09f78f"/>
                    <w:id w:val="-2048126228"/>
                    <w:lock w:val="sdtLocked"/>
                  </w:sdtPr>
                  <w:sdtEndPr/>
                  <w:sdtContent>
                    <w:sdt>
                      <w:sdtPr>
                        <w:alias w:val="20 p."/>
                        <w:tag w:val="part_01e31459979c4a14918efc87555511eb"/>
                        <w:id w:val="1729871067"/>
                        <w:lock w:val="sdtLocked"/>
                      </w:sdtPr>
                      <w:sdtEndPr/>
                      <w:sdtContent>
                        <w:p w14:paraId="2E5EA0D7" w14:textId="77777777" w:rsidR="00496B4F" w:rsidRDefault="000634D9">
                          <w:pPr>
                            <w:suppressAutoHyphens/>
                            <w:ind w:firstLine="426"/>
                            <w:jc w:val="both"/>
                            <w:rPr>
                              <w:szCs w:val="24"/>
                              <w:lang w:eastAsia="ar-SA"/>
                            </w:rPr>
                          </w:pPr>
                          <w:r>
                            <w:rPr>
                              <w:szCs w:val="24"/>
                              <w:lang w:eastAsia="ar-SA"/>
                            </w:rPr>
                            <w:t>„</w:t>
                          </w:r>
                          <w:sdt>
                            <w:sdtPr>
                              <w:alias w:val="Numeris"/>
                              <w:tag w:val="nr_01e31459979c4a14918efc87555511eb"/>
                              <w:id w:val="-1701152538"/>
                              <w:lock w:val="sdtLocked"/>
                            </w:sdtPr>
                            <w:sdtEndPr/>
                            <w:sdtContent>
                              <w:r>
                                <w:rPr>
                                  <w:szCs w:val="24"/>
                                  <w:lang w:eastAsia="ar-SA"/>
                                </w:rPr>
                                <w:t>20</w:t>
                              </w:r>
                            </w:sdtContent>
                          </w:sdt>
                          <w:r>
                            <w:rPr>
                              <w:szCs w:val="24"/>
                              <w:lang w:eastAsia="ar-SA"/>
                            </w:rPr>
                            <w:t>. Pirmą kartą teikiant atliekų susidarymo apskaitos metinę ataskaitą, veiklos vykdytojas kartu su atliekų susidarymo apskaitos metine ataskaita privalo pateikti Aplinkos apsaugos agentūrai Veiklos vykdytojo, vykdančio transporto priemonių techninę priežiūrą ir remontą, deklaraciją (toliau - Deklaracija) pagal Aprašo 3 priedą. Pasikeitus duomenims, kuriuos būtina nurodyti Deklaracijoje, veiklos vykdytojas turi Deklaraciją patikslinti ir pateikti ją kartu su atliekų susidarymo apskaitos metine ataskaita apie praėjusius metus.“;</w:t>
                          </w:r>
                        </w:p>
                      </w:sdtContent>
                    </w:sdt>
                  </w:sdtContent>
                </w:sdt>
              </w:sdtContent>
            </w:sdt>
            <w:sdt>
              <w:sdtPr>
                <w:alias w:val="1.2 p."/>
                <w:tag w:val="part_04b3b7dbd2f3446fa42273dd3c9858cc"/>
                <w:id w:val="1712146965"/>
                <w:lock w:val="sdtLocked"/>
              </w:sdtPr>
              <w:sdtEndPr/>
              <w:sdtContent>
                <w:p w14:paraId="2E5EA0D8" w14:textId="77777777" w:rsidR="00496B4F" w:rsidRDefault="000774B5">
                  <w:pPr>
                    <w:suppressAutoHyphens/>
                    <w:ind w:firstLine="426"/>
                    <w:jc w:val="both"/>
                    <w:rPr>
                      <w:szCs w:val="24"/>
                      <w:lang w:eastAsia="ar-SA"/>
                    </w:rPr>
                  </w:pPr>
                  <w:sdt>
                    <w:sdtPr>
                      <w:alias w:val="Numeris"/>
                      <w:tag w:val="nr_04b3b7dbd2f3446fa42273dd3c9858cc"/>
                      <w:id w:val="-481702825"/>
                      <w:lock w:val="sdtLocked"/>
                    </w:sdtPr>
                    <w:sdtEndPr/>
                    <w:sdtContent>
                      <w:r w:rsidR="000634D9">
                        <w:rPr>
                          <w:szCs w:val="24"/>
                          <w:lang w:eastAsia="ar-SA"/>
                        </w:rPr>
                        <w:t>1.2</w:t>
                      </w:r>
                    </w:sdtContent>
                  </w:sdt>
                  <w:r w:rsidR="000634D9">
                    <w:rPr>
                      <w:szCs w:val="24"/>
                      <w:lang w:eastAsia="ar-SA"/>
                    </w:rPr>
                    <w:t>. pakeičiu 20</w:t>
                  </w:r>
                  <w:r w:rsidR="000634D9">
                    <w:rPr>
                      <w:szCs w:val="24"/>
                      <w:vertAlign w:val="superscript"/>
                      <w:lang w:eastAsia="ar-SA"/>
                    </w:rPr>
                    <w:t>1</w:t>
                  </w:r>
                  <w:r w:rsidR="000634D9">
                    <w:rPr>
                      <w:szCs w:val="24"/>
                      <w:lang w:eastAsia="ar-SA"/>
                    </w:rPr>
                    <w:t xml:space="preserve"> punkto pirmąją pastraipą ir ją išdėstau taip:</w:t>
                  </w:r>
                </w:p>
                <w:sdt>
                  <w:sdtPr>
                    <w:alias w:val="citata"/>
                    <w:tag w:val="part_684ccdc12fa04f3a8c07121c466b7f50"/>
                    <w:id w:val="-887883977"/>
                    <w:lock w:val="sdtLocked"/>
                  </w:sdtPr>
                  <w:sdtEndPr/>
                  <w:sdtContent>
                    <w:sdt>
                      <w:sdtPr>
                        <w:alias w:val="20-1 p."/>
                        <w:tag w:val="part_0a115b7c6b6347c387125054c449f84b"/>
                        <w:id w:val="491911163"/>
                        <w:lock w:val="sdtLocked"/>
                      </w:sdtPr>
                      <w:sdtEndPr/>
                      <w:sdtContent>
                        <w:p w14:paraId="2E5EA0D9" w14:textId="77777777" w:rsidR="00496B4F" w:rsidRDefault="000634D9">
                          <w:pPr>
                            <w:suppressAutoHyphens/>
                            <w:ind w:firstLine="426"/>
                            <w:jc w:val="both"/>
                            <w:rPr>
                              <w:szCs w:val="24"/>
                              <w:lang w:eastAsia="ar-SA"/>
                            </w:rPr>
                          </w:pPr>
                          <w:r>
                            <w:rPr>
                              <w:szCs w:val="24"/>
                              <w:lang w:eastAsia="ar-SA"/>
                            </w:rPr>
                            <w:t>„</w:t>
                          </w:r>
                          <w:sdt>
                            <w:sdtPr>
                              <w:alias w:val="Numeris"/>
                              <w:tag w:val="nr_0a115b7c6b6347c387125054c449f84b"/>
                              <w:id w:val="-1834284436"/>
                              <w:lock w:val="sdtLocked"/>
                            </w:sdtPr>
                            <w:sdtEndPr/>
                            <w:sdtContent>
                              <w:r>
                                <w:rPr>
                                  <w:szCs w:val="24"/>
                                  <w:lang w:eastAsia="ar-SA"/>
                                </w:rPr>
                                <w:t>20</w:t>
                              </w:r>
                              <w:r>
                                <w:rPr>
                                  <w:szCs w:val="24"/>
                                  <w:vertAlign w:val="superscript"/>
                                  <w:lang w:eastAsia="ar-SA"/>
                                </w:rPr>
                                <w:t>1</w:t>
                              </w:r>
                            </w:sdtContent>
                          </w:sdt>
                          <w:r>
                            <w:rPr>
                              <w:szCs w:val="24"/>
                              <w:lang w:eastAsia="ar-SA"/>
                            </w:rPr>
                            <w:t>. Aplinkos apsaugos agentūra per 14 darbo dienų nuo Deklaracijos ar patikslintos Deklaracijos gavimo datos veiklos vykdytoją, kuris teikia transporto priemonių techninės priežiūros ir remonto paslaugas, įregistruoja transporto priemonių techninės priežiūros ir remonto paslaugas teikiančių įmonių sąraše, įrašydamas ir (ar) patikslindamas šiuos Deklaracijos duomenis:“;</w:t>
                          </w:r>
                        </w:p>
                      </w:sdtContent>
                    </w:sdt>
                  </w:sdtContent>
                </w:sdt>
              </w:sdtContent>
            </w:sdt>
            <w:sdt>
              <w:sdtPr>
                <w:alias w:val="1.3 p."/>
                <w:tag w:val="part_05e1a44d83ab454e903c1f9611735436"/>
                <w:id w:val="1525209155"/>
                <w:lock w:val="sdtLocked"/>
              </w:sdtPr>
              <w:sdtEndPr/>
              <w:sdtContent>
                <w:p w14:paraId="2E5EA0DA" w14:textId="77777777" w:rsidR="00496B4F" w:rsidRDefault="000774B5">
                  <w:pPr>
                    <w:suppressAutoHyphens/>
                    <w:ind w:firstLine="426"/>
                    <w:jc w:val="both"/>
                    <w:rPr>
                      <w:szCs w:val="24"/>
                      <w:lang w:eastAsia="ar-SA"/>
                    </w:rPr>
                  </w:pPr>
                  <w:sdt>
                    <w:sdtPr>
                      <w:alias w:val="Numeris"/>
                      <w:tag w:val="nr_05e1a44d83ab454e903c1f9611735436"/>
                      <w:id w:val="1295943642"/>
                      <w:lock w:val="sdtLocked"/>
                    </w:sdtPr>
                    <w:sdtEndPr/>
                    <w:sdtContent>
                      <w:r w:rsidR="000634D9">
                        <w:rPr>
                          <w:szCs w:val="24"/>
                          <w:lang w:eastAsia="ar-SA"/>
                        </w:rPr>
                        <w:t>1.3</w:t>
                      </w:r>
                    </w:sdtContent>
                  </w:sdt>
                  <w:r w:rsidR="000634D9">
                    <w:rPr>
                      <w:szCs w:val="24"/>
                      <w:lang w:eastAsia="ar-SA"/>
                    </w:rPr>
                    <w:t>. pakeičiu 20</w:t>
                  </w:r>
                  <w:r w:rsidR="000634D9">
                    <w:rPr>
                      <w:szCs w:val="24"/>
                      <w:vertAlign w:val="superscript"/>
                      <w:lang w:eastAsia="ar-SA"/>
                    </w:rPr>
                    <w:t>2</w:t>
                  </w:r>
                  <w:r w:rsidR="000634D9">
                    <w:rPr>
                      <w:szCs w:val="24"/>
                      <w:lang w:eastAsia="ar-SA"/>
                    </w:rPr>
                    <w:t xml:space="preserve"> punktą ir jį išdėstau taip:</w:t>
                  </w:r>
                </w:p>
                <w:sdt>
                  <w:sdtPr>
                    <w:alias w:val="citata"/>
                    <w:tag w:val="part_956e7a7f525c4842a82aebaabc2eec84"/>
                    <w:id w:val="1014432912"/>
                    <w:lock w:val="sdtLocked"/>
                  </w:sdtPr>
                  <w:sdtEndPr/>
                  <w:sdtContent>
                    <w:sdt>
                      <w:sdtPr>
                        <w:alias w:val="20-2 p."/>
                        <w:tag w:val="part_a6b7abeb92f44db0b043b7f2cf56c909"/>
                        <w:id w:val="574933000"/>
                        <w:lock w:val="sdtLocked"/>
                      </w:sdtPr>
                      <w:sdtEndPr/>
                      <w:sdtContent>
                        <w:p w14:paraId="2E5EA0DB" w14:textId="77777777" w:rsidR="00496B4F" w:rsidRDefault="000634D9">
                          <w:pPr>
                            <w:suppressAutoHyphens/>
                            <w:ind w:firstLine="426"/>
                            <w:jc w:val="both"/>
                            <w:textAlignment w:val="center"/>
                            <w:rPr>
                              <w:szCs w:val="24"/>
                            </w:rPr>
                          </w:pPr>
                          <w:r>
                            <w:rPr>
                              <w:szCs w:val="24"/>
                            </w:rPr>
                            <w:t>„</w:t>
                          </w:r>
                          <w:sdt>
                            <w:sdtPr>
                              <w:alias w:val="Numeris"/>
                              <w:tag w:val="nr_a6b7abeb92f44db0b043b7f2cf56c909"/>
                              <w:id w:val="254012162"/>
                              <w:lock w:val="sdtLocked"/>
                            </w:sdtPr>
                            <w:sdtEndPr/>
                            <w:sdtContent>
                              <w:r>
                                <w:rPr>
                                  <w:szCs w:val="24"/>
                                </w:rPr>
                                <w:t>20</w:t>
                              </w:r>
                              <w:r>
                                <w:rPr>
                                  <w:szCs w:val="24"/>
                                  <w:vertAlign w:val="superscript"/>
                                </w:rPr>
                                <w:t>2</w:t>
                              </w:r>
                            </w:sdtContent>
                          </w:sdt>
                          <w:r>
                            <w:rPr>
                              <w:szCs w:val="24"/>
                            </w:rPr>
                            <w:t xml:space="preserve">. Transporto priemonių techninės priežiūros ir remonto paslaugas teikiančių įmonių sąrašas skelbiamas </w:t>
                          </w:r>
                          <w:r>
                            <w:rPr>
                              <w:color w:val="000000"/>
                            </w:rPr>
                            <w:t>Aplinkos apsaugos agentūros</w:t>
                          </w:r>
                          <w:r>
                            <w:rPr>
                              <w:szCs w:val="24"/>
                            </w:rPr>
                            <w:t xml:space="preserve"> interneto svetainėje.“;</w:t>
                          </w:r>
                        </w:p>
                      </w:sdtContent>
                    </w:sdt>
                  </w:sdtContent>
                </w:sdt>
              </w:sdtContent>
            </w:sdt>
            <w:sdt>
              <w:sdtPr>
                <w:alias w:val="1.4 p."/>
                <w:tag w:val="part_7c7d29d4ec704dd982df861a08bf3b97"/>
                <w:id w:val="-158623049"/>
                <w:lock w:val="sdtLocked"/>
              </w:sdtPr>
              <w:sdtEndPr/>
              <w:sdtContent>
                <w:p w14:paraId="2E5EA0DC" w14:textId="77777777" w:rsidR="00496B4F" w:rsidRDefault="000774B5">
                  <w:pPr>
                    <w:suppressAutoHyphens/>
                    <w:ind w:firstLine="426"/>
                    <w:jc w:val="both"/>
                    <w:rPr>
                      <w:szCs w:val="24"/>
                      <w:lang w:eastAsia="ar-SA"/>
                    </w:rPr>
                  </w:pPr>
                  <w:sdt>
                    <w:sdtPr>
                      <w:alias w:val="Numeris"/>
                      <w:tag w:val="nr_7c7d29d4ec704dd982df861a08bf3b97"/>
                      <w:id w:val="-176270219"/>
                      <w:lock w:val="sdtLocked"/>
                    </w:sdtPr>
                    <w:sdtEndPr/>
                    <w:sdtContent>
                      <w:r w:rsidR="000634D9">
                        <w:rPr>
                          <w:szCs w:val="24"/>
                          <w:lang w:eastAsia="ar-SA"/>
                        </w:rPr>
                        <w:t>1.4</w:t>
                      </w:r>
                    </w:sdtContent>
                  </w:sdt>
                  <w:r w:rsidR="000634D9">
                    <w:rPr>
                      <w:szCs w:val="24"/>
                      <w:lang w:eastAsia="ar-SA"/>
                    </w:rPr>
                    <w:t>. pakeičiu 3 priedo pirmąją pastraipą ir ją išdėstau taip:</w:t>
                  </w:r>
                </w:p>
                <w:sdt>
                  <w:sdtPr>
                    <w:alias w:val="citata"/>
                    <w:tag w:val="part_9dd259844be74369a51ad2150772713a"/>
                    <w:id w:val="1416597239"/>
                    <w:lock w:val="sdtLocked"/>
                  </w:sdtPr>
                  <w:sdtEndPr/>
                  <w:sdtContent>
                    <w:p w14:paraId="2E5EA0DD" w14:textId="77777777" w:rsidR="00496B4F" w:rsidRDefault="000634D9">
                      <w:pPr>
                        <w:suppressAutoHyphens/>
                        <w:ind w:firstLine="426"/>
                        <w:jc w:val="both"/>
                        <w:rPr>
                          <w:szCs w:val="24"/>
                          <w:lang w:eastAsia="ar-SA"/>
                        </w:rPr>
                      </w:pPr>
                      <w:r>
                        <w:rPr>
                          <w:szCs w:val="24"/>
                          <w:lang w:eastAsia="ar-SA"/>
                        </w:rPr>
                        <w:t>„Aplinkos apsaugos agentūrai“.</w:t>
                      </w:r>
                    </w:p>
                  </w:sdtContent>
                </w:sdt>
              </w:sdtContent>
            </w:sdt>
          </w:sdtContent>
        </w:sdt>
        <w:sdt>
          <w:sdtPr>
            <w:alias w:val="2 p."/>
            <w:tag w:val="part_f262c65b3e904a8e8a423a608bd52b62"/>
            <w:id w:val="-865368555"/>
            <w:lock w:val="sdtLocked"/>
          </w:sdtPr>
          <w:sdtEndPr/>
          <w:sdtContent>
            <w:p w14:paraId="2E5EA0DE" w14:textId="77777777" w:rsidR="00496B4F" w:rsidRDefault="000774B5">
              <w:pPr>
                <w:suppressAutoHyphens/>
                <w:ind w:firstLine="426"/>
                <w:jc w:val="both"/>
                <w:rPr>
                  <w:szCs w:val="24"/>
                  <w:lang w:eastAsia="ar-SA"/>
                </w:rPr>
              </w:pPr>
              <w:sdt>
                <w:sdtPr>
                  <w:alias w:val="Numeris"/>
                  <w:tag w:val="nr_f262c65b3e904a8e8a423a608bd52b62"/>
                  <w:id w:val="-1599321476"/>
                  <w:lock w:val="sdtLocked"/>
                </w:sdtPr>
                <w:sdtEndPr/>
                <w:sdtContent>
                  <w:r w:rsidR="000634D9">
                    <w:rPr>
                      <w:szCs w:val="24"/>
                      <w:lang w:eastAsia="ar-SA"/>
                    </w:rPr>
                    <w:t>2</w:t>
                  </w:r>
                </w:sdtContent>
              </w:sdt>
              <w:r w:rsidR="000634D9">
                <w:rPr>
                  <w:szCs w:val="24"/>
                  <w:lang w:eastAsia="ar-SA"/>
                </w:rPr>
                <w:t>. P a v e d u Aplinkos ministerijos regionų aplinkos apsaugos departamentams iki 2014 m. liepos 1 d. pateikti Aplinkos apsaugos agentūrai veiklos vykdytojų, įregistruotų transporto priemonių techninės priežiūros ir remonto paslaugas teikiančių įmonių sąraše, registravimo duomenis.</w:t>
              </w:r>
            </w:p>
          </w:sdtContent>
        </w:sdt>
        <w:sdt>
          <w:sdtPr>
            <w:alias w:val="3 p."/>
            <w:tag w:val="part_9928d4dfe5fb4aca9ac8344e117c7a56"/>
            <w:id w:val="859697436"/>
            <w:lock w:val="sdtLocked"/>
          </w:sdtPr>
          <w:sdtEndPr>
            <w:rPr>
              <w:szCs w:val="24"/>
            </w:rPr>
          </w:sdtEndPr>
          <w:sdtContent>
            <w:p w14:paraId="2E5EA0DF" w14:textId="2F84EDAC" w:rsidR="00496B4F" w:rsidRDefault="000774B5">
              <w:pPr>
                <w:suppressAutoHyphens/>
                <w:spacing w:line="298" w:lineRule="auto"/>
                <w:ind w:firstLine="426"/>
                <w:jc w:val="both"/>
                <w:textAlignment w:val="center"/>
                <w:rPr>
                  <w:szCs w:val="24"/>
                </w:rPr>
              </w:pPr>
              <w:sdt>
                <w:sdtPr>
                  <w:alias w:val="Numeris"/>
                  <w:tag w:val="nr_9928d4dfe5fb4aca9ac8344e117c7a56"/>
                  <w:id w:val="609704744"/>
                  <w:lock w:val="sdtLocked"/>
                </w:sdtPr>
                <w:sdtEndPr/>
                <w:sdtContent>
                  <w:r w:rsidR="000634D9">
                    <w:rPr>
                      <w:szCs w:val="24"/>
                    </w:rPr>
                    <w:t>3</w:t>
                  </w:r>
                </w:sdtContent>
              </w:sdt>
              <w:r w:rsidR="000634D9">
                <w:rPr>
                  <w:szCs w:val="24"/>
                </w:rPr>
                <w:t xml:space="preserve">. N u s t a t a u, kad šis įsakymas įsigalioja 2014 m. liepos 1 d. </w:t>
              </w:r>
            </w:p>
            <w:p w14:paraId="2E5EA0E0" w14:textId="77777777" w:rsidR="00496B4F" w:rsidRDefault="00496B4F">
              <w:pPr>
                <w:suppressAutoHyphens/>
                <w:spacing w:line="298" w:lineRule="auto"/>
                <w:ind w:firstLine="357"/>
                <w:jc w:val="both"/>
                <w:textAlignment w:val="center"/>
                <w:rPr>
                  <w:szCs w:val="24"/>
                </w:rPr>
              </w:pPr>
            </w:p>
            <w:p w14:paraId="75FA39FD" w14:textId="1B6FEA87" w:rsidR="00126645" w:rsidRDefault="000774B5">
              <w:pPr>
                <w:suppressAutoHyphens/>
                <w:spacing w:line="298" w:lineRule="auto"/>
                <w:ind w:firstLine="357"/>
                <w:jc w:val="both"/>
                <w:textAlignment w:val="center"/>
                <w:rPr>
                  <w:szCs w:val="24"/>
                </w:rPr>
              </w:pPr>
            </w:p>
          </w:sdtContent>
        </w:sdt>
        <w:sdt>
          <w:sdtPr>
            <w:rPr>
              <w:szCs w:val="24"/>
              <w:lang w:eastAsia="ar-SA"/>
            </w:rPr>
            <w:tag w:val="part_db8e696ba2e44fca96db77c6254ea450"/>
            <w:id w:val="415059574"/>
            <w:lock w:val="sdtLocked"/>
          </w:sdtPr>
          <w:sdtEndPr>
            <w:rPr>
              <w:rFonts w:eastAsia="EUAlbertina_Bold" w:cs="EUAlbertina_Bold"/>
            </w:rPr>
          </w:sdtEndPr>
          <w:sdtContent>
            <w:p w14:paraId="09A8C849" w14:textId="55F3FDDB" w:rsidR="00126645" w:rsidRDefault="00126645" w:rsidP="00126645">
              <w:pPr>
                <w:suppressAutoHyphens/>
                <w:spacing w:line="298" w:lineRule="auto"/>
                <w:jc w:val="both"/>
                <w:textAlignment w:val="center"/>
                <w:rPr>
                  <w:szCs w:val="24"/>
                </w:rPr>
              </w:pPr>
              <w:r>
                <w:rPr>
                  <w:szCs w:val="24"/>
                  <w:lang w:eastAsia="ar-SA"/>
                </w:rPr>
                <w:t>Aplinkos ministras</w:t>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r>
              <w:r>
                <w:rPr>
                  <w:szCs w:val="24"/>
                  <w:lang w:eastAsia="ar-SA"/>
                </w:rPr>
                <w:tab/>
                <w:t>Valentinas Mazuronis</w:t>
              </w:r>
            </w:p>
            <w:p w14:paraId="2E5EA0E4" w14:textId="430C9D1B" w:rsidR="00496B4F" w:rsidRDefault="000774B5">
              <w:pPr>
                <w:suppressAutoHyphens/>
                <w:jc w:val="both"/>
                <w:rPr>
                  <w:rFonts w:eastAsia="EUAlbertina_Bold" w:cs="EUAlbertina_Bold"/>
                  <w:szCs w:val="24"/>
                  <w:lang w:eastAsia="ar-SA"/>
                </w:rPr>
              </w:pPr>
            </w:p>
          </w:sdtContent>
        </w:sdt>
      </w:sdtContent>
    </w:sdt>
    <w:sectPr w:rsidR="00496B4F">
      <w:footnotePr>
        <w:pos w:val="beneathText"/>
      </w:footnotePr>
      <w:pgSz w:w="11905" w:h="16837"/>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UAlbertina_Bold">
    <w:altName w:val="Times New Roman"/>
    <w:charset w:val="00"/>
    <w:family w:val="roman"/>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510"/>
  <w:hyphenationZone w:val="396"/>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032"/>
    <w:rsid w:val="000634D9"/>
    <w:rsid w:val="000774B5"/>
    <w:rsid w:val="00126645"/>
    <w:rsid w:val="00496B4F"/>
    <w:rsid w:val="00662032"/>
    <w:rsid w:val="00A96C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EA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2664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2664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50779">
      <w:bodyDiv w:val="1"/>
      <w:marLeft w:val="0"/>
      <w:marRight w:val="0"/>
      <w:marTop w:val="0"/>
      <w:marBottom w:val="0"/>
      <w:divBdr>
        <w:top w:val="none" w:sz="0" w:space="0" w:color="auto"/>
        <w:left w:val="none" w:sz="0" w:space="0" w:color="auto"/>
        <w:bottom w:val="none" w:sz="0" w:space="0" w:color="auto"/>
        <w:right w:val="none" w:sz="0" w:space="0" w:color="auto"/>
      </w:divBdr>
    </w:div>
    <w:div w:id="1415004663">
      <w:bodyDiv w:val="1"/>
      <w:marLeft w:val="0"/>
      <w:marRight w:val="0"/>
      <w:marTop w:val="0"/>
      <w:marBottom w:val="0"/>
      <w:divBdr>
        <w:top w:val="none" w:sz="0" w:space="0" w:color="auto"/>
        <w:left w:val="none" w:sz="0" w:space="0" w:color="auto"/>
        <w:bottom w:val="none" w:sz="0" w:space="0" w:color="auto"/>
        <w:right w:val="none" w:sz="0" w:space="0" w:color="auto"/>
      </w:divBdr>
    </w:div>
    <w:div w:id="149298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dff2e2a0e324918933a7423c18b2689" PartId="43e6200f4e2045d798eba7c7f206b344">
    <Part Type="punktas" Nr="1" Abbr="1 p." DocPartId="51e148781eab4fae9bc85e73e8781cd1" PartId="7fd8bf38e1cc4c6c8d80dd3abe75555a">
      <Part Type="punktas" Nr="1.1" Abbr="1.1 p." DocPartId="9f30c0175a6844c98c7377f4f9614b4a" PartId="18c98b80b73241c68314f8ba9764e5b8">
        <Part Type="citata" DocPartId="1161e8b2f8ba4ef6a418076fe2880511" PartId="e21b56d9daf84a7994d73f39cc09f78f">
          <Part Type="punktas" Nr="20" Abbr="20 p." DocPartId="b84dad4f545a44828c4fca9bafede726" PartId="01e31459979c4a14918efc87555511eb"/>
        </Part>
      </Part>
      <Part Type="punktas" Nr="1.2" Abbr="1.2 p." DocPartId="ee5ec68fdabf440eabb50999e3893df1" PartId="04b3b7dbd2f3446fa42273dd3c9858cc">
        <Part Type="citata" DocPartId="aa9ab4d18da84cd2ad23c059833bcdd6" PartId="684ccdc12fa04f3a8c07121c466b7f50">
          <Part Type="punktas" Nr="20-1" Abbr="20-1 p." DocPartId="f6d94a4c7ef24bd1a900a7771f3ad0b7" PartId="0a115b7c6b6347c387125054c449f84b"/>
        </Part>
      </Part>
      <Part Type="punktas" Nr="1.3" Abbr="1.3 p." DocPartId="47a9e3d2fbfa497a90fd87495446d1b0" PartId="05e1a44d83ab454e903c1f9611735436">
        <Part Type="citata" DocPartId="698d96ece4a74f27b8503d344d014768" PartId="956e7a7f525c4842a82aebaabc2eec84">
          <Part Type="punktas" Nr="20-2" Abbr="20-2 p." DocPartId="976ed26d28034a3eb085fa03aa84f3e4" PartId="a6b7abeb92f44db0b043b7f2cf56c909"/>
        </Part>
      </Part>
      <Part Type="punktas" Nr="1.4" Abbr="1.4 p." DocPartId="abed8a870af347a4a54847919b586644" PartId="7c7d29d4ec704dd982df861a08bf3b97">
        <Part Type="citata" DocPartId="b6e0b28c6f9842d1a347d09fdfcac20a" PartId="9dd259844be74369a51ad2150772713a"/>
      </Part>
    </Part>
    <Part Type="punktas" Nr="2" Abbr="2 p." DocPartId="8f6d1777878149978fd3267dd7966752" PartId="f262c65b3e904a8e8a423a608bd52b62"/>
    <Part Type="punktas" Nr="3" Abbr="3 p." DocPartId="a0ff48e54d9e44e7862df1885c6340de" PartId="9928d4dfe5fb4aca9ac8344e117c7a56"/>
    <Part Type="signatura" Nr="" Abbr="" Title="" Notes="" DocPartId="8a2654469afc45e8a3dac04d35f0ebe2" PartId="db8e696ba2e44fca96db77c6254ea450"/>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575E7-6423-4C3C-BA97-D2EE910B09B3}">
  <ds:schemaRefs>
    <ds:schemaRef ds:uri="http://lrs.lt/TAIS/DocParts"/>
  </ds:schemaRefs>
</ds:datastoreItem>
</file>

<file path=customXml/itemProps2.xml><?xml version="1.0" encoding="utf-8"?>
<ds:datastoreItem xmlns:ds="http://schemas.openxmlformats.org/officeDocument/2006/customXml" ds:itemID="{D103808B-63E4-437F-BCFE-7C0894366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1521</Words>
  <Characters>867</Characters>
  <Application>Microsoft Office Word</Application>
  <DocSecurity>0</DocSecurity>
  <Lines>7</Lines>
  <Paragraphs>4</Paragraphs>
  <ScaleCrop>false</ScaleCrop>
  <HeadingPairs>
    <vt:vector size="2" baseType="variant">
      <vt:variant>
        <vt:lpstr>Title</vt:lpstr>
      </vt:variant>
      <vt:variant>
        <vt:i4>1</vt:i4>
      </vt:variant>
    </vt:vector>
  </HeadingPairs>
  <TitlesOfParts>
    <vt:vector size="1" baseType="lpstr">
      <vt:lpstr>ENTP taisykliu pakeitimas 08_24_L.doc</vt:lpstr>
    </vt:vector>
  </TitlesOfParts>
  <Company>Hewlett-Packard Company</Company>
  <LinksUpToDate>false</LinksUpToDate>
  <CharactersWithSpaces>2384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ENTP taisykliu pakeitimas 08_24_L.doc</dc:title>
  <dc:creator>Romas Lenkaitis</dc:creator>
  <cp:lastModifiedBy>PETRAUSKAITĖ Girmantė</cp:lastModifiedBy>
  <cp:revision>6</cp:revision>
  <cp:lastPrinted>2014-02-19T14:46:00Z</cp:lastPrinted>
  <dcterms:created xsi:type="dcterms:W3CDTF">2014-02-28T15:11:00Z</dcterms:created>
  <dcterms:modified xsi:type="dcterms:W3CDTF">2014-04-24T06:18:00Z</dcterms:modified>
</cp:coreProperties>
</file>