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drawing>
          <wp:inline distT="0" distB="0" distL="0" distR="0" wp14:anchorId="17C083FC" wp14:editId="4F940C60">
            <wp:extent cx="438150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4"/>
        </w:rPr>
      </w:pP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KELMĖS RAJONO SAVIVALDYBĖS</w:t>
      </w: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TARYBA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b/>
          <w:bCs/>
          <w:szCs w:val="24"/>
        </w:rPr>
        <w:t>SPRENDIMAS</w:t>
      </w: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DAUGIABUČIŲ NAMŲ ŠILDYMO IR KARŠTO VANDENS SISTEMŲ PRIEŽIŪROS (EKSPLOATAVIMO) MAKSIMALIŲ TARIFŲ NUSTATYMO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smartTag w:uri="schemas-tilde-lv/tildestengine" w:element="metric2">
        <w:smartTagPr>
          <w:attr w:name="metric_text" w:val="m"/>
          <w:attr w:name="metric_value" w:val="2013"/>
        </w:smartTagPr>
        <w:r>
          <w:rPr>
            <w:szCs w:val="24"/>
          </w:rPr>
          <w:t>2013 m</w:t>
        </w:r>
      </w:smartTag>
      <w:r>
        <w:rPr>
          <w:szCs w:val="24"/>
        </w:rPr>
        <w:t>. birželio 27 d. Nr. T-191</w:t>
      </w:r>
    </w:p>
    <w:p>
      <w:pPr>
        <w:jc w:val="center"/>
        <w:rPr>
          <w:szCs w:val="24"/>
        </w:rPr>
      </w:pPr>
      <w:smartTag w:uri="urn:schemas-tilde-lv/tildestengine" w:element="firmas">
        <w:r>
          <w:rPr>
            <w:szCs w:val="24"/>
          </w:rPr>
          <w:t>Kelmė</w:t>
        </w:r>
      </w:smartTag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</w:p>
    <w:p>
      <w:pPr>
        <w:ind w:firstLine="720"/>
        <w:jc w:val="both"/>
        <w:rPr>
          <w:szCs w:val="24"/>
        </w:rPr>
      </w:pPr>
      <w:r>
        <w:rPr>
          <w:szCs w:val="24"/>
        </w:rPr>
        <w:t>Vadovaudamasi Lietuvos Respublikos vietos savivaldos įstatymo (Žin</w:t>
      </w:r>
      <w:r>
        <w:rPr>
          <w:color w:val="000000"/>
          <w:szCs w:val="24"/>
        </w:rPr>
        <w:t xml:space="preserve">., 1994, </w:t>
      </w:r>
      <w:r>
        <w:rPr>
          <w:szCs w:val="24"/>
        </w:rPr>
        <w:t xml:space="preserve">Nr. </w:t>
      </w:r>
      <w:fldSimple w:instr="HYPERLINK https://www.e-tar.lt/portal/lt/legalAct/TAR.D0CD0966D67F \t _blank">
        <w:r>
          <w:rPr>
            <w:szCs w:val="24"/>
            <w:u w:val="single"/>
            <w:color w:val="0000FF" w:themeColor="hyperlink"/>
          </w:rPr>
          <w:t>55-1049</w:t>
        </w:r>
      </w:fldSimple>
      <w:r>
        <w:rPr>
          <w:szCs w:val="24"/>
        </w:rPr>
        <w:t xml:space="preserve">; 2008, Nr. </w:t>
      </w:r>
      <w:fldSimple w:instr="HYPERLINK https://www.e-tar.lt/portal/lt/legalAct/TAR.CF599A1A6DD5 \t _blank">
        <w:r>
          <w:rPr>
            <w:szCs w:val="24"/>
            <w:u w:val="single"/>
            <w:color w:val="0000FF" w:themeColor="hyperlink"/>
          </w:rPr>
          <w:t>113-4290</w:t>
        </w:r>
      </w:fldSimple>
      <w:r>
        <w:rPr>
          <w:szCs w:val="24"/>
        </w:rPr>
        <w:t xml:space="preserve">; 2012, Nr. </w:t>
      </w:r>
      <w:fldSimple w:instr="HYPERLINK https://www.e-tar.lt/portal/lt/legalAct/TAR.A8F9C835C922 \t _blank">
        <w:r>
          <w:rPr>
            <w:szCs w:val="24"/>
            <w:u w:val="single"/>
            <w:color w:val="0000FF" w:themeColor="hyperlink"/>
          </w:rPr>
          <w:t>136-6958</w:t>
        </w:r>
      </w:fldSimple>
      <w:r>
        <w:rPr>
          <w:szCs w:val="24"/>
        </w:rPr>
        <w:t xml:space="preserve">) 16 straipsnio 2 dalies 37 punktu, 18 straipsnio 1 dalimi, Lietuvos Respublikos šilumos ūkio įstatymo (Žin., 2003, </w:t>
      </w:r>
      <w:r>
        <w:rPr>
          <w:color w:val="000000"/>
          <w:szCs w:val="24"/>
        </w:rPr>
        <w:t xml:space="preserve">Nr. </w:t>
      </w:r>
      <w:fldSimple w:instr="HYPERLINK https://www.e-tar.lt/portal/lt/legalAct/TAR.F62AD965997D \t _blank">
        <w:r>
          <w:rPr>
            <w:color w:val="0000FF" w:themeColor="hyperlink"/>
            <w:szCs w:val="24"/>
            <w:u w:val="single"/>
          </w:rPr>
          <w:t>51</w:t>
        </w:r>
        <w:r>
          <w:rPr>
            <w:szCs w:val="24"/>
            <w:u w:val="single"/>
            <w:color w:val="0000FF" w:themeColor="hyperlink"/>
          </w:rPr>
          <w:t>-2254</w:t>
        </w:r>
      </w:fldSimple>
      <w:r>
        <w:rPr>
          <w:szCs w:val="24"/>
        </w:rPr>
        <w:t xml:space="preserve">; 2007, </w:t>
      </w:r>
      <w:r>
        <w:rPr>
          <w:color w:val="000000"/>
          <w:szCs w:val="24"/>
        </w:rPr>
        <w:t xml:space="preserve">Nr. </w:t>
      </w:r>
      <w:fldSimple w:instr="HYPERLINK https://www.e-tar.lt/portal/lt/legalAct/TAR.A601A252F765 \t _blank">
        <w:r>
          <w:rPr>
            <w:color w:val="0000FF" w:themeColor="hyperlink"/>
            <w:szCs w:val="24"/>
            <w:u w:val="single"/>
          </w:rPr>
          <w:t>130-</w:t>
        </w:r>
        <w:r>
          <w:rPr>
            <w:szCs w:val="24"/>
            <w:u w:val="single"/>
            <w:color w:val="0000FF" w:themeColor="hyperlink"/>
          </w:rPr>
          <w:t>5259</w:t>
        </w:r>
      </w:fldSimple>
      <w:r>
        <w:rPr>
          <w:szCs w:val="24"/>
        </w:rPr>
        <w:t xml:space="preserve">; 2010, Nr. </w:t>
      </w:r>
      <w:fldSimple w:instr="HYPERLINK https://www.e-tar.lt/portal/lt/legalAct/TAR.A1311C5AC5DA \t _blank">
        <w:r>
          <w:rPr>
            <w:szCs w:val="24"/>
            <w:u w:val="single"/>
            <w:color w:val="0000FF" w:themeColor="hyperlink"/>
          </w:rPr>
          <w:t>1-6</w:t>
        </w:r>
      </w:fldSimple>
      <w:r>
        <w:rPr>
          <w:szCs w:val="24"/>
        </w:rPr>
        <w:t xml:space="preserve">, Nr. </w:t>
      </w:r>
      <w:fldSimple w:instr="HYPERLINK https://www.e-tar.lt/portal/lt/legalAct/TAR.5EB457219DBD \t _blank">
        <w:r>
          <w:rPr>
            <w:szCs w:val="24"/>
            <w:u w:val="single"/>
            <w:color w:val="0000FF" w:themeColor="hyperlink"/>
          </w:rPr>
          <w:t>65-3196</w:t>
        </w:r>
      </w:fldSimple>
      <w:r>
        <w:rPr>
          <w:szCs w:val="24"/>
        </w:rPr>
        <w:t xml:space="preserve">; 2011, Nr. </w:t>
      </w:r>
      <w:fldSimple w:instr="HYPERLINK https://www.e-tar.lt/portal/lt/legalAct/TAR.3218F3F7DC5D \t _blank">
        <w:r>
          <w:rPr>
            <w:szCs w:val="24"/>
            <w:u w:val="single"/>
            <w:color w:val="0000FF" w:themeColor="hyperlink"/>
          </w:rPr>
          <w:t>123-5816</w:t>
        </w:r>
      </w:fldSimple>
      <w:r>
        <w:rPr>
          <w:szCs w:val="24"/>
        </w:rPr>
        <w:t xml:space="preserve">; 2013, Nr. </w:t>
      </w:r>
      <w:fldSimple w:instr="HYPERLINK https://www.e-tar.lt/portal/lt/legalAct/TAR.C50F767C5826 \t _blank">
        <w:r>
          <w:rPr>
            <w:szCs w:val="24"/>
            <w:u w:val="single"/>
            <w:color w:val="0000FF" w:themeColor="hyperlink"/>
          </w:rPr>
          <w:t>31-1528</w:t>
        </w:r>
      </w:fldSimple>
      <w:r>
        <w:rPr>
          <w:szCs w:val="24"/>
        </w:rPr>
        <w:t xml:space="preserve">) 32 straipsnio 5 dalies 4 punktu, Valstybinės kainų ir energetikos kontrolės komisijos </w:t>
      </w:r>
      <w:smartTag w:uri="schemas-tilde-lv/tildestengine" w:element="metric2">
        <w:smartTagPr>
          <w:attr w:name="metric_text" w:val="m"/>
          <w:attr w:name="metric_value" w:val="2003"/>
        </w:smartTagPr>
        <w:smartTag w:uri="urn:schemas-microsoft-com:office:smarttags" w:element="metricconverter">
          <w:smartTagPr>
            <w:attr w:name="ProductID" w:val="2003 m"/>
          </w:smartTagPr>
          <w:r>
            <w:rPr>
              <w:szCs w:val="24"/>
            </w:rPr>
            <w:t>2003 m</w:t>
          </w:r>
        </w:smartTag>
      </w:smartTag>
      <w:r>
        <w:rPr>
          <w:szCs w:val="24"/>
        </w:rPr>
        <w:t xml:space="preserve">. rugpjūčio 7 d. nutarimu Nr. O3-54 (Žin., 2003, Nr. </w:t>
      </w:r>
      <w:fldSimple w:instr="HYPERLINK https://www.e-tar.lt/portal/lt/legalAct/TAR.D83C63ED33BE \t _blank">
        <w:r>
          <w:rPr>
            <w:szCs w:val="24"/>
            <w:u w:val="single"/>
            <w:color w:val="0000FF" w:themeColor="hyperlink"/>
          </w:rPr>
          <w:t>80-3679</w:t>
        </w:r>
      </w:fldSimple>
      <w:r>
        <w:rPr>
          <w:szCs w:val="24"/>
        </w:rPr>
        <w:t xml:space="preserve">; 2009, Nr. </w:t>
      </w:r>
      <w:fldSimple w:instr="HYPERLINK https://www.e-tar.lt/portal/lt/legalAct/TAR.C49B90263A3A \t _blank">
        <w:r>
          <w:rPr>
            <w:szCs w:val="24"/>
            <w:u w:val="single"/>
            <w:color w:val="0000FF" w:themeColor="hyperlink"/>
          </w:rPr>
          <w:t>39-1506</w:t>
        </w:r>
      </w:fldSimple>
      <w:r>
        <w:rPr>
          <w:szCs w:val="24"/>
        </w:rPr>
        <w:t xml:space="preserve">; 2011, Nr. </w:t>
      </w:r>
      <w:fldSimple w:instr="HYPERLINK https://www.e-tar.lt/portal/lt/legalAct/TAR.B4156C8B0AF2 \t _blank">
        <w:r>
          <w:rPr>
            <w:szCs w:val="24"/>
            <w:u w:val="single"/>
            <w:color w:val="0000FF" w:themeColor="hyperlink"/>
          </w:rPr>
          <w:t>154-7346</w:t>
        </w:r>
      </w:fldSimple>
      <w:r>
        <w:rPr>
          <w:szCs w:val="24"/>
        </w:rPr>
        <w:t xml:space="preserve">) „Dėl Daugiabučių namų šildymo ir karšto vandens sistemų priežiūros maksimalių tarifų nustatymo metodikos patvirtinimo“, Lietuvos Respublikos energetikos ministro </w:t>
      </w:r>
      <w:smartTag w:uri="schemas-tilde-lv/tildestengine" w:element="metric2">
        <w:smartTagPr>
          <w:attr w:name="metric_text" w:val="m"/>
          <w:attr w:name="metric_value" w:val="2009"/>
        </w:smartTagPr>
        <w:smartTag w:uri="urn:schemas-microsoft-com:office:smarttags" w:element="metricconverter">
          <w:smartTagPr>
            <w:attr w:name="ProductID" w:val="2009 m"/>
          </w:smartTagPr>
          <w:r>
            <w:rPr>
              <w:szCs w:val="24"/>
            </w:rPr>
            <w:t>2009 m</w:t>
          </w:r>
        </w:smartTag>
      </w:smartTag>
      <w:r>
        <w:rPr>
          <w:szCs w:val="24"/>
        </w:rPr>
        <w:t xml:space="preserve">. lapkričio 26 d. įsakymu Nr. 1-229 (Žin., 2009, Nr. </w:t>
      </w:r>
      <w:fldSimple w:instr="HYPERLINK https://www.e-tar.lt/portal/lt/legalAct/TAR.A437A9DDB809 \t _blank">
        <w:r>
          <w:rPr>
            <w:szCs w:val="24"/>
            <w:u w:val="single"/>
            <w:color w:val="0000FF" w:themeColor="hyperlink"/>
          </w:rPr>
          <w:t>143-6311</w:t>
        </w:r>
      </w:fldSimple>
      <w:r>
        <w:rPr>
          <w:szCs w:val="24"/>
        </w:rPr>
        <w:t xml:space="preserve">; 2010, Nr. </w:t>
      </w:r>
      <w:fldSimple w:instr="HYPERLINK https://www.e-tar.lt/portal/lt/legalAct/TAR.3E400A8001A5 \t _blank">
        <w:r>
          <w:rPr>
            <w:szCs w:val="24"/>
            <w:u w:val="single"/>
            <w:color w:val="0000FF" w:themeColor="hyperlink"/>
          </w:rPr>
          <w:t>23-1093</w:t>
        </w:r>
      </w:fldSimple>
      <w:r>
        <w:rPr>
          <w:szCs w:val="24"/>
        </w:rPr>
        <w:t xml:space="preserve">; 2011, Nr. </w:t>
      </w:r>
      <w:fldSimple w:instr="HYPERLINK https://www.e-tar.lt/portal/lt/legalAct/TAR.DF763DEC6215 \t _blank">
        <w:r>
          <w:rPr>
            <w:szCs w:val="24"/>
            <w:u w:val="single"/>
            <w:color w:val="0000FF" w:themeColor="hyperlink"/>
          </w:rPr>
          <w:t>97-4574</w:t>
        </w:r>
      </w:fldSimple>
      <w:r>
        <w:rPr>
          <w:szCs w:val="24"/>
        </w:rPr>
        <w:t xml:space="preserve">; 2011, Nr. </w:t>
      </w:r>
      <w:fldSimple w:instr="HYPERLINK https://www.e-tar.lt/portal/lt/legalAct/TAR.3962B7E6A6E9 \t _blank">
        <w:r>
          <w:rPr>
            <w:szCs w:val="24"/>
            <w:u w:val="single"/>
            <w:color w:val="0000FF" w:themeColor="hyperlink"/>
          </w:rPr>
          <w:t>130-6180</w:t>
        </w:r>
      </w:fldSimple>
      <w:r>
        <w:rPr>
          <w:szCs w:val="24"/>
        </w:rPr>
        <w:t xml:space="preserve">) „Dėl Pastato šildymo ir karšto vandens sistemų priežiūros tvarkos aprašo patvirtinimo“ ir atsižvelgdama į Kelmės rajono savivaldybės mero </w:t>
      </w:r>
      <w:smartTag w:uri="schemas-tilde-lv/tildestengine" w:element="metric2">
        <w:smartTagPr>
          <w:attr w:name="metric_text" w:val="m"/>
          <w:attr w:name="metric_value" w:val="2013"/>
        </w:smartTagPr>
        <w:r>
          <w:rPr>
            <w:szCs w:val="24"/>
          </w:rPr>
          <w:t>2013 m</w:t>
        </w:r>
      </w:smartTag>
      <w:r>
        <w:rPr>
          <w:szCs w:val="24"/>
        </w:rPr>
        <w:t xml:space="preserve">. gegužės 7 d. potvarkiu Nr. M-9 sudarytos darbo grupės </w:t>
      </w:r>
      <w:smartTag w:uri="schemas-tilde-lv/tildestengine" w:element="metric2">
        <w:smartTagPr>
          <w:attr w:name="metric_text" w:val="m"/>
          <w:attr w:name="metric_value" w:val="2013"/>
        </w:smartTagPr>
        <w:r>
          <w:rPr>
            <w:szCs w:val="24"/>
          </w:rPr>
          <w:t>2013 m</w:t>
        </w:r>
      </w:smartTag>
      <w:r>
        <w:rPr>
          <w:szCs w:val="24"/>
        </w:rPr>
        <w:t xml:space="preserve">. gegužės 16 d. pasitarimo protokolą Nr. VK-280 „Dėl UAB „Litesko“ filialo „Kelmės šiluma“ šilumos punktų įrenginių perdavimo bei šildymo ir karšto vandens sistemų priežiūros (eksploatacijos)“, uždarosios akcinės bendrovės Kelmės vietinio ūkio </w:t>
      </w:r>
      <w:smartTag w:uri="schemas-tilde-lv/tildestengine" w:element="metric2">
        <w:smartTagPr>
          <w:attr w:name="metric_text" w:val="m"/>
          <w:attr w:name="metric_value" w:val="2013"/>
        </w:smartTagPr>
        <w:r>
          <w:rPr>
            <w:szCs w:val="24"/>
          </w:rPr>
          <w:t>2013 m</w:t>
        </w:r>
      </w:smartTag>
      <w:r>
        <w:rPr>
          <w:szCs w:val="24"/>
        </w:rPr>
        <w:t>. birželio 5 d. raštą Nr. S-57 (1.1.3.) „Dėl pastatų šildymo ir karšto vandens sistemų priežiūros (eksploatavimo) maksimalių tarifų parengimo“, Kelmės rajono savivaldybės taryba n u s p r e n d ž i a: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Nustatyti daugiabučių gyvenamųjų namų šildymo ir karšto vandens sistemų priežiūros (eksploatavimo) maksimalius tarifus pagal  priedą.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Patvirtinti daugiabučių gyvenamųjų namų šildymo ir karšto vandens sistemų priežiūros (eksploatavimo) darbų sąrašą ir kiekius (pridedama).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Patvirtinti daugiabučių gyvenamųjų namų šildymo ir karšto vandens sistemų priežiūros (eksploatavimo) maksimalaus tarifo diferenciacijos pagal pastato plotą, šildymo ir karšto vandens sistemos eksploatavimo laiką rekomenduojamų koeficientų k</w:t>
      </w:r>
      <w:r>
        <w:rPr>
          <w:szCs w:val="24"/>
          <w:vertAlign w:val="subscript"/>
        </w:rPr>
        <w:t>1</w:t>
      </w:r>
      <w:r>
        <w:rPr>
          <w:szCs w:val="24"/>
        </w:rPr>
        <w:t>, k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reikšmes (pridedama).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. Pripažinti netekusiu galios Kelmės rajono savivaldybės tarybos </w:t>
      </w:r>
      <w:smartTag w:uri="schemas-tilde-lv/tildestengine" w:element="metric2">
        <w:smartTagPr>
          <w:attr w:name="metric_text" w:val="m"/>
          <w:attr w:name="metric_value" w:val="2004"/>
        </w:smartTagPr>
        <w:smartTag w:uri="urn:schemas-microsoft-com:office:smarttags" w:element="metricconverter">
          <w:smartTagPr>
            <w:attr w:name="ProductID" w:val="2004 m"/>
          </w:smartTagPr>
          <w:r>
            <w:rPr>
              <w:szCs w:val="24"/>
            </w:rPr>
            <w:t>2004 m</w:t>
          </w:r>
        </w:smartTag>
      </w:smartTag>
      <w:r>
        <w:rPr>
          <w:szCs w:val="24"/>
        </w:rPr>
        <w:t>. balandžio 30 d. sprendimą Nr. T-146 „Dėl daugiabučių namų šildymo ir karšto vandens sistemų priežiūros maksimalaus tarifo, jo peržiūrėjimo bei taikymo tvarkos nustatymo“.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. Paskelbti informaciją apie šį sprendimą vietinėje spaudoje, o visą sprendimą Kelmės rajono savivaldybės interneto tinklalapyje </w:t>
      </w:r>
      <w:r>
        <w:rPr>
          <w:color w:val="0000FF"/>
          <w:szCs w:val="24"/>
          <w:u w:val="single"/>
        </w:rPr>
        <w:t>www.kelme.lt</w:t>
      </w:r>
      <w:r>
        <w:rPr>
          <w:szCs w:val="24"/>
        </w:rPr>
        <w:t>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Šis sprendimas gali būti skundžiamas Lietuvos Respublikos administracinių bylų teisenos įstatymo nustatyta tvarka.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tabs>
          <w:tab w:val="left" w:pos="7655"/>
        </w:tabs>
        <w:jc w:val="both"/>
        <w:rPr>
          <w:szCs w:val="24"/>
        </w:rPr>
      </w:pPr>
      <w:r>
        <w:rPr>
          <w:szCs w:val="24"/>
        </w:rPr>
        <w:t>Savivaldybės meras</w:t>
        <w:tab/>
        <w:t>Vaclovas Andrulis</w:t>
      </w:r>
    </w:p>
    <w:p>
      <w:pPr>
        <w:spacing w:line="360" w:lineRule="auto"/>
        <w:jc w:val="both"/>
        <w:rPr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794" w:gutter="0"/>
      <w:cols w:space="708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rPr>
        <w:szCs w:val="24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rPr>
        <w:szCs w:val="24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rPr>
        <w:szCs w:val="24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tilde-lv/tildestengine" w:name="firmas"/>
  <w:smartTagType w:namespaceuri="schemas-tilde-lv/tildestengine" w:name="metric2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5966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2434</Characters>
  <Application>Microsoft Office Word</Application>
  <DocSecurity>4</DocSecurity>
  <Lines>48</Lines>
  <Paragraphs>16</Paragraphs>
  <ScaleCrop>false</ScaleCrop>
  <Company>Kelmės raj. savivaldybės administracija</Company>
  <LinksUpToDate>false</LinksUpToDate>
  <CharactersWithSpaces>2797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2015-07-27T22:05:00Z</dcterms:created>
  <dc:creator>Lina</dc:creator>
  <lastModifiedBy>Adlib User</lastModifiedBy>
  <lastPrinted>2013-06-26T07:31:00Z</lastPrinted>
  <dcterms:modified xsi:type="dcterms:W3CDTF">2015-07-27T22:05:00Z</dcterms:modified>
  <revision>2</revision>
  <dc:title>RAJONO TARYBOS POSĖDŽIO, ĮVYKSIANČIO 2004-02-20 9</dc:title>
</coreProperties>
</file>