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1316abfeefc45b4b099338713acc321"/>
        <w:id w:val="-1063251577"/>
        <w:lock w:val="sdtLocked"/>
      </w:sdtPr>
      <w:sdtEndPr/>
      <w:sdtContent>
        <w:p w:rsidR="008008C3" w:rsidRDefault="008008C3" w:rsidP="009B7ABC">
          <w:pPr>
            <w:tabs>
              <w:tab w:val="center" w:pos="4513"/>
              <w:tab w:val="right" w:pos="9026"/>
            </w:tabs>
            <w:jc w:val="center"/>
          </w:pPr>
        </w:p>
        <w:p w:rsidR="008008C3" w:rsidRDefault="008008C3" w:rsidP="009B7ABC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</w:p>
        <w:p w:rsidR="008008C3" w:rsidRDefault="009B7ABC" w:rsidP="009B7ABC">
          <w:pPr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lt-LT"/>
            </w:rPr>
          </w:pPr>
          <w:r>
            <w:rPr>
              <w:szCs w:val="24"/>
              <w:lang w:eastAsia="lt-LT"/>
            </w:rPr>
            <w:object w:dxaOrig="720" w:dyaOrig="870" w14:anchorId="77B8D8D4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i1025" type="#_x0000_t75" style="width:36.75pt;height:44.25pt;visibility:visible;mso-wrap-style:square" o:ole="">
                <v:imagedata r:id="rId7" o:title=""/>
              </v:shape>
              <o:OLEObject Type="Embed" ProgID="Word.Picture.8" ShapeID="Picture 1" DrawAspect="Content" ObjectID="_1801458150" r:id="rId8"/>
            </w:object>
          </w:r>
        </w:p>
        <w:p w:rsidR="008008C3" w:rsidRDefault="008008C3" w:rsidP="009B7ABC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8008C3" w:rsidRDefault="009B7ABC" w:rsidP="009B7ABC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8008C3" w:rsidRDefault="008008C3" w:rsidP="009B7ABC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</w:p>
        <w:p w:rsidR="008008C3" w:rsidRDefault="009B7ABC" w:rsidP="009B7ABC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kern w:val="16"/>
              <w:szCs w:val="24"/>
            </w:rPr>
            <w:t>ĮSAKYMAS</w:t>
          </w:r>
        </w:p>
        <w:p w:rsidR="008008C3" w:rsidRDefault="009B7ABC" w:rsidP="009B7ABC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2022 M. GEGUŽĖS 20 D. ĮSAKYMO NR. V-988 „DĖL 2022–2030 METŲ PLĖTROS PROGRAMOS VALDYTOJOS LIETUVOS RESPUBLIKOS SVEIKATOS APSAUGOS MINISTERIJOS SVEIKATOS PRIEŽIŪROS KOKYBĖS IR EFEKTYVUMO DIDINIMO PLĖTROS P</w:t>
          </w:r>
          <w:r>
            <w:rPr>
              <w:b/>
              <w:bCs/>
              <w:szCs w:val="24"/>
            </w:rPr>
            <w:t>ROGRAMOS PAŽANGOS PRIEMONĖS NR. 11-002-02-11-01 „GERINTI SVEIKATOS PRIEŽIŪROS PASLAUGŲ KOKYBĘ IR PRIEINAMUMĄ“ APRAŠO PATVIRTINIMO“  PAKEITIMO</w:t>
          </w:r>
        </w:p>
        <w:p w:rsidR="008008C3" w:rsidRDefault="008008C3" w:rsidP="009B7ABC">
          <w:pPr>
            <w:jc w:val="center"/>
            <w:rPr>
              <w:szCs w:val="24"/>
            </w:rPr>
          </w:pPr>
        </w:p>
        <w:p w:rsidR="009B7ABC" w:rsidRPr="009B7ABC" w:rsidRDefault="009B7ABC" w:rsidP="009B7ABC">
          <w:pPr>
            <w:jc w:val="center"/>
            <w:rPr>
              <w:szCs w:val="24"/>
              <w:lang w:eastAsia="lt-LT"/>
            </w:rPr>
          </w:pPr>
          <w:r>
            <w:rPr>
              <w:szCs w:val="24"/>
            </w:rPr>
            <w:t xml:space="preserve">2025 m. vasario 19 </w:t>
          </w:r>
          <w:r>
            <w:rPr>
              <w:szCs w:val="24"/>
            </w:rPr>
            <w:t xml:space="preserve">d. Nr. </w:t>
          </w:r>
          <w:r w:rsidRPr="009B7ABC">
            <w:rPr>
              <w:szCs w:val="24"/>
              <w:lang w:eastAsia="lt-LT"/>
            </w:rPr>
            <w:t>V-132</w:t>
          </w:r>
        </w:p>
        <w:p w:rsidR="008008C3" w:rsidRDefault="009B7ABC" w:rsidP="009B7AB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8008C3" w:rsidRDefault="008008C3" w:rsidP="009B7ABC">
          <w:pPr>
            <w:jc w:val="center"/>
            <w:rPr>
              <w:szCs w:val="24"/>
            </w:rPr>
          </w:pPr>
        </w:p>
        <w:p w:rsidR="008008C3" w:rsidRDefault="008008C3" w:rsidP="009B7ABC">
          <w:pPr>
            <w:jc w:val="center"/>
            <w:rPr>
              <w:iCs/>
              <w:szCs w:val="24"/>
            </w:rPr>
          </w:pPr>
        </w:p>
        <w:sdt>
          <w:sdtPr>
            <w:alias w:val="1 p."/>
            <w:tag w:val="part_1861c42b0b3f46d680d4b0cc239a55e7"/>
            <w:id w:val="1260558552"/>
            <w:lock w:val="sdtLocked"/>
          </w:sdtPr>
          <w:sdtEndPr/>
          <w:sdtContent>
            <w:p w:rsidR="008008C3" w:rsidRDefault="009B7ABC" w:rsidP="009B7ABC">
              <w:pPr>
                <w:tabs>
                  <w:tab w:val="left" w:pos="851"/>
                </w:tabs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861c42b0b3f46d680d4b0cc239a55e7"/>
                  <w:id w:val="-124433960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 a k e i č i u 2022–2030 metų plėtros programos valdytojos Lie</w:t>
              </w:r>
              <w:r>
                <w:rPr>
                  <w:szCs w:val="24"/>
                </w:rPr>
                <w:t>tuvos Respublikos sveikatos apsaugos ministerijos sveikatos priežiūros kokybės ir efektyvumo didinimo plėtros programos pažangos priemonės Nr. 11-002-02-11-01 „Gerinti sveikatos priežiūros paslaugų kokybę ir prieinamumą“ aprašą, patvirtintą Lietuvos Respub</w:t>
              </w:r>
              <w:r>
                <w:rPr>
                  <w:szCs w:val="24"/>
                </w:rPr>
                <w:t>likos sveikatos apsaugos ministro 2022 m. gegužės 20 d. įsakymu Nr. V-988 „Dėl 2022–2030 metų plėtros programos valdytojos Lietuvos Respublikos sveikatos apsaugos ministerijos sveikatos priežiūros kokybės ir efektyvumo didinimo plėtros programos pažangos p</w:t>
              </w:r>
              <w:r>
                <w:rPr>
                  <w:szCs w:val="24"/>
                </w:rPr>
                <w:t>riemonės Nr. 11-002-02-11-01 „Gerinti sveikatos priežiūros paslaugų kokybę ir prieinamumą“ aprašo patvirtinimo“:</w:t>
              </w:r>
            </w:p>
            <w:sdt>
              <w:sdtPr>
                <w:alias w:val="1.1 pp."/>
                <w:tag w:val="part_f60cecec22d046e683aeeb2f46a06294"/>
                <w:id w:val="2137051691"/>
                <w:lock w:val="sdtLocked"/>
              </w:sdtPr>
              <w:sdtEndPr/>
              <w:sdtContent>
                <w:p w:rsidR="008008C3" w:rsidRDefault="009B7ABC" w:rsidP="009B7ABC">
                  <w:pPr>
                    <w:tabs>
                      <w:tab w:val="left" w:pos="851"/>
                    </w:tabs>
                    <w:spacing w:line="276" w:lineRule="auto"/>
                    <w:ind w:firstLine="851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f60cecec22d046e683aeeb2f46a06294"/>
                      <w:id w:val="138074655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</w:rPr>
                    <w:tab/>
                    <w:t>Pakeičiu 25 priedo lentelės „Specialieji finansavimo reikalavimai“ 11 punktą ir jį išdėstau taip:</w:t>
                  </w:r>
                </w:p>
                <w:sdt>
                  <w:sdtPr>
                    <w:alias w:val="citata"/>
                    <w:tag w:val="part_98c1564e36a140de86c5fba4d7964d7b"/>
                    <w:id w:val="1610009059"/>
                    <w:lock w:val="sdtLocked"/>
                  </w:sdtPr>
                  <w:sdtEndPr/>
                  <w:sdtContent>
                    <w:sdt>
                      <w:sdtPr>
                        <w:alias w:val="11 p."/>
                        <w:tag w:val="part_cc12e2732a814950bb56de720d1917b7"/>
                        <w:id w:val="-1218815059"/>
                        <w:lock w:val="sdtLocked"/>
                      </w:sdtPr>
                      <w:sdtEndPr/>
                      <w:sdtContent>
                        <w:p w:rsidR="008008C3" w:rsidRDefault="009B7ABC" w:rsidP="009B7ABC">
                          <w:pPr>
                            <w:tabs>
                              <w:tab w:val="left" w:pos="851"/>
                            </w:tabs>
                            <w:spacing w:line="276" w:lineRule="auto"/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c12e2732a814950bb56de720d1917b7"/>
                              <w:id w:val="58280546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Reikalavimai įgyvendinus projekt</w:t>
                          </w:r>
                          <w:r>
                            <w:rPr>
                              <w:szCs w:val="24"/>
                            </w:rPr>
                            <w:t>ų veiklas</w:t>
                          </w:r>
                        </w:p>
                        <w:p w:rsidR="008008C3" w:rsidRDefault="009B7ABC" w:rsidP="009B7ABC">
                          <w:pPr>
                            <w:tabs>
                              <w:tab w:val="left" w:pos="851"/>
                            </w:tabs>
                            <w:spacing w:line="276" w:lineRule="auto"/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Projekto vykdytojas dvejus metus po projekto veiklų įgyvendinimo pabaigos privalo teikti informaciją viešajai įstaigai Centrinei projektų valdymo agentūrai apie Aprašo 2.1.2–2.1.6 papunkčiuose numatyto įsipareigojimo dirbti ne trumpiau nei dvejus</w:t>
                          </w:r>
                          <w:r>
                            <w:rPr>
                              <w:szCs w:val="24"/>
                            </w:rPr>
                            <w:t xml:space="preserve"> metus įgyvendinimą.“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bf51df0846c9435a858194b7d3d34d5a"/>
                <w:id w:val="2019196143"/>
                <w:lock w:val="sdtLocked"/>
              </w:sdtPr>
              <w:sdtEndPr/>
              <w:sdtContent>
                <w:p w:rsidR="008008C3" w:rsidRDefault="009B7ABC" w:rsidP="009B7ABC">
                  <w:pPr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f51df0846c9435a858194b7d3d34d5a"/>
                      <w:id w:val="30351396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ab/>
                    <w:t>Pakeičiu 25 priedo lentelės  „Specialieji finansavimo reikalavimai“  12.1 papunktį ir jį išdėstau taip:</w:t>
                  </w:r>
                </w:p>
                <w:sdt>
                  <w:sdtPr>
                    <w:alias w:val="citata"/>
                    <w:tag w:val="part_fde4c96238f44b479d809bf97f61246f"/>
                    <w:id w:val="-542987193"/>
                    <w:lock w:val="sdtLocked"/>
                  </w:sdtPr>
                  <w:sdtEndPr/>
                  <w:sdtContent>
                    <w:sdt>
                      <w:sdtPr>
                        <w:alias w:val="12.1 pp."/>
                        <w:tag w:val="part_28dfa85626ed44aaaff319fd2ce2f4e6"/>
                        <w:id w:val="1612478490"/>
                        <w:lock w:val="sdtLocked"/>
                      </w:sdtPr>
                      <w:sdtEndPr/>
                      <w:sdtContent>
                        <w:p w:rsidR="008008C3" w:rsidRDefault="009B7ABC" w:rsidP="009B7ABC">
                          <w:pPr>
                            <w:spacing w:line="276" w:lineRule="auto"/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8dfa85626ed44aaaff319fd2ce2f4e6"/>
                              <w:id w:val="1713732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12.1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Projekto vykdytojas privalo užtikrinti, kad kiekvienas projekte pagal Aprašo 2.1.2–2.1.6 papunkčiuose numatytą veiklą dalyvavęs ir programą / studijas / rezidentūros studijas baigęs sveikatos priežiūros specialistas asmens sveikatos priežiūros įstaigoje </w:t>
                          </w:r>
                          <w:r>
                            <w:rPr>
                              <w:szCs w:val="24"/>
                            </w:rPr>
                            <w:t>(nurodytoje programų / studijų / rezidentūros studijų finansavimo dvišalėje sutartyje, pasirašytoje tarp sveikatos priežiūros įstaigos ir mokinio / studento / gydytojo rezidento) dirbtų ne trumpiau kaip dvejus metus. Siekiant užtikrinti šios nuostatos įgyv</w:t>
                          </w:r>
                          <w:r>
                            <w:rPr>
                              <w:szCs w:val="24"/>
                            </w:rPr>
                            <w:t>endinimą, su tiesioginės naudos gavėjais turės būti pasirašomos sutartys. Sutarties pavyzdys pateikiamas Aprašo 1.2.3 papunktyje nurodyto teisės akto 3 priede. Pavyzdinėje sutartyje pateiktos nuostatos, kuriose nurodomas įsipareigojimas teikti sveikatos pr</w:t>
                          </w:r>
                          <w:r>
                            <w:rPr>
                              <w:szCs w:val="24"/>
                            </w:rPr>
                            <w:t>iežiūros paslaugas dirbant atitinkamu darbo krūviu (šio Aprašo atveju – ne mažesniu kaip 0,75 etato darbo krūviu) nepertraukiamai dvejus ar daugiau metų bei grąžinti sumokėtą studijų kainą, jeigu mokinys / studentas / gydytojas rezidentas nebaigs studijų p</w:t>
                          </w:r>
                          <w:r>
                            <w:rPr>
                              <w:szCs w:val="24"/>
                            </w:rPr>
                            <w:t>rogramos ir neįgys profesinės kvalifikacijos ar sudaryta darbo sutartis su mokiniu / studentu / gydytoju rezidentu bus nutraukta anksčiau numatyto termino darbuotojo iniciatyva be svarbių priežasčių ar darbdavio iniciatyva dėl darbuotojo kaltės, yra prival</w:t>
                          </w:r>
                          <w:r>
                            <w:rPr>
                              <w:szCs w:val="24"/>
                            </w:rPr>
                            <w:t xml:space="preserve">omos.“ 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dfac418174ed4aaaaf7d9d0a66ac6631"/>
            <w:id w:val="2128653885"/>
            <w:lock w:val="sdtLocked"/>
            <w:placeholder>
              <w:docPart w:val="DefaultPlaceholder_-1854013440"/>
            </w:placeholder>
          </w:sdtPr>
          <w:sdtContent>
            <w:p w:rsidR="008008C3" w:rsidRDefault="009B7ABC" w:rsidP="009B7ABC">
              <w:pPr>
                <w:tabs>
                  <w:tab w:val="left" w:pos="851"/>
                </w:tabs>
                <w:spacing w:line="276" w:lineRule="auto"/>
                <w:ind w:firstLine="851"/>
                <w:jc w:val="both"/>
              </w:pPr>
              <w:sdt>
                <w:sdtPr>
                  <w:alias w:val="Numeris"/>
                  <w:tag w:val="nr_dfac418174ed4aaaaf7d9d0a66ac6631"/>
                  <w:id w:val="1666528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N u s t a t a u, kad programos / studijų / rezidentūros studijų finansavimo dvišalėms sutartims, pasirašytoms tarp sveikatos priežiūros įstaigos ir mokinio / studento / gydytojo rezidento iki šio įsakymo įsigaliojimo, taikomos iki šio </w:t>
              </w:r>
              <w:r>
                <w:rPr>
                  <w:szCs w:val="24"/>
                </w:rPr>
                <w:t>įsakymo įsigaliojimo galiojusios nuostatos.</w:t>
              </w:r>
            </w:p>
          </w:sdtContent>
        </w:sdt>
        <w:sdt>
          <w:sdtPr>
            <w:rPr>
              <w:color w:val="000000"/>
              <w:szCs w:val="24"/>
              <w:lang w:eastAsia="lt-LT"/>
            </w:rPr>
            <w:alias w:val="signatura"/>
            <w:tag w:val="part_e7184e1b54ff4399ac9ea5039143e384"/>
            <w:id w:val="-1507438492"/>
            <w:lock w:val="sdtLocked"/>
            <w:placeholder>
              <w:docPart w:val="DefaultPlaceholder_-1854013440"/>
            </w:placeholder>
          </w:sdtPr>
          <w:sdtEndPr>
            <w:rPr>
              <w:color w:val="auto"/>
              <w:szCs w:val="20"/>
              <w:lang w:eastAsia="en-US"/>
            </w:rPr>
          </w:sdtEndPr>
          <w:sdtContent>
            <w:bookmarkStart w:id="0" w:name="_GoBack" w:displacedByCustomXml="prev"/>
            <w:p w:rsidR="009B7ABC" w:rsidRDefault="009B7ABC">
              <w:pPr>
                <w:spacing w:line="276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9B7ABC" w:rsidRDefault="009B7ABC">
              <w:pPr>
                <w:spacing w:line="276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9B7ABC" w:rsidRDefault="009B7ABC">
              <w:pPr>
                <w:spacing w:line="276" w:lineRule="auto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9B7ABC" w:rsidRDefault="009B7ABC" w:rsidP="009B7ABC">
              <w:pPr>
                <w:tabs>
                  <w:tab w:val="left" w:pos="6804"/>
                </w:tabs>
                <w:spacing w:line="276" w:lineRule="auto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Sveikatos apsaugos ministrė 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 xml:space="preserve">Marija </w:t>
              </w:r>
              <w:proofErr w:type="spellStart"/>
              <w:r>
                <w:rPr>
                  <w:color w:val="000000"/>
                  <w:szCs w:val="24"/>
                  <w:lang w:eastAsia="lt-LT"/>
                </w:rPr>
                <w:t>Jakubauskienė</w:t>
              </w:r>
              <w:proofErr w:type="spellEnd"/>
            </w:p>
            <w:p w:rsidR="008008C3" w:rsidRDefault="009B7ABC">
              <w:pPr>
                <w:spacing w:line="276" w:lineRule="auto"/>
                <w:jc w:val="both"/>
              </w:pPr>
            </w:p>
            <w:bookmarkEnd w:id="0" w:displacedByCustomXml="next"/>
          </w:sdtContent>
        </w:sdt>
      </w:sdtContent>
    </w:sdt>
    <w:sectPr w:rsidR="008008C3" w:rsidSect="009B7AB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709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08C3" w:rsidRDefault="009B7ABC">
      <w:r>
        <w:separator/>
      </w:r>
    </w:p>
  </w:endnote>
  <w:endnote w:type="continuationSeparator" w:id="0">
    <w:p w:rsidR="008008C3" w:rsidRDefault="009B7A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8C3" w:rsidRDefault="008008C3">
    <w:pPr>
      <w:tabs>
        <w:tab w:val="center" w:pos="4513"/>
        <w:tab w:val="right" w:pos="902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8C3" w:rsidRDefault="008008C3">
    <w:pPr>
      <w:tabs>
        <w:tab w:val="center" w:pos="4513"/>
        <w:tab w:val="right" w:pos="902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8C3" w:rsidRDefault="008008C3">
    <w:pPr>
      <w:tabs>
        <w:tab w:val="center" w:pos="4513"/>
        <w:tab w:val="right" w:pos="9026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08C3" w:rsidRDefault="009B7ABC">
      <w:r>
        <w:separator/>
      </w:r>
    </w:p>
  </w:footnote>
  <w:footnote w:type="continuationSeparator" w:id="0">
    <w:p w:rsidR="008008C3" w:rsidRDefault="009B7A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8C3" w:rsidRDefault="008008C3">
    <w:pPr>
      <w:tabs>
        <w:tab w:val="center" w:pos="4513"/>
        <w:tab w:val="right" w:pos="9026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8C3" w:rsidRDefault="009B7ABC" w:rsidP="009B7ABC">
    <w:pPr>
      <w:tabs>
        <w:tab w:val="center" w:pos="4513"/>
        <w:tab w:val="right" w:pos="9026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8C3" w:rsidRDefault="008008C3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6397"/>
    <w:rsid w:val="008008C3"/>
    <w:rsid w:val="009B7ABC"/>
    <w:rsid w:val="00F96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79F1C53"/>
  <w15:chartTrackingRefBased/>
  <w15:docId w15:val="{6B7C6150-94E0-43FF-BB9B-ACCD1642E2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B7AB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880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79F8EDDA-4390-4385-BFF2-A53502CDD2B2}"/>
      </w:docPartPr>
      <w:docPartBody>
        <w:p w:rsidR="00000000" w:rsidRDefault="009373A8">
          <w:r w:rsidRPr="000A329B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3A8"/>
    <w:rsid w:val="00937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373A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db2135fa09a4c82868bdbc6bca6419c" PartId="41316abfeefc45b4b099338713acc321">
    <Part Type="punktas" Nr="1" Abbr="1 p." DocPartId="61dd23770b354acf829a63d2ee1fea59" PartId="1861c42b0b3f46d680d4b0cc239a55e7">
      <Part Type="papunktis" Nr="1.1" Abbr="1.1 pp." DocPartId="efc4559a89a94ca7a7b56dc550e44876" PartId="f60cecec22d046e683aeeb2f46a06294">
        <Part Type="citata" DocPartId="42d2666aeb404c6aa0d5647d2d045816" PartId="98c1564e36a140de86c5fba4d7964d7b">
          <Part Type="punktas" Nr="11" Abbr="11 p." DocPartId="82d9ad3e53db4676938c2e8dca54ece1" PartId="cc12e2732a814950bb56de720d1917b7"/>
        </Part>
      </Part>
      <Part Type="papunktis" Nr="1.2" Abbr="1.2 pp." DocPartId="492fa9e8737e4c2986994db726bbc8fe" PartId="bf51df0846c9435a858194b7d3d34d5a">
        <Part Type="citata" DocPartId="3f456e714c0f4ceaa4173a7ef25070fd" PartId="fde4c96238f44b479d809bf97f61246f">
          <Part Type="papunktis" Nr="12.1" Abbr="12.1 pp." DocPartId="edb1b2c3bd014261b5c1b620dde01341" PartId="28dfa85626ed44aaaff319fd2ce2f4e6"/>
        </Part>
      </Part>
    </Part>
    <Part Type="punktas" Nr="2" Abbr="2 p." DocPartId="5c15f8456dbc419182cc34bc20b8a3a6" PartId="dfac418174ed4aaaaf7d9d0a66ac6631"/>
    <Part Type="signatura" DocPartId="3a47607cb23a4437b2cdf1897b593550" PartId="e7184e1b54ff4399ac9ea5039143e384"/>
  </Part>
</Parts>
</file>

<file path=customXml/itemProps1.xml><?xml version="1.0" encoding="utf-8"?>
<ds:datastoreItem xmlns:ds="http://schemas.openxmlformats.org/officeDocument/2006/customXml" ds:itemID="{25D9053F-B872-4444-9650-3B44B0022F4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2170</Words>
  <Characters>1238</Characters>
  <Application>Microsoft Office Word</Application>
  <DocSecurity>0</DocSecurity>
  <Lines>10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Asta Kulbačiauskienė</dc:creator>
  <cp:lastModifiedBy>JŪRĖNIENĖ Jolanta</cp:lastModifiedBy>
  <cp:revision>3</cp:revision>
  <dcterms:created xsi:type="dcterms:W3CDTF">2025-02-19T05:51:00Z</dcterms:created>
  <dcterms:modified xsi:type="dcterms:W3CDTF">2025-02-19T06:16:00Z</dcterms:modified>
</cp:coreProperties>
</file>