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69dbc1ad1a49248b6d60269a3d2821"/>
        <w:id w:val="860008667"/>
        <w:lock w:val="sdtLocked"/>
      </w:sdtPr>
      <w:sdtEndPr/>
      <w:sdtContent>
        <w:p w:rsidR="004E7986" w:rsidRDefault="001D5882" w:rsidP="001D5882">
          <w:pPr>
            <w:tabs>
              <w:tab w:val="center" w:pos="4986"/>
              <w:tab w:val="right" w:pos="9972"/>
            </w:tabs>
            <w:spacing w:line="259" w:lineRule="auto"/>
            <w:jc w:val="center"/>
            <w:rPr>
              <w:rFonts w:ascii="Calibri" w:hAnsi="Calibri" w:cs="Calibri"/>
              <w:sz w:val="20"/>
            </w:rPr>
          </w:pPr>
          <w:r>
            <w:rPr>
              <w:rFonts w:ascii="Calibri" w:hAnsi="Calibri" w:cs="Calibri"/>
              <w:noProof/>
              <w:sz w:val="16"/>
              <w:szCs w:val="16"/>
              <w:lang w:eastAsia="lt-LT"/>
            </w:rPr>
            <w:drawing>
              <wp:inline distT="0" distB="0" distL="0" distR="0" wp14:anchorId="1D05E5DF" wp14:editId="06504C7F">
                <wp:extent cx="552450" cy="561975"/>
                <wp:effectExtent l="19050" t="0" r="0" b="0"/>
                <wp:docPr id="2" name="Paveikslėlis 2"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eskizas, piešimas, iliustracija, simbolis  Dirbtinio intelekto sugeneruotas turinys gali būti neteisingas."/>
                        <pic:cNvPicPr>
                          <a:picLocks noChangeAspect="1" noChangeArrowheads="1"/>
                        </pic:cNvPicPr>
                      </pic:nvPicPr>
                      <pic:blipFill>
                        <a:blip r:embed="rId10"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rsidR="004E7986" w:rsidRDefault="001D5882">
          <w:pPr>
            <w:jc w:val="center"/>
            <w:rPr>
              <w:b/>
              <w:szCs w:val="24"/>
              <w:lang w:eastAsia="lt-LT"/>
            </w:rPr>
          </w:pPr>
          <w:r>
            <w:rPr>
              <w:b/>
              <w:szCs w:val="24"/>
              <w:lang w:eastAsia="lt-LT"/>
            </w:rPr>
            <w:t>LIETUVOS RESPUBLIKOS TEISINGUMO MINISTRAS</w:t>
          </w:r>
        </w:p>
        <w:p w:rsidR="004E7986" w:rsidRDefault="004E7986">
          <w:pPr>
            <w:jc w:val="center"/>
            <w:rPr>
              <w:b/>
              <w:szCs w:val="24"/>
              <w:lang w:eastAsia="lt-LT"/>
            </w:rPr>
          </w:pPr>
        </w:p>
        <w:p w:rsidR="004E7986" w:rsidRDefault="001D5882">
          <w:pPr>
            <w:jc w:val="center"/>
            <w:rPr>
              <w:b/>
              <w:szCs w:val="24"/>
              <w:lang w:eastAsia="lt-LT"/>
            </w:rPr>
          </w:pPr>
          <w:r>
            <w:rPr>
              <w:b/>
              <w:szCs w:val="24"/>
              <w:lang w:eastAsia="lt-LT"/>
            </w:rPr>
            <w:t>ĮSAKYMAS</w:t>
          </w:r>
        </w:p>
        <w:p w:rsidR="004E7986" w:rsidRDefault="001D5882">
          <w:pPr>
            <w:jc w:val="center"/>
            <w:rPr>
              <w:b/>
              <w:bCs/>
              <w:color w:val="000000"/>
              <w:szCs w:val="24"/>
              <w:lang w:eastAsia="lt-LT"/>
            </w:rPr>
          </w:pPr>
          <w:r>
            <w:rPr>
              <w:b/>
              <w:bCs/>
              <w:color w:val="000000"/>
              <w:szCs w:val="24"/>
              <w:lang w:eastAsia="lt-LT"/>
            </w:rPr>
            <w:t>DĖL TEISINGUMO MINISTRO 2015</w:t>
          </w:r>
          <w:r>
            <w:rPr>
              <w:color w:val="000000"/>
              <w:szCs w:val="24"/>
              <w:lang w:eastAsia="lt-LT"/>
            </w:rPr>
            <w:t> </w:t>
          </w:r>
          <w:r>
            <w:rPr>
              <w:b/>
              <w:bCs/>
              <w:color w:val="000000"/>
              <w:szCs w:val="24"/>
              <w:lang w:eastAsia="lt-LT"/>
            </w:rPr>
            <w:t>M. VASARIO 26</w:t>
          </w:r>
          <w:r>
            <w:rPr>
              <w:color w:val="000000"/>
              <w:szCs w:val="24"/>
              <w:lang w:eastAsia="lt-LT"/>
            </w:rPr>
            <w:t> </w:t>
          </w:r>
          <w:r>
            <w:rPr>
              <w:b/>
              <w:bCs/>
              <w:color w:val="000000"/>
              <w:szCs w:val="24"/>
              <w:lang w:eastAsia="lt-LT"/>
            </w:rPr>
            <w:t>D. ĮSAKYMO NR.</w:t>
          </w:r>
          <w:r>
            <w:rPr>
              <w:color w:val="000000"/>
              <w:szCs w:val="24"/>
              <w:lang w:eastAsia="lt-LT"/>
            </w:rPr>
            <w:t> </w:t>
          </w:r>
          <w:r>
            <w:rPr>
              <w:b/>
              <w:bCs/>
              <w:color w:val="000000"/>
              <w:szCs w:val="24"/>
              <w:lang w:eastAsia="lt-LT"/>
            </w:rPr>
            <w:t xml:space="preserve">1R-48 </w:t>
          </w:r>
          <w:r>
            <w:rPr>
              <w:b/>
              <w:bCs/>
              <w:color w:val="000000"/>
              <w:szCs w:val="24"/>
              <w:lang w:eastAsia="lt-LT"/>
            </w:rPr>
            <w:br/>
            <w:t>„</w:t>
          </w:r>
          <w:r>
            <w:rPr>
              <w:b/>
              <w:bCs/>
              <w:szCs w:val="24"/>
              <w:lang w:eastAsia="lt-LT"/>
            </w:rPr>
            <w:t>DĖL BAUSMIŲ VYKDYMO SISTEMOS PAREIGŪNŲ TARNYBINĖS UNIFORMOS, KURSANTŲ UNIFORMOS IR SKIRIAMŲJŲ ŽENKLŲ PAVYZDŽIŲ APRAŠO PATVIRTINIMO</w:t>
          </w:r>
          <w:r>
            <w:rPr>
              <w:b/>
              <w:bCs/>
              <w:color w:val="000000"/>
              <w:szCs w:val="24"/>
              <w:lang w:eastAsia="lt-LT"/>
            </w:rPr>
            <w:t>“ PAKEITIMO</w:t>
          </w:r>
        </w:p>
        <w:p w:rsidR="004E7986" w:rsidRDefault="004E7986">
          <w:pPr>
            <w:jc w:val="center"/>
            <w:rPr>
              <w:b/>
              <w:szCs w:val="24"/>
              <w:lang w:eastAsia="lt-LT"/>
            </w:rPr>
          </w:pPr>
        </w:p>
        <w:p w:rsidR="004E7986" w:rsidRDefault="001D5882">
          <w:pPr>
            <w:jc w:val="center"/>
            <w:rPr>
              <w:b/>
              <w:szCs w:val="24"/>
              <w:lang w:eastAsia="lt-LT"/>
            </w:rPr>
          </w:pPr>
          <w:r>
            <w:rPr>
              <w:szCs w:val="24"/>
              <w:lang w:eastAsia="lt-LT"/>
            </w:rPr>
            <w:t>2025 m. lapkričio 28 d. Nr.</w:t>
          </w:r>
          <w:r>
            <w:rPr>
              <w:color w:val="000000"/>
              <w:szCs w:val="24"/>
              <w:lang w:eastAsia="lt-LT"/>
            </w:rPr>
            <w:t> 1R-345</w:t>
          </w:r>
        </w:p>
        <w:p w:rsidR="004E7986" w:rsidRDefault="001D5882">
          <w:pPr>
            <w:tabs>
              <w:tab w:val="left" w:pos="2552"/>
            </w:tabs>
            <w:jc w:val="center"/>
            <w:rPr>
              <w:szCs w:val="24"/>
              <w:lang w:eastAsia="lt-LT"/>
            </w:rPr>
          </w:pPr>
          <w:r>
            <w:rPr>
              <w:szCs w:val="24"/>
              <w:lang w:eastAsia="lt-LT"/>
            </w:rPr>
            <w:t xml:space="preserve">Vilnius </w:t>
          </w:r>
        </w:p>
        <w:p w:rsidR="004E7986" w:rsidRDefault="004E7986">
          <w:pPr>
            <w:tabs>
              <w:tab w:val="left" w:pos="2552"/>
            </w:tabs>
            <w:jc w:val="center"/>
            <w:rPr>
              <w:szCs w:val="24"/>
              <w:lang w:eastAsia="lt-LT"/>
            </w:rPr>
          </w:pPr>
        </w:p>
        <w:p w:rsidR="004E7986" w:rsidRDefault="004E7986">
          <w:pPr>
            <w:tabs>
              <w:tab w:val="left" w:pos="2552"/>
            </w:tabs>
            <w:jc w:val="center"/>
            <w:rPr>
              <w:szCs w:val="24"/>
              <w:lang w:eastAsia="lt-LT"/>
            </w:rPr>
          </w:pPr>
        </w:p>
        <w:sdt>
          <w:sdtPr>
            <w:alias w:val="pastraipa"/>
            <w:tag w:val="part_b2ce8737431e4c7e807db7a4d97d9439"/>
            <w:id w:val="2112543031"/>
            <w:lock w:val="sdtLocked"/>
          </w:sdtPr>
          <w:sdtEndPr/>
          <w:sdtContent>
            <w:p w:rsidR="004E7986" w:rsidRDefault="001D5882">
              <w:pPr>
                <w:keepLines/>
                <w:tabs>
                  <w:tab w:val="left" w:pos="1134"/>
                </w:tabs>
                <w:ind w:firstLine="851"/>
                <w:jc w:val="both"/>
                <w:rPr>
                  <w:szCs w:val="24"/>
                  <w:lang w:eastAsia="lt-LT"/>
                </w:rPr>
              </w:pPr>
              <w:r>
                <w:rPr>
                  <w:color w:val="000000"/>
                  <w:spacing w:val="60"/>
                  <w:szCs w:val="24"/>
                  <w:lang w:eastAsia="lt-LT"/>
                </w:rPr>
                <w:t>Pakeičiu</w:t>
              </w:r>
              <w:r>
                <w:rPr>
                  <w:color w:val="000000"/>
                  <w:szCs w:val="24"/>
                  <w:lang w:eastAsia="lt-LT"/>
                </w:rPr>
                <w:t xml:space="preserve"> </w:t>
              </w:r>
              <w:r>
                <w:rPr>
                  <w:rFonts w:eastAsia="MS Mincho"/>
                  <w:color w:val="000000"/>
                  <w:kern w:val="2"/>
                  <w:szCs w:val="24"/>
                  <w:shd w:val="clear" w:color="auto" w:fill="FFFFFF"/>
                </w:rPr>
                <w:t>Bausmių vykdymo sistemos pareigūnų tarnybinės uniformos, kursantų uniformos ir skiriamųjų ženklų pavyzdžių aprašą, patvirtintą Lietuvos Respublikos teisingumo ministro 2015</w:t>
              </w:r>
              <w:r>
                <w:rPr>
                  <w:color w:val="000000"/>
                  <w:szCs w:val="24"/>
                  <w:lang w:eastAsia="lt-LT"/>
                </w:rPr>
                <w:t> </w:t>
              </w:r>
              <w:r>
                <w:rPr>
                  <w:rFonts w:eastAsia="MS Mincho"/>
                  <w:color w:val="000000"/>
                  <w:kern w:val="2"/>
                  <w:szCs w:val="24"/>
                  <w:shd w:val="clear" w:color="auto" w:fill="FFFFFF"/>
                </w:rPr>
                <w:t>m. vasario 26</w:t>
              </w:r>
              <w:r>
                <w:rPr>
                  <w:color w:val="000000"/>
                  <w:szCs w:val="24"/>
                  <w:lang w:eastAsia="lt-LT"/>
                </w:rPr>
                <w:t> </w:t>
              </w:r>
              <w:r>
                <w:rPr>
                  <w:rFonts w:eastAsia="MS Mincho"/>
                  <w:color w:val="000000"/>
                  <w:kern w:val="2"/>
                  <w:szCs w:val="24"/>
                  <w:shd w:val="clear" w:color="auto" w:fill="FFFFFF"/>
                </w:rPr>
                <w:t>d. įsakymu Nr.</w:t>
              </w:r>
              <w:r>
                <w:rPr>
                  <w:color w:val="000000"/>
                  <w:szCs w:val="24"/>
                  <w:lang w:eastAsia="lt-LT"/>
                </w:rPr>
                <w:t> </w:t>
              </w:r>
              <w:r>
                <w:rPr>
                  <w:rFonts w:eastAsia="MS Mincho"/>
                  <w:color w:val="000000"/>
                  <w:kern w:val="2"/>
                  <w:szCs w:val="24"/>
                  <w:shd w:val="clear" w:color="auto" w:fill="FFFFFF"/>
                </w:rPr>
                <w:t>1R-4</w:t>
              </w:r>
              <w:r>
                <w:rPr>
                  <w:rFonts w:eastAsia="MS Mincho"/>
                  <w:kern w:val="2"/>
                  <w:sz w:val="22"/>
                  <w:szCs w:val="22"/>
                </w:rPr>
                <w:t>8</w:t>
              </w:r>
              <w:r>
                <w:rPr>
                  <w:rFonts w:eastAsia="MS Mincho"/>
                  <w:kern w:val="2"/>
                  <w:szCs w:val="24"/>
                </w:rPr>
                <w:t xml:space="preserve"> </w:t>
              </w:r>
              <w:r>
                <w:rPr>
                  <w:rFonts w:eastAsia="MS Mincho"/>
                  <w:color w:val="000000"/>
                  <w:kern w:val="2"/>
                  <w:szCs w:val="24"/>
                  <w:shd w:val="clear" w:color="auto" w:fill="FFFFFF"/>
                </w:rPr>
                <w:t>„Dėl Bausmių vykdymo sistemos pareigūnų tarnybinės uniformos, kursantų uniformos ir skiriamųjų ženklų pavyzdžių aprašo patvirtinimo“</w:t>
              </w:r>
              <w:r>
                <w:rPr>
                  <w:szCs w:val="24"/>
                  <w:lang w:eastAsia="lt-LT"/>
                </w:rPr>
                <w:t>:</w:t>
              </w:r>
            </w:p>
          </w:sdtContent>
        </w:sdt>
        <w:sdt>
          <w:sdtPr>
            <w:alias w:val="1 p."/>
            <w:tag w:val="part_cf13f7546caf4492a5a190afd28e9b7d"/>
            <w:id w:val="1608543012"/>
            <w:lock w:val="sdtLocked"/>
          </w:sdtPr>
          <w:sdtEndPr/>
          <w:sdtContent>
            <w:p w:rsidR="004E7986" w:rsidRDefault="00553EAB">
              <w:pPr>
                <w:keepLines/>
                <w:tabs>
                  <w:tab w:val="left" w:pos="1134"/>
                </w:tabs>
                <w:ind w:firstLine="851"/>
                <w:jc w:val="both"/>
                <w:rPr>
                  <w:color w:val="000000"/>
                  <w:szCs w:val="24"/>
                  <w:lang w:eastAsia="lt-LT"/>
                </w:rPr>
              </w:pPr>
              <w:sdt>
                <w:sdtPr>
                  <w:alias w:val="Numeris"/>
                  <w:tag w:val="nr_cf13f7546caf4492a5a190afd28e9b7d"/>
                  <w:id w:val="-1996254552"/>
                  <w:lock w:val="sdtLocked"/>
                </w:sdtPr>
                <w:sdtEndPr/>
                <w:sdtContent>
                  <w:r w:rsidR="001D5882">
                    <w:rPr>
                      <w:color w:val="000000"/>
                      <w:szCs w:val="24"/>
                      <w:lang w:eastAsia="lt-LT"/>
                    </w:rPr>
                    <w:t>1</w:t>
                  </w:r>
                </w:sdtContent>
              </w:sdt>
              <w:r w:rsidR="001D5882">
                <w:rPr>
                  <w:color w:val="000000"/>
                  <w:szCs w:val="24"/>
                  <w:lang w:eastAsia="lt-LT"/>
                </w:rPr>
                <w:t>. Pakeičiu 3.2 papunktį ir jį išdėstau taip:</w:t>
              </w:r>
            </w:p>
            <w:sdt>
              <w:sdtPr>
                <w:alias w:val="citata"/>
                <w:tag w:val="part_2d390d73d6a74f629f1b8a3030387a14"/>
                <w:id w:val="-880634498"/>
                <w:lock w:val="sdtLocked"/>
              </w:sdtPr>
              <w:sdtEndPr/>
              <w:sdtContent>
                <w:sdt>
                  <w:sdtPr>
                    <w:alias w:val="3.2 pp."/>
                    <w:tag w:val="part_0449f92db17740639918dc8bf58c8ea8"/>
                    <w:id w:val="944734468"/>
                    <w:lock w:val="sdtLocked"/>
                  </w:sdtPr>
                  <w:sdtEndPr/>
                  <w:sdtContent>
                    <w:p w:rsidR="004E7986" w:rsidRDefault="001D5882">
                      <w:pPr>
                        <w:keepLines/>
                        <w:tabs>
                          <w:tab w:val="left" w:pos="1134"/>
                        </w:tabs>
                        <w:ind w:firstLine="851"/>
                        <w:jc w:val="both"/>
                        <w:rPr>
                          <w:color w:val="000000"/>
                          <w:szCs w:val="24"/>
                          <w:lang w:eastAsia="lt-LT"/>
                        </w:rPr>
                      </w:pPr>
                      <w:r>
                        <w:rPr>
                          <w:color w:val="000000"/>
                          <w:szCs w:val="24"/>
                          <w:lang w:eastAsia="lt-LT"/>
                        </w:rPr>
                        <w:t>„</w:t>
                      </w:r>
                      <w:sdt>
                        <w:sdtPr>
                          <w:alias w:val="Numeris"/>
                          <w:tag w:val="nr_0449f92db17740639918dc8bf58c8ea8"/>
                          <w:id w:val="-1533258863"/>
                          <w:lock w:val="sdtLocked"/>
                        </w:sdtPr>
                        <w:sdtEndPr/>
                        <w:sdtContent>
                          <w:r>
                            <w:rPr>
                              <w:color w:val="000000"/>
                              <w:szCs w:val="24"/>
                              <w:lang w:eastAsia="lt-LT"/>
                            </w:rPr>
                            <w:t>3.2</w:t>
                          </w:r>
                        </w:sdtContent>
                      </w:sdt>
                      <w:r>
                        <w:rPr>
                          <w:color w:val="000000"/>
                          <w:szCs w:val="24"/>
                          <w:lang w:eastAsia="lt-LT"/>
                        </w:rPr>
                        <w:t xml:space="preserve">. marškiniai (2 pav.) – tamsiai mėlynos spalvos, su centriniu užsegimu sagomis priekyje iki viršaus, </w:t>
                      </w:r>
                      <w:r>
                        <w:rPr>
                          <w:bCs/>
                          <w:color w:val="000000"/>
                          <w:szCs w:val="24"/>
                          <w:lang w:eastAsia="lt-LT"/>
                        </w:rPr>
                        <w:t xml:space="preserve">apykaklė – klasikinė arba stovės formos; </w:t>
                      </w:r>
                      <w:r>
                        <w:rPr>
                          <w:color w:val="000000"/>
                          <w:szCs w:val="24"/>
                          <w:lang w:eastAsia="lt-LT"/>
                        </w:rPr>
                        <w:t>krūtinės aukštyje – įleistos kišenės. Ant dešinės ir kairės rankovių – šviesą atspindinčios detalės. Moterų marškiniai skiriasi užsegimo kryptimi;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9"/>
                        <w:gridCol w:w="4749"/>
                      </w:tblGrid>
                      <w:tr w:rsidR="004E7986">
                        <w:trPr>
                          <w:jc w:val="center"/>
                        </w:trPr>
                        <w:tc>
                          <w:tcPr>
                            <w:tcW w:w="9498" w:type="dxa"/>
                            <w:gridSpan w:val="2"/>
                            <w:tcBorders>
                              <w:top w:val="nil"/>
                              <w:left w:val="nil"/>
                              <w:bottom w:val="nil"/>
                              <w:right w:val="nil"/>
                            </w:tcBorders>
                          </w:tcPr>
                          <w:p w:rsidR="004E7986" w:rsidRDefault="001D5882">
                            <w:pPr>
                              <w:jc w:val="center"/>
                              <w:rPr>
                                <w:rFonts w:eastAsia="MS Mincho"/>
                                <w:kern w:val="2"/>
                                <w:szCs w:val="24"/>
                              </w:rPr>
                            </w:pPr>
                            <w:r>
                              <w:rPr>
                                <w:rFonts w:eastAsia="MS Mincho"/>
                                <w:kern w:val="2"/>
                                <w:szCs w:val="24"/>
                              </w:rPr>
                              <w:t xml:space="preserve">2 pav. </w:t>
                            </w:r>
                          </w:p>
                        </w:tc>
                      </w:tr>
                      <w:tr w:rsidR="004E7986">
                        <w:trPr>
                          <w:jc w:val="center"/>
                        </w:trPr>
                        <w:tc>
                          <w:tcPr>
                            <w:tcW w:w="4749" w:type="dxa"/>
                            <w:tcBorders>
                              <w:top w:val="nil"/>
                              <w:left w:val="nil"/>
                              <w:bottom w:val="nil"/>
                              <w:right w:val="nil"/>
                            </w:tcBorders>
                          </w:tcPr>
                          <w:p w:rsidR="004E7986" w:rsidRDefault="001D5882">
                            <w:pPr>
                              <w:jc w:val="center"/>
                              <w:rPr>
                                <w:rFonts w:eastAsia="MS Mincho"/>
                                <w:b/>
                                <w:bCs/>
                                <w:kern w:val="2"/>
                                <w:sz w:val="22"/>
                                <w:szCs w:val="24"/>
                              </w:rPr>
                            </w:pPr>
                            <w:r>
                              <w:rPr>
                                <w:kern w:val="2"/>
                              </w:rPr>
                              <w:object w:dxaOrig="5415" w:dyaOrig="3405" w14:anchorId="3DD523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75pt;height:116.4pt" o:ole="">
                                  <v:imagedata r:id="rId11" o:title=""/>
                                </v:shape>
                                <o:OLEObject Type="Embed" ProgID="PBrush" ShapeID="_x0000_i1025" DrawAspect="Content" ObjectID="_1825842122" r:id="rId12"/>
                              </w:object>
                            </w:r>
                          </w:p>
                        </w:tc>
                        <w:tc>
                          <w:tcPr>
                            <w:tcW w:w="4749" w:type="dxa"/>
                            <w:tcBorders>
                              <w:top w:val="nil"/>
                              <w:left w:val="nil"/>
                              <w:bottom w:val="nil"/>
                              <w:right w:val="nil"/>
                            </w:tcBorders>
                          </w:tcPr>
                          <w:p w:rsidR="004E7986" w:rsidRDefault="001D5882">
                            <w:pPr>
                              <w:jc w:val="center"/>
                              <w:rPr>
                                <w:rFonts w:eastAsia="MS Mincho"/>
                                <w:b/>
                                <w:bCs/>
                                <w:kern w:val="2"/>
                                <w:szCs w:val="24"/>
                              </w:rPr>
                            </w:pPr>
                            <w:r>
                              <w:rPr>
                                <w:rFonts w:eastAsia="MS Mincho"/>
                                <w:kern w:val="2"/>
                                <w:sz w:val="22"/>
                                <w:szCs w:val="22"/>
                              </w:rPr>
                              <w:object w:dxaOrig="5070" w:dyaOrig="3255" w14:anchorId="347AA6DA">
                                <v:shape id="_x0000_i1026" type="#_x0000_t75" style="width:188.9pt;height:121.55pt" o:ole="">
                                  <v:imagedata r:id="rId13" o:title=""/>
                                </v:shape>
                                <o:OLEObject Type="Embed" ProgID="PBrush" ShapeID="_x0000_i1026" DrawAspect="Content" ObjectID="_1825842123" r:id="rId14"/>
                              </w:object>
                            </w:r>
                          </w:p>
                        </w:tc>
                      </w:tr>
                      <w:tr w:rsidR="004E7986">
                        <w:trPr>
                          <w:jc w:val="center"/>
                        </w:trPr>
                        <w:tc>
                          <w:tcPr>
                            <w:tcW w:w="9498" w:type="dxa"/>
                            <w:gridSpan w:val="2"/>
                            <w:tcBorders>
                              <w:top w:val="nil"/>
                              <w:left w:val="nil"/>
                              <w:bottom w:val="nil"/>
                              <w:right w:val="nil"/>
                            </w:tcBorders>
                          </w:tcPr>
                          <w:p w:rsidR="004E7986" w:rsidRDefault="001D5882">
                            <w:pPr>
                              <w:jc w:val="center"/>
                              <w:rPr>
                                <w:kern w:val="2"/>
                              </w:rPr>
                            </w:pPr>
                            <w:r>
                              <w:rPr>
                                <w:rFonts w:eastAsia="MS Mincho"/>
                                <w:kern w:val="2"/>
                                <w:sz w:val="20"/>
                              </w:rPr>
                              <w:t>vaizdas iš priekio</w:t>
                            </w:r>
                          </w:p>
                        </w:tc>
                      </w:tr>
                      <w:tr w:rsidR="004E7986">
                        <w:trPr>
                          <w:jc w:val="center"/>
                        </w:trPr>
                        <w:tc>
                          <w:tcPr>
                            <w:tcW w:w="9498" w:type="dxa"/>
                            <w:gridSpan w:val="2"/>
                            <w:tcBorders>
                              <w:top w:val="nil"/>
                              <w:left w:val="nil"/>
                              <w:bottom w:val="nil"/>
                              <w:right w:val="nil"/>
                            </w:tcBorders>
                          </w:tcPr>
                          <w:p w:rsidR="004E7986" w:rsidRDefault="001D5882">
                            <w:pPr>
                              <w:ind w:right="320" w:hanging="396"/>
                              <w:jc w:val="center"/>
                              <w:rPr>
                                <w:rFonts w:eastAsia="MS Mincho"/>
                                <w:kern w:val="2"/>
                                <w:sz w:val="20"/>
                              </w:rPr>
                            </w:pPr>
                            <w:r>
                              <w:rPr>
                                <w:kern w:val="2"/>
                              </w:rPr>
                              <w:object w:dxaOrig="5385" w:dyaOrig="3435" w14:anchorId="54EC6E9A">
                                <v:shape id="_x0000_i1027" type="#_x0000_t75" style="width:184.2pt;height:118.3pt" o:ole="">
                                  <v:imagedata r:id="rId15" o:title=""/>
                                </v:shape>
                                <o:OLEObject Type="Embed" ProgID="PBrush" ShapeID="_x0000_i1027" DrawAspect="Content" ObjectID="_1825842124" r:id="rId16"/>
                              </w:object>
                            </w:r>
                          </w:p>
                        </w:tc>
                      </w:tr>
                      <w:tr w:rsidR="004E7986">
                        <w:trPr>
                          <w:jc w:val="center"/>
                        </w:trPr>
                        <w:tc>
                          <w:tcPr>
                            <w:tcW w:w="9498" w:type="dxa"/>
                            <w:gridSpan w:val="2"/>
                            <w:tcBorders>
                              <w:top w:val="nil"/>
                              <w:left w:val="nil"/>
                              <w:bottom w:val="nil"/>
                              <w:right w:val="nil"/>
                            </w:tcBorders>
                          </w:tcPr>
                          <w:p w:rsidR="004E7986" w:rsidRDefault="001D5882">
                            <w:pPr>
                              <w:jc w:val="center"/>
                              <w:rPr>
                                <w:rFonts w:eastAsia="MS Mincho"/>
                                <w:kern w:val="2"/>
                                <w:sz w:val="20"/>
                              </w:rPr>
                            </w:pPr>
                            <w:r>
                              <w:rPr>
                                <w:rFonts w:eastAsia="MS Mincho"/>
                                <w:kern w:val="2"/>
                                <w:sz w:val="20"/>
                              </w:rPr>
                              <w:t>vaizdas iš nugaros“.</w:t>
                            </w:r>
                          </w:p>
                        </w:tc>
                      </w:tr>
                    </w:tbl>
                    <w:p w:rsidR="004E7986" w:rsidRDefault="00553EAB">
                      <w:pPr>
                        <w:keepLines/>
                        <w:tabs>
                          <w:tab w:val="left" w:pos="1134"/>
                        </w:tabs>
                        <w:ind w:firstLine="851"/>
                        <w:jc w:val="both"/>
                      </w:pPr>
                    </w:p>
                  </w:sdtContent>
                </w:sdt>
              </w:sdtContent>
            </w:sdt>
          </w:sdtContent>
        </w:sdt>
        <w:sdt>
          <w:sdtPr>
            <w:alias w:val="2 p."/>
            <w:tag w:val="part_8764e1ec12404b25b94c208c4f3cb058"/>
            <w:id w:val="1654412717"/>
            <w:lock w:val="sdtLocked"/>
          </w:sdtPr>
          <w:sdtEndPr/>
          <w:sdtContent>
            <w:p w:rsidR="004E7986" w:rsidRDefault="00553EAB">
              <w:pPr>
                <w:keepLines/>
                <w:tabs>
                  <w:tab w:val="left" w:pos="1134"/>
                </w:tabs>
                <w:ind w:firstLine="851"/>
                <w:jc w:val="both"/>
                <w:rPr>
                  <w:color w:val="000000"/>
                  <w:szCs w:val="24"/>
                  <w:lang w:eastAsia="lt-LT"/>
                </w:rPr>
              </w:pPr>
              <w:sdt>
                <w:sdtPr>
                  <w:alias w:val="Numeris"/>
                  <w:tag w:val="nr_8764e1ec12404b25b94c208c4f3cb058"/>
                  <w:id w:val="-1492939964"/>
                  <w:lock w:val="sdtLocked"/>
                </w:sdtPr>
                <w:sdtEndPr/>
                <w:sdtContent>
                  <w:r w:rsidR="001D5882">
                    <w:rPr>
                      <w:color w:val="000000"/>
                      <w:szCs w:val="24"/>
                      <w:lang w:eastAsia="lt-LT"/>
                    </w:rPr>
                    <w:t>2</w:t>
                  </w:r>
                </w:sdtContent>
              </w:sdt>
              <w:r w:rsidR="001D5882">
                <w:rPr>
                  <w:color w:val="000000"/>
                  <w:szCs w:val="24"/>
                  <w:lang w:eastAsia="lt-LT"/>
                </w:rPr>
                <w:t>. Pakeičiu 3.5 papunktį ir jį išdėstau taip:</w:t>
              </w:r>
            </w:p>
            <w:sdt>
              <w:sdtPr>
                <w:alias w:val="citata"/>
                <w:tag w:val="part_7b782f9bc84c47a190a067db7b3f7d90"/>
                <w:id w:val="-1308005251"/>
                <w:lock w:val="sdtLocked"/>
              </w:sdtPr>
              <w:sdtEndPr/>
              <w:sdtContent>
                <w:sdt>
                  <w:sdtPr>
                    <w:alias w:val="3.5 pp."/>
                    <w:tag w:val="part_afa1123d76a24470acba98171294ff45"/>
                    <w:id w:val="-1048383621"/>
                    <w:lock w:val="sdtLocked"/>
                  </w:sdtPr>
                  <w:sdtEndPr/>
                  <w:sdtContent>
                    <w:p w:rsidR="004E7986" w:rsidRDefault="001D5882">
                      <w:pPr>
                        <w:keepLines/>
                        <w:tabs>
                          <w:tab w:val="left" w:pos="1134"/>
                        </w:tabs>
                        <w:ind w:firstLine="851"/>
                        <w:jc w:val="both"/>
                        <w:rPr>
                          <w:color w:val="000000"/>
                          <w:szCs w:val="24"/>
                          <w:lang w:eastAsia="lt-LT"/>
                        </w:rPr>
                      </w:pPr>
                      <w:r>
                        <w:rPr>
                          <w:color w:val="000000"/>
                          <w:szCs w:val="24"/>
                          <w:lang w:eastAsia="lt-LT"/>
                        </w:rPr>
                        <w:t>„</w:t>
                      </w:r>
                      <w:sdt>
                        <w:sdtPr>
                          <w:alias w:val="Numeris"/>
                          <w:tag w:val="nr_afa1123d76a24470acba98171294ff45"/>
                          <w:id w:val="42956285"/>
                          <w:lock w:val="sdtLocked"/>
                        </w:sdtPr>
                        <w:sdtEndPr/>
                        <w:sdtContent>
                          <w:r>
                            <w:rPr>
                              <w:color w:val="000000"/>
                              <w:szCs w:val="24"/>
                              <w:lang w:eastAsia="lt-LT"/>
                            </w:rPr>
                            <w:t>3.5</w:t>
                          </w:r>
                        </w:sdtContent>
                      </w:sdt>
                      <w:r>
                        <w:rPr>
                          <w:color w:val="000000"/>
                          <w:szCs w:val="24"/>
                          <w:lang w:eastAsia="lt-LT"/>
                        </w:rPr>
                        <w:t>. taktiniai marškinėliai (5 pav.) – juodos ir tamsiai mėlynos spalvų, ilgomis rankovėmis, paaukštinta ir užtrauktuku užsegama apykakle. Ant dešinės ir kairės rankovių – šviesą atspindinčios detalės; “.</w:t>
                      </w:r>
                    </w:p>
                  </w:sdtContent>
                </w:sdt>
              </w:sdtContent>
            </w:sdt>
          </w:sdtContent>
        </w:sdt>
        <w:sdt>
          <w:sdtPr>
            <w:alias w:val="3 p."/>
            <w:tag w:val="part_c2af220ac922427886433a0963a679e2"/>
            <w:id w:val="1290776180"/>
            <w:lock w:val="sdtLocked"/>
          </w:sdtPr>
          <w:sdtEndPr/>
          <w:sdtContent>
            <w:p w:rsidR="004E7986" w:rsidRDefault="00553EAB">
              <w:pPr>
                <w:keepLines/>
                <w:tabs>
                  <w:tab w:val="left" w:pos="1134"/>
                </w:tabs>
                <w:ind w:firstLine="851"/>
                <w:jc w:val="both"/>
                <w:rPr>
                  <w:color w:val="000000"/>
                  <w:szCs w:val="24"/>
                  <w:lang w:eastAsia="lt-LT"/>
                </w:rPr>
              </w:pPr>
              <w:sdt>
                <w:sdtPr>
                  <w:alias w:val="Numeris"/>
                  <w:tag w:val="nr_c2af220ac922427886433a0963a679e2"/>
                  <w:id w:val="620491092"/>
                  <w:lock w:val="sdtLocked"/>
                </w:sdtPr>
                <w:sdtEndPr/>
                <w:sdtContent>
                  <w:r w:rsidR="001D5882">
                    <w:rPr>
                      <w:color w:val="000000"/>
                      <w:szCs w:val="24"/>
                      <w:lang w:eastAsia="lt-LT"/>
                    </w:rPr>
                    <w:t>3</w:t>
                  </w:r>
                </w:sdtContent>
              </w:sdt>
              <w:r w:rsidR="001D5882">
                <w:rPr>
                  <w:color w:val="000000"/>
                  <w:szCs w:val="24"/>
                  <w:lang w:eastAsia="lt-LT"/>
                </w:rPr>
                <w:t>. Papildau 7.3 papunkčiu:</w:t>
              </w:r>
            </w:p>
            <w:sdt>
              <w:sdtPr>
                <w:alias w:val="citata"/>
                <w:tag w:val="part_4f19c63ba6a24d8d976db55f46c15393"/>
                <w:id w:val="-513916836"/>
                <w:lock w:val="sdtLocked"/>
                <w:placeholder>
                  <w:docPart w:val="DefaultPlaceholder_-1854013440"/>
                </w:placeholder>
              </w:sdtPr>
              <w:sdtEndPr/>
              <w:sdtContent>
                <w:sdt>
                  <w:sdtPr>
                    <w:alias w:val="7.3 pp."/>
                    <w:tag w:val="part_a47b6fceb0414b02b33afa7c899891c3"/>
                    <w:id w:val="-199787855"/>
                    <w:lock w:val="sdtLocked"/>
                    <w:placeholder>
                      <w:docPart w:val="DefaultPlaceholder_-1854013440"/>
                    </w:placeholder>
                  </w:sdtPr>
                  <w:sdtEndPr/>
                  <w:sdtContent>
                    <w:p w:rsidR="004E7986" w:rsidRDefault="001D5882">
                      <w:pPr>
                        <w:keepLines/>
                        <w:tabs>
                          <w:tab w:val="left" w:pos="1134"/>
                        </w:tabs>
                        <w:ind w:firstLine="851"/>
                        <w:jc w:val="both"/>
                        <w:rPr>
                          <w:rFonts w:eastAsia="MS Mincho"/>
                          <w:kern w:val="2"/>
                          <w:szCs w:val="24"/>
                        </w:rPr>
                      </w:pPr>
                      <w:r>
                        <w:rPr>
                          <w:color w:val="000000"/>
                          <w:szCs w:val="24"/>
                          <w:lang w:eastAsia="lt-LT"/>
                        </w:rPr>
                        <w:t>„</w:t>
                      </w:r>
                      <w:sdt>
                        <w:sdtPr>
                          <w:alias w:val="Numeris"/>
                          <w:tag w:val="nr_a47b6fceb0414b02b33afa7c899891c3"/>
                          <w:id w:val="-2143104558"/>
                          <w:lock w:val="sdtLocked"/>
                        </w:sdtPr>
                        <w:sdtEndPr/>
                        <w:sdtContent>
                          <w:r>
                            <w:rPr>
                              <w:color w:val="000000"/>
                              <w:szCs w:val="24"/>
                              <w:lang w:eastAsia="lt-LT"/>
                            </w:rPr>
                            <w:t>7</w:t>
                          </w:r>
                          <w:r>
                            <w:rPr>
                              <w:rFonts w:eastAsia="MS Mincho"/>
                              <w:kern w:val="2"/>
                              <w:szCs w:val="24"/>
                            </w:rPr>
                            <w:t>.3</w:t>
                          </w:r>
                        </w:sdtContent>
                      </w:sdt>
                      <w:r>
                        <w:rPr>
                          <w:rFonts w:eastAsia="MS Mincho"/>
                          <w:kern w:val="2"/>
                          <w:szCs w:val="24"/>
                        </w:rPr>
                        <w:t>. vėliavos antsiuvas (37</w:t>
                      </w:r>
                      <w:r>
                        <w:rPr>
                          <w:rFonts w:eastAsia="MS Mincho"/>
                          <w:kern w:val="2"/>
                          <w:szCs w:val="24"/>
                          <w:vertAlign w:val="superscript"/>
                        </w:rPr>
                        <w:t xml:space="preserve">1 </w:t>
                      </w:r>
                      <w:r>
                        <w:rPr>
                          <w:rFonts w:eastAsia="MS Mincho"/>
                          <w:kern w:val="2"/>
                          <w:szCs w:val="24"/>
                        </w:rPr>
                        <w:t>pav.) – stačiakampio formos, vaizduojantis Lietuvos Respublikos valstybinę vėliavą. Antsiuvas tvirtinamas ant 3.2, 3.5, 3.7 ir 3.8 papunkčiuose nurodytų tarnybinės uniformos dalių dešinės uniformos rankovės, vietoje šviesą atspindinčios detalės.</w:t>
                      </w:r>
                    </w:p>
                    <w:tbl>
                      <w:tblPr>
                        <w:tblW w:w="0" w:type="auto"/>
                        <w:jc w:val="center"/>
                        <w:tblLook w:val="04A0" w:firstRow="1" w:lastRow="0" w:firstColumn="1" w:lastColumn="0" w:noHBand="0" w:noVBand="1"/>
                      </w:tblPr>
                      <w:tblGrid>
                        <w:gridCol w:w="9628"/>
                      </w:tblGrid>
                      <w:tr w:rsidR="004E7986" w:rsidTr="00553EAB">
                        <w:trPr>
                          <w:jc w:val="center"/>
                        </w:trPr>
                        <w:tc>
                          <w:tcPr>
                            <w:tcW w:w="9628" w:type="dxa"/>
                          </w:tcPr>
                          <w:p w:rsidR="004E7986" w:rsidRDefault="001D5882">
                            <w:pPr>
                              <w:keepLines/>
                              <w:tabs>
                                <w:tab w:val="left" w:pos="1134"/>
                              </w:tabs>
                              <w:jc w:val="center"/>
                              <w:rPr>
                                <w:rFonts w:eastAsia="MS Mincho"/>
                                <w:kern w:val="2"/>
                                <w:szCs w:val="24"/>
                              </w:rPr>
                            </w:pPr>
                            <w:r>
                              <w:rPr>
                                <w:rFonts w:eastAsia="MS Mincho"/>
                                <w:kern w:val="2"/>
                                <w:szCs w:val="24"/>
                              </w:rPr>
                              <w:lastRenderedPageBreak/>
                              <w:t>37</w:t>
                            </w:r>
                            <w:r>
                              <w:rPr>
                                <w:rFonts w:eastAsia="MS Mincho"/>
                                <w:kern w:val="2"/>
                                <w:szCs w:val="24"/>
                                <w:vertAlign w:val="superscript"/>
                              </w:rPr>
                              <w:t xml:space="preserve">1 </w:t>
                            </w:r>
                            <w:r>
                              <w:rPr>
                                <w:rFonts w:eastAsia="MS Mincho"/>
                                <w:kern w:val="2"/>
                                <w:szCs w:val="24"/>
                              </w:rPr>
                              <w:t>pav.</w:t>
                            </w:r>
                          </w:p>
                        </w:tc>
                      </w:tr>
                      <w:tr w:rsidR="004E7986" w:rsidTr="00553EAB">
                        <w:trPr>
                          <w:jc w:val="center"/>
                        </w:trPr>
                        <w:tc>
                          <w:tcPr>
                            <w:tcW w:w="9628" w:type="dxa"/>
                          </w:tcPr>
                          <w:p w:rsidR="004E7986" w:rsidRDefault="001D5882">
                            <w:pPr>
                              <w:keepLines/>
                              <w:tabs>
                                <w:tab w:val="left" w:pos="1134"/>
                              </w:tabs>
                              <w:jc w:val="center"/>
                              <w:rPr>
                                <w:rFonts w:eastAsia="MS Mincho"/>
                                <w:kern w:val="2"/>
                                <w:szCs w:val="24"/>
                              </w:rPr>
                            </w:pPr>
                            <w:r>
                              <w:rPr>
                                <w:rFonts w:eastAsia="MS Mincho"/>
                                <w:noProof/>
                                <w:kern w:val="2"/>
                                <w:sz w:val="22"/>
                                <w:szCs w:val="22"/>
                                <w:lang w:eastAsia="lt-LT"/>
                              </w:rPr>
                              <w:drawing>
                                <wp:inline distT="0" distB="0" distL="0" distR="0" wp14:anchorId="1DE02AF6" wp14:editId="27196174">
                                  <wp:extent cx="1910798" cy="1153426"/>
                                  <wp:effectExtent l="0" t="0" r="0" b="8890"/>
                                  <wp:docPr id="584577215"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3"/>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1954816" cy="1179997"/>
                                          </a:xfrm>
                                          <a:prstGeom prst="rect">
                                            <a:avLst/>
                                          </a:prstGeom>
                                        </pic:spPr>
                                      </pic:pic>
                                    </a:graphicData>
                                  </a:graphic>
                                </wp:inline>
                              </w:drawing>
                            </w:r>
                            <w:r>
                              <w:rPr>
                                <w:color w:val="000000"/>
                                <w:szCs w:val="24"/>
                                <w:lang w:eastAsia="lt-LT"/>
                              </w:rPr>
                              <w:t>“.</w:t>
                            </w:r>
                          </w:p>
                        </w:tc>
                      </w:tr>
                    </w:tbl>
                    <w:p w:rsidR="004E7986" w:rsidRDefault="00553EAB">
                      <w:pPr>
                        <w:keepLines/>
                        <w:tabs>
                          <w:tab w:val="left" w:pos="1134"/>
                        </w:tabs>
                        <w:jc w:val="both"/>
                        <w:rPr>
                          <w:rFonts w:eastAsia="MS Mincho"/>
                          <w:kern w:val="2"/>
                          <w:szCs w:val="24"/>
                        </w:rPr>
                      </w:pPr>
                    </w:p>
                  </w:sdtContent>
                </w:sdt>
              </w:sdtContent>
            </w:sdt>
          </w:sdtContent>
        </w:sdt>
        <w:sdt>
          <w:sdtPr>
            <w:alias w:val="4 p."/>
            <w:tag w:val="part_e882129d9ef640bc907a20772b2170cd"/>
            <w:id w:val="-1078197290"/>
            <w:lock w:val="sdtLocked"/>
            <w:placeholder>
              <w:docPart w:val="DefaultPlaceholder_-1854013440"/>
            </w:placeholder>
          </w:sdtPr>
          <w:sdtEndPr>
            <w:rPr>
              <w:szCs w:val="24"/>
            </w:rPr>
          </w:sdtEndPr>
          <w:sdtContent>
            <w:p w:rsidR="004E7986" w:rsidRDefault="00553EAB">
              <w:pPr>
                <w:keepLines/>
                <w:tabs>
                  <w:tab w:val="left" w:pos="1134"/>
                </w:tabs>
                <w:ind w:firstLine="851"/>
                <w:jc w:val="both"/>
                <w:rPr>
                  <w:color w:val="000000"/>
                  <w:szCs w:val="24"/>
                  <w:lang w:eastAsia="lt-LT"/>
                </w:rPr>
              </w:pPr>
              <w:sdt>
                <w:sdtPr>
                  <w:alias w:val="Numeris"/>
                  <w:tag w:val="nr_e882129d9ef640bc907a20772b2170cd"/>
                  <w:id w:val="-335309787"/>
                  <w:lock w:val="sdtLocked"/>
                </w:sdtPr>
                <w:sdtEndPr/>
                <w:sdtContent>
                  <w:r w:rsidR="001D5882">
                    <w:rPr>
                      <w:color w:val="000000"/>
                      <w:szCs w:val="24"/>
                      <w:lang w:eastAsia="lt-LT"/>
                    </w:rPr>
                    <w:t>4</w:t>
                  </w:r>
                </w:sdtContent>
              </w:sdt>
              <w:r w:rsidR="001D5882">
                <w:rPr>
                  <w:color w:val="000000"/>
                  <w:szCs w:val="24"/>
                  <w:lang w:eastAsia="lt-LT"/>
                </w:rPr>
                <w:t>. Papildau 8.10</w:t>
              </w:r>
              <w:r w:rsidR="001D5882">
                <w:rPr>
                  <w:color w:val="000000"/>
                  <w:szCs w:val="24"/>
                  <w:vertAlign w:val="superscript"/>
                  <w:lang w:eastAsia="lt-LT"/>
                </w:rPr>
                <w:t>1</w:t>
              </w:r>
              <w:r w:rsidR="001D5882">
                <w:rPr>
                  <w:color w:val="000000"/>
                  <w:szCs w:val="24"/>
                  <w:lang w:eastAsia="lt-LT"/>
                </w:rPr>
                <w:t xml:space="preserve"> papunkčiu:</w:t>
              </w:r>
            </w:p>
            <w:sdt>
              <w:sdtPr>
                <w:rPr>
                  <w:color w:val="000000"/>
                  <w:szCs w:val="24"/>
                  <w:lang w:eastAsia="lt-LT"/>
                </w:rPr>
                <w:alias w:val="citata"/>
                <w:tag w:val="part_4fb0c42b2ff74ea5a35f755d4ab2a55c"/>
                <w:id w:val="-2119515454"/>
                <w:lock w:val="sdtLocked"/>
                <w:placeholder>
                  <w:docPart w:val="DefaultPlaceholder_-1854013440"/>
                </w:placeholder>
              </w:sdtPr>
              <w:sdtEndPr>
                <w:rPr>
                  <w:color w:val="auto"/>
                  <w:lang w:eastAsia="en-US"/>
                </w:rPr>
              </w:sdtEndPr>
              <w:sdtContent>
                <w:p w:rsidR="004E7986" w:rsidRDefault="004E7986">
                  <w:pPr>
                    <w:keepLines/>
                    <w:tabs>
                      <w:tab w:val="left" w:pos="1134"/>
                    </w:tabs>
                    <w:ind w:firstLine="851"/>
                    <w:jc w:val="both"/>
                    <w:rPr>
                      <w:color w:val="000000"/>
                      <w:szCs w:val="24"/>
                      <w:lang w:eastAsia="lt-LT"/>
                    </w:rPr>
                  </w:pPr>
                </w:p>
                <w:sdt>
                  <w:sdtPr>
                    <w:rPr>
                      <w:rFonts w:eastAsia="MS Mincho"/>
                      <w:kern w:val="2"/>
                      <w:szCs w:val="24"/>
                    </w:rPr>
                    <w:alias w:val="8.10-1 pp."/>
                    <w:tag w:val="part_bde2946f2476462d93d76a8290c807a0"/>
                    <w:id w:val="2042086293"/>
                    <w:lock w:val="sdtLocked"/>
                    <w:placeholder>
                      <w:docPart w:val="DefaultPlaceholder_-1854013440"/>
                    </w:placeholder>
                  </w:sdtPr>
                  <w:sdtEndPr>
                    <w:rPr>
                      <w:rFonts w:eastAsia="Times New Roman"/>
                      <w:kern w:val="0"/>
                    </w:rPr>
                  </w:sdtEndPr>
                  <w:sdtContent>
                    <w:p w:rsidR="004E7986" w:rsidRDefault="001D5882">
                      <w:pPr>
                        <w:keepLines/>
                        <w:tabs>
                          <w:tab w:val="left" w:pos="1134"/>
                        </w:tabs>
                        <w:ind w:firstLine="851"/>
                        <w:jc w:val="both"/>
                        <w:rPr>
                          <w:rFonts w:eastAsia="MS Mincho"/>
                          <w:kern w:val="2"/>
                          <w:szCs w:val="24"/>
                        </w:rPr>
                      </w:pPr>
                      <w:r>
                        <w:rPr>
                          <w:rFonts w:eastAsia="MS Mincho"/>
                          <w:kern w:val="2"/>
                          <w:szCs w:val="24"/>
                        </w:rPr>
                        <w:t>„8.10</w:t>
                      </w:r>
                      <w:r>
                        <w:rPr>
                          <w:rFonts w:eastAsia="MS Mincho"/>
                          <w:kern w:val="2"/>
                          <w:szCs w:val="24"/>
                          <w:vertAlign w:val="superscript"/>
                        </w:rPr>
                        <w:t>1</w:t>
                      </w:r>
                      <w:r>
                        <w:rPr>
                          <w:rFonts w:eastAsia="MS Mincho"/>
                          <w:kern w:val="2"/>
                          <w:szCs w:val="24"/>
                        </w:rPr>
                        <w:t>. Lietuvos kalėjimų tarnybos pareigūno ženklo numerio juostelė (46</w:t>
                      </w:r>
                      <w:r>
                        <w:rPr>
                          <w:rFonts w:eastAsia="MS Mincho"/>
                          <w:kern w:val="2"/>
                          <w:szCs w:val="24"/>
                          <w:vertAlign w:val="superscript"/>
                        </w:rPr>
                        <w:t>1</w:t>
                      </w:r>
                      <w:r>
                        <w:rPr>
                          <w:rFonts w:eastAsia="MS Mincho"/>
                          <w:kern w:val="2"/>
                          <w:szCs w:val="24"/>
                        </w:rPr>
                        <w:t xml:space="preserve"> pav.) – tamsiai mėlynos spalvos stačiakampė juostelė su Lietuvos kalėjimų tarnybos pareigūno ženklo numerio užrašu geltona spalva. Juostelė tvirtinama vietoje Aprašo 8.10 papunktyje nurodytos pavardės juostelės Lietuvos kalėjimų tarnybos kalėjimuose tarnaujantiems pareigūnams (išskyrus administracijos padalinių vadovus ir jų pavaduotojus), kai jie vykdo funkcijas, tiesiogiai susijusias su suėmimo ar bausmės vykdymu;</w:t>
                      </w:r>
                    </w:p>
                    <w:tbl>
                      <w:tblPr>
                        <w:tblW w:w="0" w:type="auto"/>
                        <w:jc w:val="center"/>
                        <w:tblLook w:val="04A0" w:firstRow="1" w:lastRow="0" w:firstColumn="1" w:lastColumn="0" w:noHBand="0" w:noVBand="1"/>
                      </w:tblPr>
                      <w:tblGrid>
                        <w:gridCol w:w="9628"/>
                      </w:tblGrid>
                      <w:tr w:rsidR="004E7986" w:rsidTr="00553EAB">
                        <w:trPr>
                          <w:jc w:val="center"/>
                        </w:trPr>
                        <w:tc>
                          <w:tcPr>
                            <w:tcW w:w="9628" w:type="dxa"/>
                          </w:tcPr>
                          <w:p w:rsidR="004E7986" w:rsidRDefault="001D5882">
                            <w:pPr>
                              <w:keepLines/>
                              <w:tabs>
                                <w:tab w:val="left" w:pos="1134"/>
                              </w:tabs>
                              <w:jc w:val="center"/>
                              <w:rPr>
                                <w:color w:val="000000"/>
                                <w:szCs w:val="24"/>
                                <w:lang w:eastAsia="lt-LT"/>
                              </w:rPr>
                            </w:pPr>
                            <w:bookmarkStart w:id="0" w:name="_GoBack"/>
                            <w:r>
                              <w:rPr>
                                <w:color w:val="000000"/>
                                <w:szCs w:val="24"/>
                                <w:lang w:eastAsia="lt-LT"/>
                              </w:rPr>
                              <w:t>46</w:t>
                            </w:r>
                            <w:r>
                              <w:rPr>
                                <w:color w:val="000000"/>
                                <w:szCs w:val="24"/>
                                <w:vertAlign w:val="superscript"/>
                                <w:lang w:eastAsia="lt-LT"/>
                              </w:rPr>
                              <w:t>1</w:t>
                            </w:r>
                            <w:r>
                              <w:rPr>
                                <w:color w:val="000000"/>
                                <w:szCs w:val="24"/>
                                <w:lang w:eastAsia="lt-LT"/>
                              </w:rPr>
                              <w:t xml:space="preserve"> pav.</w:t>
                            </w:r>
                          </w:p>
                        </w:tc>
                      </w:tr>
                      <w:tr w:rsidR="004E7986" w:rsidTr="00553EAB">
                        <w:trPr>
                          <w:jc w:val="center"/>
                        </w:trPr>
                        <w:tc>
                          <w:tcPr>
                            <w:tcW w:w="9628" w:type="dxa"/>
                          </w:tcPr>
                          <w:p w:rsidR="004E7986" w:rsidRDefault="001D5882" w:rsidP="001D5882">
                            <w:pPr>
                              <w:keepLines/>
                              <w:tabs>
                                <w:tab w:val="left" w:pos="1134"/>
                              </w:tabs>
                              <w:jc w:val="center"/>
                              <w:rPr>
                                <w:color w:val="000000"/>
                                <w:szCs w:val="24"/>
                                <w:lang w:eastAsia="lt-LT"/>
                              </w:rPr>
                            </w:pPr>
                            <w:r>
                              <w:rPr>
                                <w:rFonts w:eastAsia="MS Mincho"/>
                                <w:noProof/>
                                <w:kern w:val="2"/>
                                <w:sz w:val="22"/>
                                <w:szCs w:val="22"/>
                                <w:lang w:eastAsia="lt-LT"/>
                              </w:rPr>
                              <w:drawing>
                                <wp:inline distT="0" distB="0" distL="0" distR="0" wp14:anchorId="30EA702A" wp14:editId="199CD744">
                                  <wp:extent cx="3164387" cy="682773"/>
                                  <wp:effectExtent l="0" t="0" r="0" b="3175"/>
                                  <wp:docPr id="1" name="Picture 1" descr="Paveikslėlis, kuriame yra ekrano kopija, Šriftas, logotipas, Grafika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aveikslėlis, kuriame yra ekrano kopija, Šriftas, logotipas, Grafika  Dirbtinio intelekto sugeneruotas turinys gali būti neteisingas."/>
                                          <pic:cNvPicPr/>
                                        </pic:nvPicPr>
                                        <pic:blipFill>
                                          <a:blip r:embed="rId18"/>
                                          <a:stretch>
                                            <a:fillRect/>
                                          </a:stretch>
                                        </pic:blipFill>
                                        <pic:spPr>
                                          <a:xfrm>
                                            <a:off x="0" y="0"/>
                                            <a:ext cx="3333866" cy="719341"/>
                                          </a:xfrm>
                                          <a:prstGeom prst="rect">
                                            <a:avLst/>
                                          </a:prstGeom>
                                        </pic:spPr>
                                      </pic:pic>
                                    </a:graphicData>
                                  </a:graphic>
                                </wp:inline>
                              </w:drawing>
                            </w:r>
                            <w:r>
                              <w:rPr>
                                <w:color w:val="000000"/>
                                <w:szCs w:val="24"/>
                                <w:lang w:eastAsia="lt-LT"/>
                              </w:rPr>
                              <w:t>“.</w:t>
                            </w:r>
                          </w:p>
                        </w:tc>
                      </w:tr>
                    </w:tbl>
                    <w:p w:rsidR="004E7986" w:rsidRDefault="00553EAB">
                      <w:pPr>
                        <w:rPr>
                          <w:szCs w:val="24"/>
                        </w:rPr>
                      </w:pPr>
                    </w:p>
                    <w:bookmarkEnd w:id="0" w:displacedByCustomXml="next"/>
                  </w:sdtContent>
                </w:sdt>
              </w:sdtContent>
            </w:sdt>
          </w:sdtContent>
        </w:sdt>
        <w:sdt>
          <w:sdtPr>
            <w:alias w:val="signatura"/>
            <w:tag w:val="part_b25d76c3b8824b289b61b9b58ddfc68f"/>
            <w:id w:val="1541396836"/>
            <w:lock w:val="sdtLocked"/>
          </w:sdtPr>
          <w:sdtEndPr/>
          <w:sdtContent>
            <w:p w:rsidR="001D5882" w:rsidRDefault="001D5882"/>
            <w:p w:rsidR="001D5882" w:rsidRDefault="001D5882"/>
            <w:p w:rsidR="001D5882" w:rsidRDefault="001D5882"/>
            <w:p w:rsidR="004E7986" w:rsidRDefault="001D5882" w:rsidP="001D5882">
              <w:pPr>
                <w:tabs>
                  <w:tab w:val="left" w:pos="7371"/>
                </w:tabs>
                <w:rPr>
                  <w:szCs w:val="24"/>
                </w:rPr>
              </w:pPr>
              <w:r>
                <w:rPr>
                  <w:szCs w:val="24"/>
                </w:rPr>
                <w:t xml:space="preserve">Teisingumo ministrė </w:t>
              </w:r>
              <w:r>
                <w:rPr>
                  <w:szCs w:val="24"/>
                </w:rPr>
                <w:tab/>
                <w:t xml:space="preserve">Rita </w:t>
              </w:r>
              <w:proofErr w:type="spellStart"/>
              <w:r>
                <w:rPr>
                  <w:szCs w:val="24"/>
                </w:rPr>
                <w:t>Tamašunienė</w:t>
              </w:r>
              <w:proofErr w:type="spellEnd"/>
            </w:p>
          </w:sdtContent>
        </w:sdt>
      </w:sdtContent>
    </w:sdt>
    <w:sectPr w:rsidR="004E7986">
      <w:headerReference w:type="even" r:id="rId19"/>
      <w:headerReference w:type="default" r:id="rId20"/>
      <w:footerReference w:type="even" r:id="rId21"/>
      <w:footerReference w:type="default" r:id="rId22"/>
      <w:headerReference w:type="first" r:id="rId23"/>
      <w:footerReference w:type="first" r:id="rId24"/>
      <w:pgSz w:w="11906" w:h="16838"/>
      <w:pgMar w:top="1135"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7986" w:rsidRDefault="001D5882">
      <w:pPr>
        <w:rPr>
          <w:rFonts w:eastAsia="MS Mincho"/>
          <w:kern w:val="2"/>
          <w:sz w:val="22"/>
          <w:szCs w:val="22"/>
        </w:rPr>
      </w:pPr>
      <w:r>
        <w:rPr>
          <w:rFonts w:eastAsia="MS Mincho"/>
          <w:kern w:val="2"/>
          <w:sz w:val="22"/>
          <w:szCs w:val="22"/>
        </w:rPr>
        <w:separator/>
      </w:r>
    </w:p>
  </w:endnote>
  <w:endnote w:type="continuationSeparator" w:id="0">
    <w:p w:rsidR="004E7986" w:rsidRDefault="001D5882">
      <w:pPr>
        <w:rPr>
          <w:rFonts w:eastAsia="MS Mincho"/>
          <w:kern w:val="2"/>
          <w:sz w:val="22"/>
          <w:szCs w:val="22"/>
        </w:rPr>
      </w:pPr>
      <w:r>
        <w:rPr>
          <w:rFonts w:eastAsia="MS Mincho"/>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4E7986">
    <w:pPr>
      <w:tabs>
        <w:tab w:val="center" w:pos="4819"/>
        <w:tab w:val="right" w:pos="9638"/>
      </w:tabs>
      <w:spacing w:after="160" w:line="259" w:lineRule="auto"/>
      <w:rPr>
        <w:rFonts w:eastAsia="MS Mincho"/>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4E7986">
    <w:pPr>
      <w:tabs>
        <w:tab w:val="center" w:pos="4819"/>
        <w:tab w:val="right" w:pos="9638"/>
      </w:tabs>
      <w:spacing w:after="160" w:line="259" w:lineRule="auto"/>
      <w:rPr>
        <w:rFonts w:eastAsia="MS Mincho"/>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4E7986">
    <w:pPr>
      <w:tabs>
        <w:tab w:val="center" w:pos="4819"/>
        <w:tab w:val="right" w:pos="9638"/>
      </w:tabs>
      <w:spacing w:after="160" w:line="259" w:lineRule="auto"/>
      <w:rPr>
        <w:rFonts w:eastAsia="MS Mincho"/>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7986" w:rsidRDefault="001D5882">
      <w:pPr>
        <w:rPr>
          <w:rFonts w:eastAsia="MS Mincho"/>
          <w:kern w:val="2"/>
          <w:sz w:val="22"/>
          <w:szCs w:val="22"/>
        </w:rPr>
      </w:pPr>
      <w:r>
        <w:rPr>
          <w:rFonts w:eastAsia="MS Mincho"/>
          <w:kern w:val="2"/>
          <w:sz w:val="22"/>
          <w:szCs w:val="22"/>
        </w:rPr>
        <w:separator/>
      </w:r>
    </w:p>
  </w:footnote>
  <w:footnote w:type="continuationSeparator" w:id="0">
    <w:p w:rsidR="004E7986" w:rsidRDefault="001D5882">
      <w:pPr>
        <w:rPr>
          <w:rFonts w:eastAsia="MS Mincho"/>
          <w:kern w:val="2"/>
          <w:sz w:val="22"/>
          <w:szCs w:val="22"/>
        </w:rPr>
      </w:pPr>
      <w:r>
        <w:rPr>
          <w:rFonts w:eastAsia="MS Mincho"/>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4E7986">
    <w:pPr>
      <w:tabs>
        <w:tab w:val="center" w:pos="4819"/>
        <w:tab w:val="right" w:pos="9638"/>
      </w:tabs>
      <w:spacing w:after="160" w:line="259" w:lineRule="auto"/>
      <w:rPr>
        <w:rFonts w:eastAsia="MS Mincho"/>
        <w:kern w:val="2"/>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1D5882">
    <w:pPr>
      <w:tabs>
        <w:tab w:val="center" w:pos="4680"/>
        <w:tab w:val="right" w:pos="9360"/>
      </w:tabs>
      <w:spacing w:after="160" w:line="259" w:lineRule="auto"/>
      <w:jc w:val="center"/>
      <w:rPr>
        <w:rFonts w:eastAsia="MS Mincho"/>
        <w:sz w:val="22"/>
        <w:szCs w:val="22"/>
        <w:lang w:eastAsia="lt-LT"/>
      </w:rPr>
    </w:pPr>
    <w:r>
      <w:rPr>
        <w:rFonts w:eastAsia="MS Mincho"/>
        <w:sz w:val="22"/>
        <w:szCs w:val="24"/>
        <w:lang w:eastAsia="lt-LT"/>
      </w:rPr>
      <w:fldChar w:fldCharType="begin"/>
    </w:r>
    <w:r>
      <w:rPr>
        <w:rFonts w:eastAsia="MS Mincho"/>
        <w:sz w:val="22"/>
        <w:szCs w:val="24"/>
        <w:lang w:eastAsia="lt-LT"/>
      </w:rPr>
      <w:instrText>PAGE   \* MERGEFORMAT</w:instrText>
    </w:r>
    <w:r>
      <w:rPr>
        <w:rFonts w:eastAsia="MS Mincho"/>
        <w:sz w:val="22"/>
        <w:szCs w:val="24"/>
        <w:lang w:eastAsia="lt-LT"/>
      </w:rPr>
      <w:fldChar w:fldCharType="separate"/>
    </w:r>
    <w:r w:rsidR="00553EAB">
      <w:rPr>
        <w:rFonts w:eastAsia="MS Mincho"/>
        <w:noProof/>
        <w:sz w:val="22"/>
        <w:szCs w:val="24"/>
        <w:lang w:eastAsia="lt-LT"/>
      </w:rPr>
      <w:t>2</w:t>
    </w:r>
    <w:r>
      <w:rPr>
        <w:rFonts w:eastAsia="MS Mincho"/>
        <w:sz w:val="22"/>
        <w:szCs w:val="24"/>
        <w:lang w:eastAsia="lt-LT"/>
      </w:rPr>
      <w:fldChar w:fldCharType="end"/>
    </w:r>
  </w:p>
  <w:p w:rsidR="004E7986" w:rsidRDefault="004E7986">
    <w:pPr>
      <w:tabs>
        <w:tab w:val="center" w:pos="4680"/>
        <w:tab w:val="right" w:pos="9360"/>
      </w:tabs>
      <w:spacing w:after="160" w:line="259" w:lineRule="auto"/>
      <w:jc w:val="center"/>
      <w:rPr>
        <w:rFonts w:eastAsia="MS Mincho"/>
        <w:sz w:val="22"/>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6" w:rsidRDefault="004E7986">
    <w:pPr>
      <w:tabs>
        <w:tab w:val="center" w:pos="4986"/>
        <w:tab w:val="right" w:pos="9972"/>
      </w:tabs>
      <w:spacing w:after="160" w:line="259" w:lineRule="auto"/>
      <w:rPr>
        <w:rFonts w:eastAsia="MS Mincho"/>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60"/>
  <w:proofState w:spelling="clean" w:grammar="clean"/>
  <w:defaultTabStop w:val="1298"/>
  <w:hyphenationZone w:val="396"/>
  <w:doNotHyphenateCaps/>
  <w:characterSpacingControl w:val="doNotCompress"/>
  <w:hdrShapeDefaults>
    <o:shapedefaults v:ext="edit" spidmax="205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EF3"/>
    <w:rsid w:val="001D5882"/>
    <w:rsid w:val="004E7986"/>
    <w:rsid w:val="00553EAB"/>
    <w:rsid w:val="00A44E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5:docId w15:val="{9F115768-25CE-4349-99CA-7DD2B0477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588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641924">
      <w:bodyDiv w:val="1"/>
      <w:marLeft w:val="0"/>
      <w:marRight w:val="0"/>
      <w:marTop w:val="0"/>
      <w:marBottom w:val="0"/>
      <w:divBdr>
        <w:top w:val="none" w:sz="0" w:space="0" w:color="auto"/>
        <w:left w:val="none" w:sz="0" w:space="0" w:color="auto"/>
        <w:bottom w:val="none" w:sz="0" w:space="0" w:color="auto"/>
        <w:right w:val="none" w:sz="0" w:space="0" w:color="auto"/>
      </w:divBdr>
      <w:divsChild>
        <w:div w:id="288363408">
          <w:marLeft w:val="0"/>
          <w:marRight w:val="0"/>
          <w:marTop w:val="0"/>
          <w:marBottom w:val="0"/>
          <w:divBdr>
            <w:top w:val="none" w:sz="0" w:space="0" w:color="auto"/>
            <w:left w:val="none" w:sz="0" w:space="0" w:color="auto"/>
            <w:bottom w:val="none" w:sz="0" w:space="0" w:color="auto"/>
            <w:right w:val="none" w:sz="0" w:space="0" w:color="auto"/>
          </w:divBdr>
        </w:div>
      </w:divsChild>
    </w:div>
    <w:div w:id="129137198">
      <w:bodyDiv w:val="1"/>
      <w:marLeft w:val="0"/>
      <w:marRight w:val="0"/>
      <w:marTop w:val="0"/>
      <w:marBottom w:val="0"/>
      <w:divBdr>
        <w:top w:val="none" w:sz="0" w:space="0" w:color="auto"/>
        <w:left w:val="none" w:sz="0" w:space="0" w:color="auto"/>
        <w:bottom w:val="none" w:sz="0" w:space="0" w:color="auto"/>
        <w:right w:val="none" w:sz="0" w:space="0" w:color="auto"/>
      </w:divBdr>
      <w:divsChild>
        <w:div w:id="555359991">
          <w:marLeft w:val="0"/>
          <w:marRight w:val="0"/>
          <w:marTop w:val="0"/>
          <w:marBottom w:val="0"/>
          <w:divBdr>
            <w:top w:val="none" w:sz="0" w:space="0" w:color="auto"/>
            <w:left w:val="none" w:sz="0" w:space="0" w:color="auto"/>
            <w:bottom w:val="none" w:sz="0" w:space="0" w:color="auto"/>
            <w:right w:val="none" w:sz="0" w:space="0" w:color="auto"/>
          </w:divBdr>
        </w:div>
      </w:divsChild>
    </w:div>
    <w:div w:id="397167935">
      <w:bodyDiv w:val="1"/>
      <w:marLeft w:val="0"/>
      <w:marRight w:val="0"/>
      <w:marTop w:val="0"/>
      <w:marBottom w:val="0"/>
      <w:divBdr>
        <w:top w:val="none" w:sz="0" w:space="0" w:color="auto"/>
        <w:left w:val="none" w:sz="0" w:space="0" w:color="auto"/>
        <w:bottom w:val="none" w:sz="0" w:space="0" w:color="auto"/>
        <w:right w:val="none" w:sz="0" w:space="0" w:color="auto"/>
      </w:divBdr>
    </w:div>
    <w:div w:id="572660574">
      <w:bodyDiv w:val="1"/>
      <w:marLeft w:val="0"/>
      <w:marRight w:val="0"/>
      <w:marTop w:val="0"/>
      <w:marBottom w:val="0"/>
      <w:divBdr>
        <w:top w:val="none" w:sz="0" w:space="0" w:color="auto"/>
        <w:left w:val="none" w:sz="0" w:space="0" w:color="auto"/>
        <w:bottom w:val="none" w:sz="0" w:space="0" w:color="auto"/>
        <w:right w:val="none" w:sz="0" w:space="0" w:color="auto"/>
      </w:divBdr>
    </w:div>
    <w:div w:id="684212530">
      <w:bodyDiv w:val="1"/>
      <w:marLeft w:val="0"/>
      <w:marRight w:val="0"/>
      <w:marTop w:val="0"/>
      <w:marBottom w:val="0"/>
      <w:divBdr>
        <w:top w:val="none" w:sz="0" w:space="0" w:color="auto"/>
        <w:left w:val="none" w:sz="0" w:space="0" w:color="auto"/>
        <w:bottom w:val="none" w:sz="0" w:space="0" w:color="auto"/>
        <w:right w:val="none" w:sz="0" w:space="0" w:color="auto"/>
      </w:divBdr>
      <w:divsChild>
        <w:div w:id="1657414553">
          <w:marLeft w:val="0"/>
          <w:marRight w:val="0"/>
          <w:marTop w:val="0"/>
          <w:marBottom w:val="0"/>
          <w:divBdr>
            <w:top w:val="none" w:sz="0" w:space="0" w:color="auto"/>
            <w:left w:val="none" w:sz="0" w:space="0" w:color="auto"/>
            <w:bottom w:val="none" w:sz="0" w:space="0" w:color="auto"/>
            <w:right w:val="none" w:sz="0" w:space="0" w:color="auto"/>
          </w:divBdr>
        </w:div>
      </w:divsChild>
    </w:div>
    <w:div w:id="799147794">
      <w:bodyDiv w:val="1"/>
      <w:marLeft w:val="0"/>
      <w:marRight w:val="0"/>
      <w:marTop w:val="0"/>
      <w:marBottom w:val="0"/>
      <w:divBdr>
        <w:top w:val="none" w:sz="0" w:space="0" w:color="auto"/>
        <w:left w:val="none" w:sz="0" w:space="0" w:color="auto"/>
        <w:bottom w:val="none" w:sz="0" w:space="0" w:color="auto"/>
        <w:right w:val="none" w:sz="0" w:space="0" w:color="auto"/>
      </w:divBdr>
    </w:div>
    <w:div w:id="804855258">
      <w:bodyDiv w:val="1"/>
      <w:marLeft w:val="0"/>
      <w:marRight w:val="0"/>
      <w:marTop w:val="0"/>
      <w:marBottom w:val="0"/>
      <w:divBdr>
        <w:top w:val="none" w:sz="0" w:space="0" w:color="auto"/>
        <w:left w:val="none" w:sz="0" w:space="0" w:color="auto"/>
        <w:bottom w:val="none" w:sz="0" w:space="0" w:color="auto"/>
        <w:right w:val="none" w:sz="0" w:space="0" w:color="auto"/>
      </w:divBdr>
      <w:divsChild>
        <w:div w:id="1836796814">
          <w:marLeft w:val="0"/>
          <w:marRight w:val="0"/>
          <w:marTop w:val="0"/>
          <w:marBottom w:val="0"/>
          <w:divBdr>
            <w:top w:val="none" w:sz="0" w:space="0" w:color="auto"/>
            <w:left w:val="none" w:sz="0" w:space="0" w:color="auto"/>
            <w:bottom w:val="none" w:sz="0" w:space="0" w:color="auto"/>
            <w:right w:val="none" w:sz="0" w:space="0" w:color="auto"/>
          </w:divBdr>
        </w:div>
      </w:divsChild>
    </w:div>
    <w:div w:id="881139190">
      <w:bodyDiv w:val="1"/>
      <w:marLeft w:val="0"/>
      <w:marRight w:val="0"/>
      <w:marTop w:val="0"/>
      <w:marBottom w:val="0"/>
      <w:divBdr>
        <w:top w:val="none" w:sz="0" w:space="0" w:color="auto"/>
        <w:left w:val="none" w:sz="0" w:space="0" w:color="auto"/>
        <w:bottom w:val="none" w:sz="0" w:space="0" w:color="auto"/>
        <w:right w:val="none" w:sz="0" w:space="0" w:color="auto"/>
      </w:divBdr>
      <w:divsChild>
        <w:div w:id="324209943">
          <w:marLeft w:val="0"/>
          <w:marRight w:val="0"/>
          <w:marTop w:val="0"/>
          <w:marBottom w:val="0"/>
          <w:divBdr>
            <w:top w:val="none" w:sz="0" w:space="0" w:color="auto"/>
            <w:left w:val="none" w:sz="0" w:space="0" w:color="auto"/>
            <w:bottom w:val="none" w:sz="0" w:space="0" w:color="auto"/>
            <w:right w:val="none" w:sz="0" w:space="0" w:color="auto"/>
          </w:divBdr>
        </w:div>
      </w:divsChild>
    </w:div>
    <w:div w:id="973100763">
      <w:bodyDiv w:val="1"/>
      <w:marLeft w:val="0"/>
      <w:marRight w:val="0"/>
      <w:marTop w:val="0"/>
      <w:marBottom w:val="0"/>
      <w:divBdr>
        <w:top w:val="none" w:sz="0" w:space="0" w:color="auto"/>
        <w:left w:val="none" w:sz="0" w:space="0" w:color="auto"/>
        <w:bottom w:val="none" w:sz="0" w:space="0" w:color="auto"/>
        <w:right w:val="none" w:sz="0" w:space="0" w:color="auto"/>
      </w:divBdr>
      <w:divsChild>
        <w:div w:id="419300737">
          <w:marLeft w:val="0"/>
          <w:marRight w:val="0"/>
          <w:marTop w:val="0"/>
          <w:marBottom w:val="0"/>
          <w:divBdr>
            <w:top w:val="none" w:sz="0" w:space="0" w:color="auto"/>
            <w:left w:val="none" w:sz="0" w:space="0" w:color="auto"/>
            <w:bottom w:val="none" w:sz="0" w:space="0" w:color="auto"/>
            <w:right w:val="none" w:sz="0" w:space="0" w:color="auto"/>
          </w:divBdr>
        </w:div>
      </w:divsChild>
    </w:div>
    <w:div w:id="1035734351">
      <w:bodyDiv w:val="1"/>
      <w:marLeft w:val="0"/>
      <w:marRight w:val="0"/>
      <w:marTop w:val="0"/>
      <w:marBottom w:val="0"/>
      <w:divBdr>
        <w:top w:val="none" w:sz="0" w:space="0" w:color="auto"/>
        <w:left w:val="none" w:sz="0" w:space="0" w:color="auto"/>
        <w:bottom w:val="none" w:sz="0" w:space="0" w:color="auto"/>
        <w:right w:val="none" w:sz="0" w:space="0" w:color="auto"/>
      </w:divBdr>
      <w:divsChild>
        <w:div w:id="1892111541">
          <w:marLeft w:val="0"/>
          <w:marRight w:val="0"/>
          <w:marTop w:val="0"/>
          <w:marBottom w:val="0"/>
          <w:divBdr>
            <w:top w:val="none" w:sz="0" w:space="0" w:color="auto"/>
            <w:left w:val="none" w:sz="0" w:space="0" w:color="auto"/>
            <w:bottom w:val="none" w:sz="0" w:space="0" w:color="auto"/>
            <w:right w:val="none" w:sz="0" w:space="0" w:color="auto"/>
          </w:divBdr>
        </w:div>
      </w:divsChild>
    </w:div>
    <w:div w:id="1216431940">
      <w:bodyDiv w:val="1"/>
      <w:marLeft w:val="0"/>
      <w:marRight w:val="0"/>
      <w:marTop w:val="0"/>
      <w:marBottom w:val="0"/>
      <w:divBdr>
        <w:top w:val="none" w:sz="0" w:space="0" w:color="auto"/>
        <w:left w:val="none" w:sz="0" w:space="0" w:color="auto"/>
        <w:bottom w:val="none" w:sz="0" w:space="0" w:color="auto"/>
        <w:right w:val="none" w:sz="0" w:space="0" w:color="auto"/>
      </w:divBdr>
      <w:divsChild>
        <w:div w:id="1506700501">
          <w:marLeft w:val="0"/>
          <w:marRight w:val="0"/>
          <w:marTop w:val="0"/>
          <w:marBottom w:val="0"/>
          <w:divBdr>
            <w:top w:val="none" w:sz="0" w:space="0" w:color="auto"/>
            <w:left w:val="none" w:sz="0" w:space="0" w:color="auto"/>
            <w:bottom w:val="none" w:sz="0" w:space="0" w:color="auto"/>
            <w:right w:val="none" w:sz="0" w:space="0" w:color="auto"/>
          </w:divBdr>
        </w:div>
      </w:divsChild>
    </w:div>
    <w:div w:id="1368989990">
      <w:bodyDiv w:val="1"/>
      <w:marLeft w:val="0"/>
      <w:marRight w:val="0"/>
      <w:marTop w:val="0"/>
      <w:marBottom w:val="0"/>
      <w:divBdr>
        <w:top w:val="none" w:sz="0" w:space="0" w:color="auto"/>
        <w:left w:val="none" w:sz="0" w:space="0" w:color="auto"/>
        <w:bottom w:val="none" w:sz="0" w:space="0" w:color="auto"/>
        <w:right w:val="none" w:sz="0" w:space="0" w:color="auto"/>
      </w:divBdr>
      <w:divsChild>
        <w:div w:id="72052249">
          <w:marLeft w:val="0"/>
          <w:marRight w:val="0"/>
          <w:marTop w:val="0"/>
          <w:marBottom w:val="0"/>
          <w:divBdr>
            <w:top w:val="none" w:sz="0" w:space="0" w:color="auto"/>
            <w:left w:val="none" w:sz="0" w:space="0" w:color="auto"/>
            <w:bottom w:val="none" w:sz="0" w:space="0" w:color="auto"/>
            <w:right w:val="none" w:sz="0" w:space="0" w:color="auto"/>
          </w:divBdr>
        </w:div>
      </w:divsChild>
    </w:div>
    <w:div w:id="1406565401">
      <w:bodyDiv w:val="1"/>
      <w:marLeft w:val="0"/>
      <w:marRight w:val="0"/>
      <w:marTop w:val="0"/>
      <w:marBottom w:val="0"/>
      <w:divBdr>
        <w:top w:val="none" w:sz="0" w:space="0" w:color="auto"/>
        <w:left w:val="none" w:sz="0" w:space="0" w:color="auto"/>
        <w:bottom w:val="none" w:sz="0" w:space="0" w:color="auto"/>
        <w:right w:val="none" w:sz="0" w:space="0" w:color="auto"/>
      </w:divBdr>
      <w:divsChild>
        <w:div w:id="1750232948">
          <w:marLeft w:val="0"/>
          <w:marRight w:val="0"/>
          <w:marTop w:val="0"/>
          <w:marBottom w:val="0"/>
          <w:divBdr>
            <w:top w:val="none" w:sz="0" w:space="0" w:color="auto"/>
            <w:left w:val="none" w:sz="0" w:space="0" w:color="auto"/>
            <w:bottom w:val="none" w:sz="0" w:space="0" w:color="auto"/>
            <w:right w:val="none" w:sz="0" w:space="0" w:color="auto"/>
          </w:divBdr>
        </w:div>
      </w:divsChild>
    </w:div>
    <w:div w:id="1430008668">
      <w:bodyDiv w:val="1"/>
      <w:marLeft w:val="0"/>
      <w:marRight w:val="0"/>
      <w:marTop w:val="0"/>
      <w:marBottom w:val="0"/>
      <w:divBdr>
        <w:top w:val="none" w:sz="0" w:space="0" w:color="auto"/>
        <w:left w:val="none" w:sz="0" w:space="0" w:color="auto"/>
        <w:bottom w:val="none" w:sz="0" w:space="0" w:color="auto"/>
        <w:right w:val="none" w:sz="0" w:space="0" w:color="auto"/>
      </w:divBdr>
      <w:divsChild>
        <w:div w:id="650600050">
          <w:marLeft w:val="0"/>
          <w:marRight w:val="0"/>
          <w:marTop w:val="0"/>
          <w:marBottom w:val="0"/>
          <w:divBdr>
            <w:top w:val="none" w:sz="0" w:space="0" w:color="auto"/>
            <w:left w:val="none" w:sz="0" w:space="0" w:color="auto"/>
            <w:bottom w:val="none" w:sz="0" w:space="0" w:color="auto"/>
            <w:right w:val="none" w:sz="0" w:space="0" w:color="auto"/>
          </w:divBdr>
        </w:div>
      </w:divsChild>
    </w:div>
    <w:div w:id="1458798076">
      <w:bodyDiv w:val="1"/>
      <w:marLeft w:val="0"/>
      <w:marRight w:val="0"/>
      <w:marTop w:val="0"/>
      <w:marBottom w:val="0"/>
      <w:divBdr>
        <w:top w:val="none" w:sz="0" w:space="0" w:color="auto"/>
        <w:left w:val="none" w:sz="0" w:space="0" w:color="auto"/>
        <w:bottom w:val="none" w:sz="0" w:space="0" w:color="auto"/>
        <w:right w:val="none" w:sz="0" w:space="0" w:color="auto"/>
      </w:divBdr>
      <w:divsChild>
        <w:div w:id="1330982053">
          <w:marLeft w:val="0"/>
          <w:marRight w:val="0"/>
          <w:marTop w:val="0"/>
          <w:marBottom w:val="0"/>
          <w:divBdr>
            <w:top w:val="none" w:sz="0" w:space="0" w:color="auto"/>
            <w:left w:val="none" w:sz="0" w:space="0" w:color="auto"/>
            <w:bottom w:val="none" w:sz="0" w:space="0" w:color="auto"/>
            <w:right w:val="none" w:sz="0" w:space="0" w:color="auto"/>
          </w:divBdr>
        </w:div>
      </w:divsChild>
    </w:div>
    <w:div w:id="1467745214">
      <w:bodyDiv w:val="1"/>
      <w:marLeft w:val="0"/>
      <w:marRight w:val="0"/>
      <w:marTop w:val="0"/>
      <w:marBottom w:val="0"/>
      <w:divBdr>
        <w:top w:val="none" w:sz="0" w:space="0" w:color="auto"/>
        <w:left w:val="none" w:sz="0" w:space="0" w:color="auto"/>
        <w:bottom w:val="none" w:sz="0" w:space="0" w:color="auto"/>
        <w:right w:val="none" w:sz="0" w:space="0" w:color="auto"/>
      </w:divBdr>
      <w:divsChild>
        <w:div w:id="1473253356">
          <w:marLeft w:val="0"/>
          <w:marRight w:val="0"/>
          <w:marTop w:val="0"/>
          <w:marBottom w:val="0"/>
          <w:divBdr>
            <w:top w:val="none" w:sz="0" w:space="0" w:color="auto"/>
            <w:left w:val="none" w:sz="0" w:space="0" w:color="auto"/>
            <w:bottom w:val="none" w:sz="0" w:space="0" w:color="auto"/>
            <w:right w:val="none" w:sz="0" w:space="0" w:color="auto"/>
          </w:divBdr>
        </w:div>
      </w:divsChild>
    </w:div>
    <w:div w:id="1617322661">
      <w:bodyDiv w:val="1"/>
      <w:marLeft w:val="0"/>
      <w:marRight w:val="0"/>
      <w:marTop w:val="0"/>
      <w:marBottom w:val="0"/>
      <w:divBdr>
        <w:top w:val="none" w:sz="0" w:space="0" w:color="auto"/>
        <w:left w:val="none" w:sz="0" w:space="0" w:color="auto"/>
        <w:bottom w:val="none" w:sz="0" w:space="0" w:color="auto"/>
        <w:right w:val="none" w:sz="0" w:space="0" w:color="auto"/>
      </w:divBdr>
    </w:div>
    <w:div w:id="1790540027">
      <w:bodyDiv w:val="1"/>
      <w:marLeft w:val="0"/>
      <w:marRight w:val="0"/>
      <w:marTop w:val="0"/>
      <w:marBottom w:val="0"/>
      <w:divBdr>
        <w:top w:val="none" w:sz="0" w:space="0" w:color="auto"/>
        <w:left w:val="none" w:sz="0" w:space="0" w:color="auto"/>
        <w:bottom w:val="none" w:sz="0" w:space="0" w:color="auto"/>
        <w:right w:val="none" w:sz="0" w:space="0" w:color="auto"/>
      </w:divBdr>
    </w:div>
    <w:div w:id="1888880081">
      <w:bodyDiv w:val="1"/>
      <w:marLeft w:val="0"/>
      <w:marRight w:val="0"/>
      <w:marTop w:val="0"/>
      <w:marBottom w:val="0"/>
      <w:divBdr>
        <w:top w:val="none" w:sz="0" w:space="0" w:color="auto"/>
        <w:left w:val="none" w:sz="0" w:space="0" w:color="auto"/>
        <w:bottom w:val="none" w:sz="0" w:space="0" w:color="auto"/>
        <w:right w:val="none" w:sz="0" w:space="0" w:color="auto"/>
      </w:divBdr>
      <w:divsChild>
        <w:div w:id="1528909729">
          <w:marLeft w:val="0"/>
          <w:marRight w:val="0"/>
          <w:marTop w:val="0"/>
          <w:marBottom w:val="0"/>
          <w:divBdr>
            <w:top w:val="none" w:sz="0" w:space="0" w:color="auto"/>
            <w:left w:val="none" w:sz="0" w:space="0" w:color="auto"/>
            <w:bottom w:val="none" w:sz="0" w:space="0" w:color="auto"/>
            <w:right w:val="none" w:sz="0" w:space="0" w:color="auto"/>
          </w:divBdr>
        </w:div>
      </w:divsChild>
    </w:div>
    <w:div w:id="1909803447">
      <w:bodyDiv w:val="1"/>
      <w:marLeft w:val="0"/>
      <w:marRight w:val="0"/>
      <w:marTop w:val="0"/>
      <w:marBottom w:val="0"/>
      <w:divBdr>
        <w:top w:val="none" w:sz="0" w:space="0" w:color="auto"/>
        <w:left w:val="none" w:sz="0" w:space="0" w:color="auto"/>
        <w:bottom w:val="none" w:sz="0" w:space="0" w:color="auto"/>
        <w:right w:val="none" w:sz="0" w:space="0" w:color="auto"/>
      </w:divBdr>
      <w:divsChild>
        <w:div w:id="1986162225">
          <w:marLeft w:val="0"/>
          <w:marRight w:val="0"/>
          <w:marTop w:val="0"/>
          <w:marBottom w:val="0"/>
          <w:divBdr>
            <w:top w:val="none" w:sz="0" w:space="0" w:color="auto"/>
            <w:left w:val="none" w:sz="0" w:space="0" w:color="auto"/>
            <w:bottom w:val="none" w:sz="0" w:space="0" w:color="auto"/>
            <w:right w:val="none" w:sz="0" w:space="0" w:color="auto"/>
          </w:divBdr>
        </w:div>
      </w:divsChild>
    </w:div>
    <w:div w:id="1926573376">
      <w:bodyDiv w:val="1"/>
      <w:marLeft w:val="0"/>
      <w:marRight w:val="0"/>
      <w:marTop w:val="0"/>
      <w:marBottom w:val="0"/>
      <w:divBdr>
        <w:top w:val="none" w:sz="0" w:space="0" w:color="auto"/>
        <w:left w:val="none" w:sz="0" w:space="0" w:color="auto"/>
        <w:bottom w:val="none" w:sz="0" w:space="0" w:color="auto"/>
        <w:right w:val="none" w:sz="0" w:space="0" w:color="auto"/>
      </w:divBdr>
      <w:divsChild>
        <w:div w:id="958805219">
          <w:marLeft w:val="0"/>
          <w:marRight w:val="0"/>
          <w:marTop w:val="0"/>
          <w:marBottom w:val="0"/>
          <w:divBdr>
            <w:top w:val="none" w:sz="0" w:space="0" w:color="auto"/>
            <w:left w:val="none" w:sz="0" w:space="0" w:color="auto"/>
            <w:bottom w:val="none" w:sz="0" w:space="0" w:color="auto"/>
            <w:right w:val="none" w:sz="0" w:space="0" w:color="auto"/>
          </w:divBdr>
        </w:div>
      </w:divsChild>
    </w:div>
    <w:div w:id="1987583576">
      <w:bodyDiv w:val="1"/>
      <w:marLeft w:val="0"/>
      <w:marRight w:val="0"/>
      <w:marTop w:val="0"/>
      <w:marBottom w:val="0"/>
      <w:divBdr>
        <w:top w:val="none" w:sz="0" w:space="0" w:color="auto"/>
        <w:left w:val="none" w:sz="0" w:space="0" w:color="auto"/>
        <w:bottom w:val="none" w:sz="0" w:space="0" w:color="auto"/>
        <w:right w:val="none" w:sz="0" w:space="0" w:color="auto"/>
      </w:divBdr>
    </w:div>
    <w:div w:id="2119833406">
      <w:bodyDiv w:val="1"/>
      <w:marLeft w:val="0"/>
      <w:marRight w:val="0"/>
      <w:marTop w:val="0"/>
      <w:marBottom w:val="0"/>
      <w:divBdr>
        <w:top w:val="none" w:sz="0" w:space="0" w:color="auto"/>
        <w:left w:val="none" w:sz="0" w:space="0" w:color="auto"/>
        <w:bottom w:val="none" w:sz="0" w:space="0" w:color="auto"/>
        <w:right w:val="none" w:sz="0" w:space="0" w:color="auto"/>
      </w:divBdr>
      <w:divsChild>
        <w:div w:id="1154488512">
          <w:marLeft w:val="0"/>
          <w:marRight w:val="0"/>
          <w:marTop w:val="0"/>
          <w:marBottom w:val="0"/>
          <w:divBdr>
            <w:top w:val="none" w:sz="0" w:space="0" w:color="auto"/>
            <w:left w:val="none" w:sz="0" w:space="0" w:color="auto"/>
            <w:bottom w:val="none" w:sz="0" w:space="0" w:color="auto"/>
            <w:right w:val="none" w:sz="0" w:space="0" w:color="auto"/>
          </w:divBdr>
        </w:div>
      </w:divsChild>
    </w:div>
    <w:div w:id="21461204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oleObject3.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oleObject" Target="embeddings/oleObject2.bin"/><Relationship Id="rId22" Type="http://schemas.openxmlformats.org/officeDocument/2006/relationships/footer" Target="foot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E73C7CE-EF72-4CA0-AF40-40F8AD9A0CC1}"/>
      </w:docPartPr>
      <w:docPartBody>
        <w:p w:rsidR="00D34F7B" w:rsidRDefault="00A96838">
          <w:r w:rsidRPr="005C4B3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838"/>
    <w:rsid w:val="00A96838"/>
    <w:rsid w:val="00D34F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68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10FE94122B3FA4D8282AEF56BE45A68" ma:contentTypeVersion="8" ma:contentTypeDescription="Kurkite naują dokumentą." ma:contentTypeScope="" ma:versionID="a9c4ed5681c56256ea58e37a11700ac5">
  <xsd:schema xmlns:xsd="http://www.w3.org/2001/XMLSchema" xmlns:xs="http://www.w3.org/2001/XMLSchema" xmlns:p="http://schemas.microsoft.com/office/2006/metadata/properties" xmlns:ns2="c4425fe9-1d77-4ad3-9419-e85cffd6cd3b" xmlns:ns3="3634e2ae-1094-45c9-b213-77692d062440" targetNamespace="http://schemas.microsoft.com/office/2006/metadata/properties" ma:root="true" ma:fieldsID="7c97344a825e37e27506a3b1b233f4b4" ns2:_="" ns3:_="">
    <xsd:import namespace="c4425fe9-1d77-4ad3-9419-e85cffd6cd3b"/>
    <xsd:import namespace="3634e2ae-1094-45c9-b213-77692d06244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425fe9-1d77-4ad3-9419-e85cffd6cd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634e2ae-1094-45c9-b213-77692d062440" elementFormDefault="qualified">
    <xsd:import namespace="http://schemas.microsoft.com/office/2006/documentManagement/types"/>
    <xsd:import namespace="http://schemas.microsoft.com/office/infopath/2007/PartnerControls"/>
    <xsd:element name="SharedWithUsers" ma:index="13"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b3868ed1af248c5a7667c6d7a644683" PartId="8269dbc1ad1a49248b6d60269a3d2821">
    <Part Type="pastraipa" DocPartId="97c096cd11f74d64a8740a14f40182b5" PartId="b2ce8737431e4c7e807db7a4d97d9439"/>
    <Part Type="punktas" Nr="1" Abbr="1 p." DocPartId="97ae4889c91c404c98514fc5f8a4d33a" PartId="cf13f7546caf4492a5a190afd28e9b7d">
      <Part Type="citata" DocPartId="89a09d149c7c456486d91540a0cf7666" PartId="2d390d73d6a74f629f1b8a3030387a14">
        <Part Type="papunktis" Nr="3.2" Abbr="3.2 pp." DocPartId="7017fdf9b8664441af2402365fb12cae" PartId="0449f92db17740639918dc8bf58c8ea8"/>
      </Part>
    </Part>
    <Part Type="punktas" Nr="2" Abbr="2 p." DocPartId="b709ddf820cd4a47bb72cf832fc1bb8b" PartId="8764e1ec12404b25b94c208c4f3cb058">
      <Part Type="citata" DocPartId="5180dd707f5c4e8ca8389e4350f982dd" PartId="7b782f9bc84c47a190a067db7b3f7d90">
        <Part Type="papunktis" Nr="3.5" Abbr="3.5 pp." DocPartId="bbb546e4c6884da79bb3b8cbdaa678be" PartId="afa1123d76a24470acba98171294ff45"/>
      </Part>
    </Part>
    <Part Type="punktas" Nr="3" Abbr="3 p." DocPartId="bcc7617371044b4991a9f87d1595aef9" PartId="c2af220ac922427886433a0963a679e2">
      <Part Type="citata" DocPartId="24ffc247a02847249f28ab69e684720a" PartId="4f19c63ba6a24d8d976db55f46c15393">
        <Part Type="papunktis" Nr="7.3" Abbr="7.3 pp." DocPartId="c4bbc3fea9b14c2dbefe738355afe544" PartId="a47b6fceb0414b02b33afa7c899891c3"/>
      </Part>
    </Part>
    <Part Type="punktas" Nr="4" Abbr="4 p." DocPartId="7580333fc516498cadd91a8f9b47a2df" PartId="e882129d9ef640bc907a20772b2170cd">
      <Part Type="citata" DocPartId="90ae040f40304e2bb5153e79d266e27b" PartId="4fb0c42b2ff74ea5a35f755d4ab2a55c">
        <Part Type="papunktis" Nr="8.10-1" Abbr="8.10-1 pp." DocPartId="a77c3a12aad64bc7a003b7e443ce6c71" PartId="bde2946f2476462d93d76a8290c807a0"/>
      </Part>
    </Part>
    <Part Type="signatura" DocPartId="4717a2056a5b4b51b074689df05c2b14" PartId="b25d76c3b8824b289b61b9b58ddfc68f"/>
  </Part>
</Parts>
</file>

<file path=customXml/itemProps1.xml><?xml version="1.0" encoding="utf-8"?>
<ds:datastoreItem xmlns:ds="http://schemas.openxmlformats.org/officeDocument/2006/customXml" ds:itemID="{D59115AA-7E89-4FC0-ABC1-4A1DB14BBB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425fe9-1d77-4ad3-9419-e85cffd6cd3b"/>
    <ds:schemaRef ds:uri="3634e2ae-1094-45c9-b213-77692d0624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DED3F9-5D54-4D54-8E7A-788387D1F54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BB7E50-38BC-4DE9-88DA-68A27A257B9A}">
  <ds:schemaRefs>
    <ds:schemaRef ds:uri="http://schemas.microsoft.com/sharepoint/v3/contenttype/forms"/>
  </ds:schemaRefs>
</ds:datastoreItem>
</file>

<file path=customXml/itemProps4.xml><?xml version="1.0" encoding="utf-8"?>
<ds:datastoreItem xmlns:ds="http://schemas.openxmlformats.org/officeDocument/2006/customXml" ds:itemID="{3540D7F2-CAD1-4BDF-B7A9-3521F3FD01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1468</Words>
  <Characters>838</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Rimvydas Laukis</dc:creator>
  <cp:lastModifiedBy>GRUNDAITĖ Aistė</cp:lastModifiedBy>
  <cp:revision>4</cp:revision>
  <dcterms:created xsi:type="dcterms:W3CDTF">2025-11-28T11:25:00Z</dcterms:created>
  <dcterms:modified xsi:type="dcterms:W3CDTF">2025-11-28T11:36:00Z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0x010100D10FE94122B3FA4D8282AEF56BE45A68</vt:lpwstr>
  </property>
</Properties>
</file>