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02599" w14:paraId="4663DD7D" w14:textId="77777777">
        <w:trPr>
          <w:trHeight w:val="718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F996" w14:textId="64B5FF74" w:rsidR="00202599" w:rsidRDefault="00202599" w:rsidP="00202599">
            <w:pPr>
              <w:spacing w:after="0" w:line="240" w:lineRule="auto"/>
              <w:ind w:firstLine="720"/>
              <w:jc w:val="center"/>
            </w:pPr>
            <w:r w:rsidRPr="00821CCD">
              <w:rPr>
                <w:noProof/>
              </w:rPr>
              <w:drawing>
                <wp:inline distT="0" distB="0" distL="0" distR="0" wp14:anchorId="3515E486" wp14:editId="23ECCB4A">
                  <wp:extent cx="457200" cy="543560"/>
                  <wp:effectExtent l="0" t="0" r="0" b="8890"/>
                  <wp:docPr id="1" name="Paveikslėlis 1" descr="r_NaujojiAkme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veikslėlis 1" descr="r_NaujojiAkme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071" w14:paraId="0539A634" w14:textId="77777777">
        <w:trPr>
          <w:cantSplit/>
          <w:trHeight w:val="363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4D0C4" w14:textId="77777777" w:rsidR="001D6071" w:rsidRDefault="001D607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071" w14:paraId="01EF3CBA" w14:textId="77777777">
        <w:trPr>
          <w:cantSplit/>
          <w:trHeight w:val="363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9D8CF" w14:textId="77777777" w:rsidR="001D6071" w:rsidRDefault="005D352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AKMENĖS RAJONO SAVIVALDYBĖS TARYBA </w:t>
            </w:r>
          </w:p>
        </w:tc>
      </w:tr>
      <w:tr w:rsidR="001D6071" w14:paraId="693FB442" w14:textId="77777777">
        <w:trPr>
          <w:cantSplit/>
          <w:trHeight w:val="363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96FB8" w14:textId="77777777" w:rsidR="001D6071" w:rsidRDefault="001D607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071" w14:paraId="4A763450" w14:textId="77777777">
        <w:trPr>
          <w:cantSplit/>
          <w:trHeight w:val="363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28EF" w14:textId="77777777" w:rsidR="001D6071" w:rsidRDefault="005D352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SPRENDIMAS </w:t>
            </w:r>
          </w:p>
        </w:tc>
      </w:tr>
      <w:tr w:rsidR="001D6071" w14:paraId="28ECEFF2" w14:textId="77777777">
        <w:trPr>
          <w:cantSplit/>
          <w:trHeight w:val="363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1B296" w14:textId="77777777" w:rsidR="001D6071" w:rsidRDefault="005D3523">
            <w:pPr>
              <w:spacing w:after="0" w:line="276" w:lineRule="auto"/>
              <w:ind w:firstLine="7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DĖL PRITARIMO AKMENĖS RAJONO AKMENĖS GIMNAZIJOS  2021 METŲ VEIKLOS ATASKAITAI</w:t>
            </w:r>
          </w:p>
        </w:tc>
      </w:tr>
      <w:tr w:rsidR="001D6071" w14:paraId="2548939B" w14:textId="77777777">
        <w:trPr>
          <w:cantSplit/>
          <w:trHeight w:val="363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DED62" w14:textId="77777777" w:rsidR="001D6071" w:rsidRDefault="001D607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071" w14:paraId="58A29E3E" w14:textId="77777777">
        <w:trPr>
          <w:cantSplit/>
          <w:trHeight w:val="363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37454" w14:textId="142BC542" w:rsidR="001D6071" w:rsidRDefault="005D352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m. kovo</w:t>
            </w:r>
            <w:r w:rsidR="001E7659"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d. Nr. T-</w:t>
            </w:r>
            <w:r w:rsidR="001E7659">
              <w:rPr>
                <w:rFonts w:ascii="Times New Roman" w:hAnsi="Times New Roman"/>
                <w:sz w:val="24"/>
                <w:szCs w:val="24"/>
              </w:rPr>
              <w:t>4</w:t>
            </w:r>
            <w:r w:rsidR="00AC1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6071" w14:paraId="4838B0C3" w14:textId="77777777">
        <w:trPr>
          <w:cantSplit/>
          <w:trHeight w:val="363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DA7BB" w14:textId="77777777" w:rsidR="001D6071" w:rsidRDefault="005D352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Naujoji Akmenė </w:t>
            </w:r>
          </w:p>
        </w:tc>
      </w:tr>
    </w:tbl>
    <w:p w14:paraId="41E1FE2F" w14:textId="77777777" w:rsidR="001D6071" w:rsidRDefault="001D6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E126A5" w14:textId="77777777" w:rsidR="001D6071" w:rsidRDefault="001D6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44C0C" w14:textId="77777777" w:rsidR="001D6071" w:rsidRDefault="001D6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366CD5" w14:textId="77777777" w:rsidR="001D6071" w:rsidRDefault="005D3523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lt-LT"/>
        </w:rPr>
        <w:t>Vadovaudamasi Lietuvos Respublikos vietos savivaldos įstatymo 16 straipsnio 2 dalies 19 punktu,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Akmenės rajono savivaldybės tarybos veiklos reglamento, patvirtinto Akmenės rajono savivaldybės tarybos 2019 m. gruodžio 23 d. sprendimu Nr. T-263 „Dėl Akmenės rajono savivaldybės tarybos veiklos reglamento patvirtinimo“, 130 punktu,  </w:t>
      </w:r>
      <w:r>
        <w:rPr>
          <w:rFonts w:ascii="Times New Roman" w:hAnsi="Times New Roman"/>
          <w:sz w:val="24"/>
          <w:szCs w:val="24"/>
        </w:rPr>
        <w:t>Akmenės rajono savivaldybės taryba  n u s p r e n d ž i a pritarti Akmenės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rajono Akmenės gimnazijos 2021 metų veiklos ataskaitai (pridedama). </w:t>
      </w:r>
    </w:p>
    <w:p w14:paraId="47FA069D" w14:textId="77777777" w:rsidR="001D6071" w:rsidRDefault="005D3523">
      <w:pPr>
        <w:spacing w:after="0" w:line="240" w:lineRule="auto"/>
        <w:ind w:firstLine="72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Šis sprendimas </w:t>
      </w:r>
      <w:r>
        <w:rPr>
          <w:rFonts w:ascii="Times New Roman" w:hAnsi="Times New Roman"/>
          <w:sz w:val="24"/>
          <w:szCs w:val="24"/>
        </w:rPr>
        <w:t>gali būti skundžiamas Lietuvos administracinių ginčų komisijos Šiaulių apygardos skyriui arba Regionų apygardos administracinio teismo Šiaulių rūmams Lietuvos Respublikos administracinių bylų teisenos įstatymo nustatyta tvarka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DDC89B4" w14:textId="77777777" w:rsidR="001D6071" w:rsidRDefault="001D6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9BA1F8" w14:textId="77777777" w:rsidR="001D6071" w:rsidRDefault="001D6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1904C" w14:textId="77777777" w:rsidR="001D6071" w:rsidRDefault="001D6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874E8A" w14:textId="77777777" w:rsidR="001E7659" w:rsidRDefault="001E7659" w:rsidP="001E7659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 xml:space="preserve">Savivaldybės meras                                                                                        Vitalijus Mitrofanovas                                                                         </w:t>
      </w:r>
    </w:p>
    <w:sectPr w:rsidR="001E7659" w:rsidSect="00685B77">
      <w:pgSz w:w="11906" w:h="16838"/>
      <w:pgMar w:top="993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6971" w14:textId="77777777" w:rsidR="00503F53" w:rsidRDefault="00503F53">
      <w:pPr>
        <w:spacing w:after="0" w:line="240" w:lineRule="auto"/>
      </w:pPr>
      <w:r>
        <w:separator/>
      </w:r>
    </w:p>
  </w:endnote>
  <w:endnote w:type="continuationSeparator" w:id="0">
    <w:p w14:paraId="34BFE7C1" w14:textId="77777777" w:rsidR="00503F53" w:rsidRDefault="0050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12E2" w14:textId="77777777" w:rsidR="00503F53" w:rsidRDefault="00503F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CCA2FB" w14:textId="77777777" w:rsidR="00503F53" w:rsidRDefault="00503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21792"/>
    <w:multiLevelType w:val="multilevel"/>
    <w:tmpl w:val="D5E8A8A6"/>
    <w:lvl w:ilvl="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" w15:restartNumberingAfterBreak="0">
    <w:nsid w:val="4C6D40A9"/>
    <w:multiLevelType w:val="multilevel"/>
    <w:tmpl w:val="A97C7DCC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lvlText w:val="%1.%2."/>
      <w:lvlJc w:val="left"/>
      <w:pPr>
        <w:ind w:left="120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56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1920" w:hanging="1080"/>
      </w:pPr>
    </w:lvl>
    <w:lvl w:ilvl="6">
      <w:start w:val="1"/>
      <w:numFmt w:val="decimal"/>
      <w:lvlText w:val="%1.%2.%3.%4.%5.%6.%7."/>
      <w:lvlJc w:val="left"/>
      <w:pPr>
        <w:ind w:left="228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6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71"/>
    <w:rsid w:val="00074E28"/>
    <w:rsid w:val="001D6071"/>
    <w:rsid w:val="001E7659"/>
    <w:rsid w:val="00202599"/>
    <w:rsid w:val="00503F53"/>
    <w:rsid w:val="005D3523"/>
    <w:rsid w:val="00685B77"/>
    <w:rsid w:val="00686ADB"/>
    <w:rsid w:val="00896BB5"/>
    <w:rsid w:val="00A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116E"/>
  <w15:docId w15:val="{A2EAB189-FE0A-4691-B086-CC065152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E7659"/>
    <w:pPr>
      <w:suppressAutoHyphens w:val="0"/>
      <w:autoSpaceDN/>
      <w:spacing w:after="120" w:line="276" w:lineRule="auto"/>
      <w:textAlignment w:val="auto"/>
    </w:pPr>
    <w:rPr>
      <w:rFonts w:ascii="Times New Roman" w:hAnsi="Times New Roman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E765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a.astrauskiene</dc:creator>
  <dc:description/>
  <cp:lastModifiedBy>A.Prismontiene</cp:lastModifiedBy>
  <cp:revision>5</cp:revision>
  <dcterms:created xsi:type="dcterms:W3CDTF">2022-03-09T13:37:00Z</dcterms:created>
  <dcterms:modified xsi:type="dcterms:W3CDTF">2022-03-28T10:22:00Z</dcterms:modified>
</cp:coreProperties>
</file>