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6259f6ccb08341c4acfb3eec12cc0782"/>
        <w:id w:val="400411132"/>
        <w:lock w:val="sdtLocked"/>
      </w:sdtPr>
      <w:sdtEndPr/>
      <w:sdtContent>
        <w:p w:rsidR="00E01914" w:rsidRDefault="00E01914">
          <w:pPr>
            <w:jc w:val="center"/>
            <w:rPr>
              <w:lang w:eastAsia="lt-LT"/>
            </w:rPr>
          </w:pPr>
        </w:p>
        <w:p w:rsidR="00E01914" w:rsidRDefault="00E01914">
          <w:pPr>
            <w:jc w:val="center"/>
            <w:rPr>
              <w:lang w:eastAsia="lt-LT"/>
            </w:rPr>
          </w:pPr>
        </w:p>
        <w:p w:rsidR="00E01914" w:rsidRDefault="000F054D">
          <w:pPr>
            <w:jc w:val="center"/>
            <w:rPr>
              <w:lang w:eastAsia="lt-LT"/>
            </w:rPr>
          </w:pPr>
          <w:r>
            <w:rPr>
              <w:rFonts w:ascii="Arial" w:hAnsi="Arial" w:cs="Arial"/>
              <w:noProof/>
              <w:lang w:val="en-GB" w:eastAsia="ko-KR"/>
            </w:rPr>
            <w:drawing>
              <wp:inline distT="0" distB="0" distL="0" distR="0" wp14:anchorId="1CC399AC" wp14:editId="16EB1E40">
                <wp:extent cx="542925" cy="514350"/>
                <wp:effectExtent l="0" t="0" r="952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42925" cy="514350"/>
                        </a:xfrm>
                        <a:prstGeom prst="rect">
                          <a:avLst/>
                        </a:prstGeom>
                        <a:noFill/>
                        <a:ln>
                          <a:noFill/>
                        </a:ln>
                      </pic:spPr>
                    </pic:pic>
                  </a:graphicData>
                </a:graphic>
              </wp:inline>
            </w:drawing>
          </w:r>
        </w:p>
        <w:p w:rsidR="00E01914" w:rsidRDefault="00E01914">
          <w:pPr>
            <w:rPr>
              <w:sz w:val="10"/>
              <w:szCs w:val="10"/>
            </w:rPr>
          </w:pPr>
        </w:p>
        <w:p w:rsidR="00E01914" w:rsidRDefault="000F054D">
          <w:pPr>
            <w:keepNext/>
            <w:jc w:val="center"/>
            <w:rPr>
              <w:rFonts w:ascii="Arial" w:hAnsi="Arial" w:cs="Arial"/>
              <w:caps/>
              <w:sz w:val="36"/>
              <w:lang w:eastAsia="lt-LT"/>
            </w:rPr>
          </w:pPr>
          <w:r>
            <w:rPr>
              <w:rFonts w:ascii="Arial" w:hAnsi="Arial" w:cs="Arial"/>
              <w:caps/>
              <w:sz w:val="36"/>
              <w:lang w:eastAsia="lt-LT"/>
            </w:rPr>
            <w:t>Lietuvos Respublikos Vyriausybė</w:t>
          </w:r>
        </w:p>
        <w:p w:rsidR="00E01914" w:rsidRDefault="00E01914">
          <w:pPr>
            <w:jc w:val="center"/>
            <w:rPr>
              <w:caps/>
              <w:lang w:eastAsia="lt-LT"/>
            </w:rPr>
          </w:pPr>
        </w:p>
        <w:p w:rsidR="00E01914" w:rsidRDefault="000F054D">
          <w:pPr>
            <w:jc w:val="center"/>
            <w:rPr>
              <w:b/>
              <w:caps/>
              <w:lang w:eastAsia="lt-LT"/>
            </w:rPr>
          </w:pPr>
          <w:r>
            <w:rPr>
              <w:b/>
              <w:caps/>
              <w:lang w:eastAsia="lt-LT"/>
            </w:rPr>
            <w:t>nutarimas</w:t>
          </w:r>
        </w:p>
        <w:p w:rsidR="00E01914" w:rsidRDefault="000F054D" w:rsidP="000F054D">
          <w:pPr>
            <w:jc w:val="center"/>
            <w:rPr>
              <w:b/>
              <w:caps/>
              <w:lang w:eastAsia="lt-LT"/>
            </w:rPr>
          </w:pPr>
          <w:r>
            <w:rPr>
              <w:b/>
              <w:caps/>
              <w:lang w:eastAsia="lt-LT"/>
            </w:rPr>
            <w:t xml:space="preserve">DĖL </w:t>
          </w:r>
          <w:r>
            <w:rPr>
              <w:b/>
              <w:lang w:eastAsia="lt-LT"/>
            </w:rPr>
            <w:t xml:space="preserve">LIETUVOS RESPUBLIKOS VYRIAUSYBĖS 2021 M. KOVO 3 D. </w:t>
          </w:r>
          <w:r>
            <w:rPr>
              <w:b/>
              <w:lang w:eastAsia="lt-LT"/>
            </w:rPr>
            <w:br/>
            <w:t xml:space="preserve">NUTARIMO NR. 133 </w:t>
          </w:r>
          <w:r>
            <w:rPr>
              <w:b/>
              <w:caps/>
              <w:lang w:eastAsia="lt-LT"/>
            </w:rPr>
            <w:t>„</w:t>
          </w:r>
          <w:r>
            <w:rPr>
              <w:b/>
              <w:lang w:eastAsia="lt-LT"/>
            </w:rPr>
            <w:t xml:space="preserve">DĖL PRIEMONĖS „TURGAVIETĖS MOKESČIO KOMPENSACIJA“ LĖŠŲ SKYRIMO IR ADMINISTRAVIMO TVARKOS </w:t>
          </w:r>
          <w:r>
            <w:rPr>
              <w:b/>
              <w:caps/>
              <w:lang w:eastAsia="lt-LT"/>
            </w:rPr>
            <w:t>APRAŠO patvirtinimo“ PAKEITIMO</w:t>
          </w:r>
        </w:p>
        <w:p w:rsidR="00E01914" w:rsidRDefault="00E01914">
          <w:pPr>
            <w:tabs>
              <w:tab w:val="center" w:pos="4153"/>
              <w:tab w:val="right" w:pos="8306"/>
            </w:tabs>
            <w:rPr>
              <w:lang w:eastAsia="lt-LT"/>
            </w:rPr>
          </w:pPr>
        </w:p>
        <w:p w:rsidR="00E01914" w:rsidRDefault="004671CE">
          <w:pPr>
            <w:ind w:firstLine="62"/>
            <w:jc w:val="center"/>
            <w:rPr>
              <w:lang w:eastAsia="lt-LT"/>
            </w:rPr>
          </w:pPr>
          <w:r>
            <w:rPr>
              <w:lang w:eastAsia="lt-LT"/>
            </w:rPr>
            <w:t>2021 m. gegužės 5 d. Nr. 314</w:t>
          </w:r>
          <w:bookmarkStart w:id="0" w:name="_GoBack"/>
          <w:bookmarkEnd w:id="0"/>
        </w:p>
        <w:p w:rsidR="00E01914" w:rsidRDefault="000F054D">
          <w:pPr>
            <w:jc w:val="center"/>
            <w:rPr>
              <w:lang w:eastAsia="lt-LT"/>
            </w:rPr>
          </w:pPr>
          <w:r>
            <w:rPr>
              <w:lang w:eastAsia="lt-LT"/>
            </w:rPr>
            <w:t>Vilnius</w:t>
          </w:r>
        </w:p>
        <w:p w:rsidR="00E01914" w:rsidRDefault="00E01914">
          <w:pPr>
            <w:jc w:val="center"/>
            <w:rPr>
              <w:lang w:eastAsia="lt-LT"/>
            </w:rPr>
          </w:pPr>
        </w:p>
        <w:sdt>
          <w:sdtPr>
            <w:alias w:val="preambule"/>
            <w:tag w:val="part_61ad8556a37d4f58afcf6bc0614cd4ae"/>
            <w:id w:val="1661504004"/>
            <w:lock w:val="sdtLocked"/>
          </w:sdtPr>
          <w:sdtEndPr/>
          <w:sdtContent>
            <w:p w:rsidR="00E01914" w:rsidRDefault="000F054D">
              <w:pPr>
                <w:shd w:val="clear" w:color="auto" w:fill="FFFFFF"/>
                <w:spacing w:line="360" w:lineRule="atLeast"/>
                <w:ind w:firstLine="720"/>
                <w:jc w:val="both"/>
                <w:rPr>
                  <w:shd w:val="clear" w:color="auto" w:fill="FFFFFF"/>
                  <w:lang w:eastAsia="lt-LT"/>
                </w:rPr>
              </w:pPr>
              <w:r>
                <w:rPr>
                  <w:shd w:val="clear" w:color="auto" w:fill="FFFFFF"/>
                  <w:lang w:eastAsia="lt-LT"/>
                </w:rPr>
                <w:t xml:space="preserve">Lietuvos Respublikos Vyriausybė  </w:t>
              </w:r>
              <w:r>
                <w:rPr>
                  <w:spacing w:val="100"/>
                  <w:lang w:eastAsia="lt-LT"/>
                </w:rPr>
                <w:t>nutari</w:t>
              </w:r>
              <w:r>
                <w:rPr>
                  <w:lang w:eastAsia="lt-LT"/>
                </w:rPr>
                <w:t>a</w:t>
              </w:r>
              <w:r>
                <w:rPr>
                  <w:shd w:val="clear" w:color="auto" w:fill="FFFFFF"/>
                  <w:lang w:eastAsia="lt-LT"/>
                </w:rPr>
                <w:t>:</w:t>
              </w:r>
            </w:p>
          </w:sdtContent>
        </w:sdt>
        <w:sdt>
          <w:sdtPr>
            <w:alias w:val="1 p."/>
            <w:tag w:val="part_3bfc2b343fa84d42b3daa53183907954"/>
            <w:id w:val="1683854678"/>
            <w:lock w:val="sdtLocked"/>
          </w:sdtPr>
          <w:sdtEndPr/>
          <w:sdtContent>
            <w:p w:rsidR="00E01914" w:rsidRDefault="004671CE">
              <w:pPr>
                <w:shd w:val="clear" w:color="auto" w:fill="FFFFFF"/>
                <w:spacing w:line="360" w:lineRule="atLeast"/>
                <w:ind w:firstLine="720"/>
                <w:jc w:val="both"/>
                <w:rPr>
                  <w:shd w:val="clear" w:color="auto" w:fill="FFFFFF"/>
                  <w:lang w:eastAsia="lt-LT"/>
                </w:rPr>
              </w:pPr>
              <w:sdt>
                <w:sdtPr>
                  <w:alias w:val="Numeris"/>
                  <w:tag w:val="nr_3bfc2b343fa84d42b3daa53183907954"/>
                  <w:id w:val="109402439"/>
                  <w:lock w:val="sdtLocked"/>
                </w:sdtPr>
                <w:sdtEndPr/>
                <w:sdtContent>
                  <w:r w:rsidR="000F054D">
                    <w:rPr>
                      <w:lang w:eastAsia="lt-LT"/>
                    </w:rPr>
                    <w:t>1</w:t>
                  </w:r>
                </w:sdtContent>
              </w:sdt>
              <w:r w:rsidR="000F054D">
                <w:rPr>
                  <w:lang w:eastAsia="lt-LT"/>
                </w:rPr>
                <w:t xml:space="preserve">. Pakeisti </w:t>
              </w:r>
              <w:r w:rsidR="000F054D">
                <w:rPr>
                  <w:shd w:val="clear" w:color="auto" w:fill="FFFFFF"/>
                  <w:lang w:eastAsia="lt-LT"/>
                </w:rPr>
                <w:t>Priemonės „Turgavietės mokesčio kompensacija“ lėšų skyrimo ir administravimo tvarkos aprašą, patvirtintą</w:t>
              </w:r>
              <w:r w:rsidR="000F054D">
                <w:rPr>
                  <w:lang w:eastAsia="lt-LT"/>
                </w:rPr>
                <w:t xml:space="preserve"> Lietuvos Respublikos Vyriausybės </w:t>
              </w:r>
              <w:r w:rsidR="000F054D">
                <w:rPr>
                  <w:shd w:val="clear" w:color="auto" w:fill="FFFFFF"/>
                  <w:lang w:eastAsia="lt-LT"/>
                </w:rPr>
                <w:t>2021 m. kovo 3 d. nutarimu Nr. 133 „Dėl Priemonės „Turgavietės mokesčio kompensacija“ lėšų skyrimo ir administravimo tvarkos aprašo patvirtinimo“ (toliau – Aprašas):</w:t>
              </w:r>
            </w:p>
            <w:sdt>
              <w:sdtPr>
                <w:alias w:val="1.1 pp."/>
                <w:tag w:val="part_a6e9aefa1f6f4bb6937a988ca310c5cb"/>
                <w:id w:val="917910136"/>
                <w:lock w:val="sdtLocked"/>
              </w:sdtPr>
              <w:sdtEndPr/>
              <w:sdtContent>
                <w:p w:rsidR="00E01914" w:rsidRDefault="004671CE">
                  <w:pPr>
                    <w:shd w:val="clear" w:color="auto" w:fill="FFFFFF"/>
                    <w:spacing w:line="360" w:lineRule="atLeast"/>
                    <w:ind w:left="1080" w:hanging="360"/>
                    <w:jc w:val="both"/>
                    <w:rPr>
                      <w:shd w:val="clear" w:color="auto" w:fill="FFFFFF"/>
                      <w:lang w:eastAsia="lt-LT"/>
                    </w:rPr>
                  </w:pPr>
                  <w:sdt>
                    <w:sdtPr>
                      <w:alias w:val="Numeris"/>
                      <w:tag w:val="nr_a6e9aefa1f6f4bb6937a988ca310c5cb"/>
                      <w:id w:val="1430466778"/>
                      <w:lock w:val="sdtLocked"/>
                    </w:sdtPr>
                    <w:sdtEndPr/>
                    <w:sdtContent>
                      <w:r w:rsidR="000F054D">
                        <w:rPr>
                          <w:rFonts w:eastAsia="Calibri"/>
                          <w:szCs w:val="22"/>
                          <w:lang w:eastAsia="lt-LT"/>
                        </w:rPr>
                        <w:t>1.1</w:t>
                      </w:r>
                    </w:sdtContent>
                  </w:sdt>
                  <w:r w:rsidR="000F054D">
                    <w:rPr>
                      <w:rFonts w:eastAsia="Calibri"/>
                      <w:szCs w:val="22"/>
                      <w:lang w:eastAsia="lt-LT"/>
                    </w:rPr>
                    <w:t>.</w:t>
                  </w:r>
                  <w:r w:rsidR="000F054D">
                    <w:rPr>
                      <w:rFonts w:eastAsia="Calibri"/>
                      <w:szCs w:val="22"/>
                      <w:lang w:eastAsia="lt-LT"/>
                    </w:rPr>
                    <w:tab/>
                  </w:r>
                  <w:r w:rsidR="000F054D">
                    <w:rPr>
                      <w:shd w:val="clear" w:color="auto" w:fill="FFFFFF"/>
                      <w:lang w:eastAsia="lt-LT"/>
                    </w:rPr>
                    <w:t xml:space="preserve"> Pakeisti 8 punktą ir jį išdėstyti taip:</w:t>
                  </w:r>
                </w:p>
                <w:sdt>
                  <w:sdtPr>
                    <w:alias w:val="citata"/>
                    <w:tag w:val="part_4c5aa235c1554075b08aa8b386893bbe"/>
                    <w:id w:val="444585246"/>
                    <w:lock w:val="sdtLocked"/>
                  </w:sdtPr>
                  <w:sdtEndPr/>
                  <w:sdtContent>
                    <w:sdt>
                      <w:sdtPr>
                        <w:alias w:val="8 p."/>
                        <w:tag w:val="part_f53d8e466f614754ba29d3cb7e1475f5"/>
                        <w:id w:val="829795476"/>
                        <w:lock w:val="sdtLocked"/>
                      </w:sdtPr>
                      <w:sdtEndPr/>
                      <w:sdtContent>
                        <w:p w:rsidR="00E01914" w:rsidRDefault="000F054D">
                          <w:pPr>
                            <w:shd w:val="clear" w:color="auto" w:fill="FFFFFF"/>
                            <w:spacing w:line="360" w:lineRule="atLeast"/>
                            <w:ind w:firstLine="720"/>
                            <w:jc w:val="both"/>
                            <w:rPr>
                              <w:lang w:eastAsia="lt-LT"/>
                            </w:rPr>
                          </w:pPr>
                          <w:r>
                            <w:rPr>
                              <w:shd w:val="clear" w:color="auto" w:fill="FFFFFF"/>
                              <w:lang w:eastAsia="lt-LT"/>
                            </w:rPr>
                            <w:t>„</w:t>
                          </w:r>
                          <w:sdt>
                            <w:sdtPr>
                              <w:alias w:val="Numeris"/>
                              <w:tag w:val="nr_f53d8e466f614754ba29d3cb7e1475f5"/>
                              <w:id w:val="1998535594"/>
                              <w:lock w:val="sdtLocked"/>
                            </w:sdtPr>
                            <w:sdtEndPr/>
                            <w:sdtContent>
                              <w:r>
                                <w:rPr>
                                  <w:shd w:val="clear" w:color="auto" w:fill="FFFFFF"/>
                                  <w:lang w:eastAsia="lt-LT"/>
                                </w:rPr>
                                <w:t>8</w:t>
                              </w:r>
                            </w:sdtContent>
                          </w:sdt>
                          <w:r>
                            <w:rPr>
                              <w:shd w:val="clear" w:color="auto" w:fill="FFFFFF"/>
                              <w:lang w:eastAsia="lt-LT"/>
                            </w:rPr>
                            <w:t xml:space="preserve">. </w:t>
                          </w:r>
                          <w:r>
                            <w:rPr>
                              <w:lang w:eastAsia="lt-LT"/>
                            </w:rPr>
                            <w:t>Pagal Aprašą iš valstybės biudžeto lėšų skiriamos kompensacijos, kurių bendra suma – 2 300 000 (du milijonai trys šimtai tūkstančių) eurų.“</w:t>
                          </w:r>
                        </w:p>
                      </w:sdtContent>
                    </w:sdt>
                  </w:sdtContent>
                </w:sdt>
              </w:sdtContent>
            </w:sdt>
            <w:sdt>
              <w:sdtPr>
                <w:alias w:val="1.2 pp."/>
                <w:tag w:val="part_50b428fb35b04cc58d2be62e3f2596a9"/>
                <w:id w:val="-1700773214"/>
                <w:lock w:val="sdtLocked"/>
              </w:sdtPr>
              <w:sdtEndPr/>
              <w:sdtContent>
                <w:p w:rsidR="00E01914" w:rsidRDefault="004671CE">
                  <w:pPr>
                    <w:shd w:val="clear" w:color="auto" w:fill="FFFFFF"/>
                    <w:spacing w:line="360" w:lineRule="atLeast"/>
                    <w:ind w:left="1080" w:hanging="360"/>
                    <w:jc w:val="both"/>
                    <w:rPr>
                      <w:lang w:eastAsia="lt-LT"/>
                    </w:rPr>
                  </w:pPr>
                  <w:sdt>
                    <w:sdtPr>
                      <w:alias w:val="Numeris"/>
                      <w:tag w:val="nr_50b428fb35b04cc58d2be62e3f2596a9"/>
                      <w:id w:val="2117484931"/>
                      <w:lock w:val="sdtLocked"/>
                    </w:sdtPr>
                    <w:sdtEndPr/>
                    <w:sdtContent>
                      <w:r w:rsidR="000F054D">
                        <w:rPr>
                          <w:rFonts w:eastAsia="Calibri"/>
                          <w:szCs w:val="22"/>
                          <w:lang w:eastAsia="lt-LT"/>
                        </w:rPr>
                        <w:t>1.2</w:t>
                      </w:r>
                    </w:sdtContent>
                  </w:sdt>
                  <w:r w:rsidR="000F054D">
                    <w:rPr>
                      <w:rFonts w:eastAsia="Calibri"/>
                      <w:szCs w:val="22"/>
                      <w:lang w:eastAsia="lt-LT"/>
                    </w:rPr>
                    <w:t>.</w:t>
                  </w:r>
                  <w:r w:rsidR="000F054D">
                    <w:rPr>
                      <w:rFonts w:eastAsia="Calibri"/>
                      <w:szCs w:val="22"/>
                      <w:lang w:eastAsia="lt-LT"/>
                    </w:rPr>
                    <w:tab/>
                  </w:r>
                  <w:r w:rsidR="000F054D">
                    <w:rPr>
                      <w:lang w:eastAsia="lt-LT"/>
                    </w:rPr>
                    <w:t xml:space="preserve"> Pakeisti 9 punktą ir jį išdėstyti taip:</w:t>
                  </w:r>
                </w:p>
                <w:sdt>
                  <w:sdtPr>
                    <w:alias w:val="citata"/>
                    <w:tag w:val="part_dc91fe4652a141ab91014609225b527d"/>
                    <w:id w:val="3635018"/>
                    <w:lock w:val="sdtLocked"/>
                  </w:sdtPr>
                  <w:sdtEndPr/>
                  <w:sdtContent>
                    <w:sdt>
                      <w:sdtPr>
                        <w:alias w:val="9 p."/>
                        <w:tag w:val="part_89ecc22e234b4447888c8b0cd2effb9b"/>
                        <w:id w:val="541098706"/>
                        <w:lock w:val="sdtLocked"/>
                      </w:sdtPr>
                      <w:sdtEndPr/>
                      <w:sdtContent>
                        <w:p w:rsidR="00E01914" w:rsidRDefault="000F054D">
                          <w:pPr>
                            <w:shd w:val="clear" w:color="auto" w:fill="FFFFFF"/>
                            <w:spacing w:line="360" w:lineRule="atLeast"/>
                            <w:ind w:firstLine="709"/>
                            <w:jc w:val="both"/>
                            <w:rPr>
                              <w:lang w:eastAsia="lt-LT"/>
                            </w:rPr>
                          </w:pPr>
                          <w:r>
                            <w:rPr>
                              <w:lang w:eastAsia="lt-LT"/>
                            </w:rPr>
                            <w:t>„</w:t>
                          </w:r>
                          <w:sdt>
                            <w:sdtPr>
                              <w:alias w:val="Numeris"/>
                              <w:tag w:val="nr_89ecc22e234b4447888c8b0cd2effb9b"/>
                              <w:id w:val="-1680268864"/>
                              <w:lock w:val="sdtLocked"/>
                            </w:sdtPr>
                            <w:sdtEndPr/>
                            <w:sdtContent>
                              <w:r>
                                <w:rPr>
                                  <w:lang w:eastAsia="lt-LT"/>
                                </w:rPr>
                                <w:t>9</w:t>
                              </w:r>
                            </w:sdtContent>
                          </w:sdt>
                          <w:r>
                            <w:rPr>
                              <w:lang w:eastAsia="lt-LT"/>
                            </w:rPr>
                            <w:t xml:space="preserve">. Nuo </w:t>
                          </w:r>
                          <w:proofErr w:type="spellStart"/>
                          <w:r>
                            <w:rPr>
                              <w:lang w:eastAsia="lt-LT"/>
                            </w:rPr>
                            <w:t>koronaviruso</w:t>
                          </w:r>
                          <w:proofErr w:type="spellEnd"/>
                          <w:r>
                            <w:rPr>
                              <w:lang w:eastAsia="lt-LT"/>
                            </w:rPr>
                            <w:t xml:space="preserve"> (COVID-19) pandemijos nukentėjusio turgavietės prekiautojo paraišką (toliau – paraiška) galima teikti iki to momento, kol pagal turgavietės prekiautojams suteiktą kompensaciją bus paskirstyta visa Priemonei bendrai skiriama 2 300 000 (dviejų milijonų trijų šimtų tūkstančių) eurų valstybės biudžeto lėšų suma, bet ne ilgiau kaip iki 2021 m. liepos 1 dienos.“ </w:t>
                          </w:r>
                        </w:p>
                      </w:sdtContent>
                    </w:sdt>
                  </w:sdtContent>
                </w:sdt>
              </w:sdtContent>
            </w:sdt>
            <w:sdt>
              <w:sdtPr>
                <w:alias w:val="1.3 pp."/>
                <w:tag w:val="part_6c438a8a21214b2c89f8ba536aeada94"/>
                <w:id w:val="531846317"/>
                <w:lock w:val="sdtLocked"/>
              </w:sdtPr>
              <w:sdtEndPr/>
              <w:sdtContent>
                <w:p w:rsidR="00E01914" w:rsidRDefault="004671CE">
                  <w:pPr>
                    <w:shd w:val="clear" w:color="auto" w:fill="FFFFFF"/>
                    <w:spacing w:line="360" w:lineRule="atLeast"/>
                    <w:ind w:left="1080" w:hanging="360"/>
                    <w:jc w:val="both"/>
                    <w:rPr>
                      <w:shd w:val="clear" w:color="auto" w:fill="FFFFFF"/>
                      <w:lang w:eastAsia="lt-LT"/>
                    </w:rPr>
                  </w:pPr>
                  <w:sdt>
                    <w:sdtPr>
                      <w:alias w:val="Numeris"/>
                      <w:tag w:val="nr_6c438a8a21214b2c89f8ba536aeada94"/>
                      <w:id w:val="-1539582821"/>
                      <w:lock w:val="sdtLocked"/>
                    </w:sdtPr>
                    <w:sdtEndPr/>
                    <w:sdtContent>
                      <w:r w:rsidR="000F054D">
                        <w:rPr>
                          <w:rFonts w:eastAsia="Calibri"/>
                          <w:szCs w:val="22"/>
                          <w:lang w:eastAsia="lt-LT"/>
                        </w:rPr>
                        <w:t>1.3</w:t>
                      </w:r>
                    </w:sdtContent>
                  </w:sdt>
                  <w:r w:rsidR="000F054D">
                    <w:rPr>
                      <w:rFonts w:eastAsia="Calibri"/>
                      <w:szCs w:val="22"/>
                      <w:lang w:eastAsia="lt-LT"/>
                    </w:rPr>
                    <w:t>.</w:t>
                  </w:r>
                  <w:r w:rsidR="000F054D">
                    <w:rPr>
                      <w:rFonts w:eastAsia="Calibri"/>
                      <w:szCs w:val="22"/>
                      <w:lang w:eastAsia="lt-LT"/>
                    </w:rPr>
                    <w:tab/>
                  </w:r>
                  <w:r w:rsidR="000F054D">
                    <w:rPr>
                      <w:shd w:val="clear" w:color="auto" w:fill="FFFFFF"/>
                      <w:lang w:eastAsia="lt-LT"/>
                    </w:rPr>
                    <w:t xml:space="preserve"> Pakeisti 13.5 papunktį ir jį išdėstyti taip:</w:t>
                  </w:r>
                </w:p>
                <w:sdt>
                  <w:sdtPr>
                    <w:alias w:val="citata"/>
                    <w:tag w:val="part_cfc36c0a9bc14e459228641dae64f373"/>
                    <w:id w:val="1936475330"/>
                    <w:lock w:val="sdtLocked"/>
                  </w:sdtPr>
                  <w:sdtEndPr/>
                  <w:sdtContent>
                    <w:sdt>
                      <w:sdtPr>
                        <w:alias w:val="13.5 pp."/>
                        <w:tag w:val="part_125157dc93d54830baa33d269d637774"/>
                        <w:id w:val="-2056152295"/>
                        <w:lock w:val="sdtLocked"/>
                      </w:sdtPr>
                      <w:sdtEndPr/>
                      <w:sdtContent>
                        <w:p w:rsidR="00E01914" w:rsidRDefault="000F054D">
                          <w:pPr>
                            <w:spacing w:line="360" w:lineRule="atLeast"/>
                            <w:ind w:firstLine="709"/>
                            <w:jc w:val="both"/>
                            <w:rPr>
                              <w:rFonts w:eastAsia="Calibri"/>
                              <w:lang w:eastAsia="lt-LT"/>
                            </w:rPr>
                          </w:pPr>
                          <w:r>
                            <w:rPr>
                              <w:shd w:val="clear" w:color="auto" w:fill="FFFFFF"/>
                              <w:lang w:eastAsia="lt-LT"/>
                            </w:rPr>
                            <w:t>„</w:t>
                          </w:r>
                          <w:sdt>
                            <w:sdtPr>
                              <w:alias w:val="Numeris"/>
                              <w:tag w:val="nr_125157dc93d54830baa33d269d637774"/>
                              <w:id w:val="-1591384364"/>
                              <w:lock w:val="sdtLocked"/>
                            </w:sdtPr>
                            <w:sdtEndPr/>
                            <w:sdtContent>
                              <w:r>
                                <w:rPr>
                                  <w:color w:val="000000"/>
                                  <w:lang w:eastAsia="lt-LT"/>
                                </w:rPr>
                                <w:t>13.5</w:t>
                              </w:r>
                            </w:sdtContent>
                          </w:sdt>
                          <w:r>
                            <w:rPr>
                              <w:color w:val="000000"/>
                              <w:lang w:eastAsia="lt-LT"/>
                            </w:rPr>
                            <w:t xml:space="preserve">. </w:t>
                          </w:r>
                          <w:r>
                            <w:rPr>
                              <w:rFonts w:eastAsia="Calibri"/>
                              <w:lang w:eastAsia="lt-LT"/>
                            </w:rPr>
                            <w:t>turgavietės prekiautojas prekiauja ne maisto produktais turgavietėje ir atitinka bent vieną iš šių sąlygų:</w:t>
                          </w:r>
                        </w:p>
                        <w:sdt>
                          <w:sdtPr>
                            <w:alias w:val="13.5.1 pp."/>
                            <w:tag w:val="part_803e0fa9b2754f8590719afdecd3e982"/>
                            <w:id w:val="606549575"/>
                            <w:lock w:val="sdtLocked"/>
                          </w:sdtPr>
                          <w:sdtEndPr/>
                          <w:sdtContent>
                            <w:p w:rsidR="00E01914" w:rsidRDefault="004671CE">
                              <w:pPr>
                                <w:spacing w:line="360" w:lineRule="atLeast"/>
                                <w:ind w:firstLine="709"/>
                                <w:jc w:val="both"/>
                                <w:rPr>
                                  <w:rFonts w:eastAsia="Calibri"/>
                                  <w:lang w:eastAsia="lt-LT"/>
                                </w:rPr>
                              </w:pPr>
                              <w:sdt>
                                <w:sdtPr>
                                  <w:alias w:val="Numeris"/>
                                  <w:tag w:val="nr_803e0fa9b2754f8590719afdecd3e982"/>
                                  <w:id w:val="838274672"/>
                                  <w:lock w:val="sdtLocked"/>
                                </w:sdtPr>
                                <w:sdtEndPr/>
                                <w:sdtContent>
                                  <w:r w:rsidR="000F054D">
                                    <w:rPr>
                                      <w:rFonts w:eastAsia="Calibri"/>
                                      <w:lang w:eastAsia="lt-LT"/>
                                    </w:rPr>
                                    <w:t>13.5.1</w:t>
                                  </w:r>
                                </w:sdtContent>
                              </w:sdt>
                              <w:r w:rsidR="000F054D">
                                <w:rPr>
                                  <w:rFonts w:eastAsia="Calibri"/>
                                  <w:lang w:eastAsia="lt-LT"/>
                                </w:rPr>
                                <w:t>. vykdo EVRK</w:t>
                              </w:r>
                              <w:r w:rsidR="000F054D">
                                <w:rPr>
                                  <w:lang w:eastAsia="lt-LT"/>
                                </w:rPr>
                                <w:t> </w:t>
                              </w:r>
                              <w:r w:rsidR="000F054D">
                                <w:rPr>
                                  <w:rFonts w:eastAsia="Calibri"/>
                                  <w:lang w:eastAsia="lt-LT"/>
                                </w:rPr>
                                <w:t>2</w:t>
                              </w:r>
                              <w:r w:rsidR="000F054D">
                                <w:rPr>
                                  <w:lang w:eastAsia="lt-LT"/>
                                </w:rPr>
                                <w:t> </w:t>
                              </w:r>
                              <w:r w:rsidR="000F054D">
                                <w:rPr>
                                  <w:rFonts w:eastAsia="Calibri"/>
                                  <w:lang w:eastAsia="lt-LT"/>
                                </w:rPr>
                                <w:t>red. nustatytą 47.82 klasės ekonominę veiklą ir (arba) 47.89 klasės ekonominę veiklą ir yra registravęs šios veiklos vykdymą teisės aktų nustatyta tvarka pagal EVRK 2 red. nustatytą 47.8 grupę arba 47.82 ir (arba) 47.89 klases;</w:t>
                              </w:r>
                            </w:p>
                          </w:sdtContent>
                        </w:sdt>
                        <w:sdt>
                          <w:sdtPr>
                            <w:alias w:val="13.5.2 pp."/>
                            <w:tag w:val="part_89ea6f95aa5e470bad9702b2b8a1ae38"/>
                            <w:id w:val="-2029257587"/>
                            <w:lock w:val="sdtLocked"/>
                          </w:sdtPr>
                          <w:sdtEndPr/>
                          <w:sdtContent>
                            <w:p w:rsidR="00E01914" w:rsidRDefault="004671CE">
                              <w:pPr>
                                <w:spacing w:line="360" w:lineRule="atLeast"/>
                                <w:ind w:firstLine="709"/>
                                <w:jc w:val="both"/>
                                <w:rPr>
                                  <w:rFonts w:eastAsia="Calibri"/>
                                  <w:lang w:eastAsia="lt-LT"/>
                                </w:rPr>
                              </w:pPr>
                              <w:sdt>
                                <w:sdtPr>
                                  <w:alias w:val="Numeris"/>
                                  <w:tag w:val="nr_89ea6f95aa5e470bad9702b2b8a1ae38"/>
                                  <w:id w:val="-1809853092"/>
                                  <w:lock w:val="sdtLocked"/>
                                </w:sdtPr>
                                <w:sdtEndPr/>
                                <w:sdtContent>
                                  <w:r w:rsidR="000F054D">
                                    <w:rPr>
                                      <w:rFonts w:eastAsia="Calibri"/>
                                      <w:lang w:eastAsia="lt-LT"/>
                                    </w:rPr>
                                    <w:t>13.5.2</w:t>
                                  </w:r>
                                </w:sdtContent>
                              </w:sdt>
                              <w:r w:rsidR="000F054D">
                                <w:rPr>
                                  <w:rFonts w:eastAsia="Calibri"/>
                                  <w:lang w:eastAsia="lt-LT"/>
                                </w:rPr>
                                <w:t>. vykdo Veiklų, kuriomis gali būti verčiamasi turint verslo liudijimą, rūšių sąrašo 2.1, 2.2 papunkčiuose ir 60 punkte nurodytą veiklą;</w:t>
                              </w:r>
                            </w:p>
                          </w:sdtContent>
                        </w:sdt>
                        <w:sdt>
                          <w:sdtPr>
                            <w:alias w:val="13.5.3 pp."/>
                            <w:tag w:val="part_17461d658fa04535b74a13fa40844a21"/>
                            <w:id w:val="-2016296984"/>
                            <w:lock w:val="sdtLocked"/>
                          </w:sdtPr>
                          <w:sdtEndPr/>
                          <w:sdtContent>
                            <w:p w:rsidR="00E01914" w:rsidRDefault="004671CE">
                              <w:pPr>
                                <w:spacing w:line="360" w:lineRule="atLeast"/>
                                <w:ind w:firstLine="709"/>
                                <w:jc w:val="both"/>
                                <w:rPr>
                                  <w:strike/>
                                  <w:lang w:eastAsia="lt-LT"/>
                                </w:rPr>
                              </w:pPr>
                              <w:sdt>
                                <w:sdtPr>
                                  <w:alias w:val="Numeris"/>
                                  <w:tag w:val="nr_17461d658fa04535b74a13fa40844a21"/>
                                  <w:id w:val="787093087"/>
                                  <w:lock w:val="sdtLocked"/>
                                </w:sdtPr>
                                <w:sdtEndPr/>
                                <w:sdtContent>
                                  <w:r w:rsidR="000F054D">
                                    <w:rPr>
                                      <w:rFonts w:eastAsia="Calibri"/>
                                      <w:lang w:eastAsia="lt-LT"/>
                                    </w:rPr>
                                    <w:t>13.5.3</w:t>
                                  </w:r>
                                </w:sdtContent>
                              </w:sdt>
                              <w:r w:rsidR="000F054D">
                                <w:rPr>
                                  <w:rFonts w:eastAsia="Calibri"/>
                                  <w:lang w:eastAsia="lt-LT"/>
                                </w:rPr>
                                <w:t xml:space="preserve">. vykdo </w:t>
                              </w:r>
                              <w:r w:rsidR="000F054D">
                                <w:rPr>
                                  <w:lang w:eastAsia="lt-LT"/>
                                </w:rPr>
                                <w:t>veiklą pagal verslo liudijimą, kuriuo, remiantis Veiklų, kuriomis gali būti verčiamasi turint verslo liudijimą, rūšių sąrašu, suteikiama teisė prekiauti verslo liudijime nurodytomis savo gamybos prekėmis neįsigijus prekybos liudijimo;“.</w:t>
                              </w:r>
                            </w:p>
                          </w:sdtContent>
                        </w:sdt>
                      </w:sdtContent>
                    </w:sdt>
                  </w:sdtContent>
                </w:sdt>
              </w:sdtContent>
            </w:sdt>
            <w:sdt>
              <w:sdtPr>
                <w:alias w:val="1.4 pp."/>
                <w:tag w:val="part_dd01a45d9ad44253aed2b9430546dff6"/>
                <w:id w:val="1164428163"/>
                <w:lock w:val="sdtLocked"/>
              </w:sdtPr>
              <w:sdtEndPr/>
              <w:sdtContent>
                <w:p w:rsidR="00E01914" w:rsidRDefault="004671CE">
                  <w:pPr>
                    <w:spacing w:line="360" w:lineRule="atLeast"/>
                    <w:ind w:left="1080" w:hanging="360"/>
                    <w:rPr>
                      <w:shd w:val="clear" w:color="auto" w:fill="FFFFFF"/>
                      <w:lang w:eastAsia="lt-LT"/>
                    </w:rPr>
                  </w:pPr>
                  <w:sdt>
                    <w:sdtPr>
                      <w:alias w:val="Numeris"/>
                      <w:tag w:val="nr_dd01a45d9ad44253aed2b9430546dff6"/>
                      <w:id w:val="-742870414"/>
                      <w:lock w:val="sdtLocked"/>
                    </w:sdtPr>
                    <w:sdtEndPr/>
                    <w:sdtContent>
                      <w:r w:rsidR="000F054D">
                        <w:rPr>
                          <w:rFonts w:eastAsia="Calibri"/>
                          <w:szCs w:val="22"/>
                          <w:lang w:eastAsia="lt-LT"/>
                        </w:rPr>
                        <w:t>1.4</w:t>
                      </w:r>
                    </w:sdtContent>
                  </w:sdt>
                  <w:r w:rsidR="000F054D">
                    <w:rPr>
                      <w:rFonts w:eastAsia="Calibri"/>
                      <w:szCs w:val="22"/>
                      <w:lang w:eastAsia="lt-LT"/>
                    </w:rPr>
                    <w:t>.</w:t>
                  </w:r>
                  <w:r w:rsidR="000F054D">
                    <w:rPr>
                      <w:rFonts w:eastAsia="Calibri"/>
                      <w:szCs w:val="22"/>
                      <w:lang w:eastAsia="lt-LT"/>
                    </w:rPr>
                    <w:tab/>
                  </w:r>
                  <w:r w:rsidR="000F054D">
                    <w:rPr>
                      <w:lang w:eastAsia="lt-LT"/>
                    </w:rPr>
                    <w:t xml:space="preserve"> Pakeisti 16 punktą ir jį išdėstyti taip:</w:t>
                  </w:r>
                </w:p>
                <w:sdt>
                  <w:sdtPr>
                    <w:alias w:val="citata"/>
                    <w:tag w:val="part_95ca88d6a88f4f5ab7fd008deefb84d7"/>
                    <w:id w:val="-246804866"/>
                    <w:lock w:val="sdtLocked"/>
                  </w:sdtPr>
                  <w:sdtEndPr/>
                  <w:sdtContent>
                    <w:sdt>
                      <w:sdtPr>
                        <w:alias w:val="16 p."/>
                        <w:tag w:val="part_ddf218c5fc5d44908d1bd9e7927a23af"/>
                        <w:id w:val="-2029332553"/>
                        <w:lock w:val="sdtLocked"/>
                      </w:sdtPr>
                      <w:sdtEndPr/>
                      <w:sdtContent>
                        <w:p w:rsidR="00E01914" w:rsidRDefault="000F054D">
                          <w:pPr>
                            <w:spacing w:line="360" w:lineRule="atLeast"/>
                            <w:ind w:firstLine="709"/>
                            <w:jc w:val="both"/>
                            <w:rPr>
                              <w:lang w:eastAsia="lt-LT"/>
                            </w:rPr>
                          </w:pPr>
                          <w:r>
                            <w:rPr>
                              <w:shd w:val="clear" w:color="auto" w:fill="FFFFFF"/>
                              <w:lang w:eastAsia="lt-LT"/>
                            </w:rPr>
                            <w:t>„</w:t>
                          </w:r>
                          <w:sdt>
                            <w:sdtPr>
                              <w:alias w:val="Numeris"/>
                              <w:tag w:val="nr_ddf218c5fc5d44908d1bd9e7927a23af"/>
                              <w:id w:val="372053359"/>
                              <w:lock w:val="sdtLocked"/>
                            </w:sdtPr>
                            <w:sdtEndPr/>
                            <w:sdtContent>
                              <w:r>
                                <w:rPr>
                                  <w:lang w:eastAsia="lt-LT"/>
                                </w:rPr>
                                <w:t>16</w:t>
                              </w:r>
                            </w:sdtContent>
                          </w:sdt>
                          <w:r>
                            <w:rPr>
                              <w:lang w:eastAsia="lt-LT"/>
                            </w:rPr>
                            <w:t>.  Kompensacija gali būti skiriama ne vėliau kaip iki 2021 m. liepos 31 dienos.“</w:t>
                          </w:r>
                        </w:p>
                      </w:sdtContent>
                    </w:sdt>
                  </w:sdtContent>
                </w:sdt>
              </w:sdtContent>
            </w:sdt>
            <w:sdt>
              <w:sdtPr>
                <w:alias w:val="1.5 pp."/>
                <w:tag w:val="part_3a9dd38c4e3c436ab2ac58506bcf882b"/>
                <w:id w:val="-214592649"/>
                <w:lock w:val="sdtLocked"/>
              </w:sdtPr>
              <w:sdtEndPr/>
              <w:sdtContent>
                <w:p w:rsidR="00E01914" w:rsidRDefault="004671CE">
                  <w:pPr>
                    <w:spacing w:line="360" w:lineRule="atLeast"/>
                    <w:ind w:left="1080" w:hanging="360"/>
                    <w:rPr>
                      <w:shd w:val="clear" w:color="auto" w:fill="FFFFFF"/>
                      <w:lang w:val="fr-FR" w:eastAsia="lt-LT"/>
                    </w:rPr>
                  </w:pPr>
                  <w:sdt>
                    <w:sdtPr>
                      <w:alias w:val="Numeris"/>
                      <w:tag w:val="nr_3a9dd38c4e3c436ab2ac58506bcf882b"/>
                      <w:id w:val="-739020015"/>
                      <w:lock w:val="sdtLocked"/>
                    </w:sdtPr>
                    <w:sdtEndPr/>
                    <w:sdtContent>
                      <w:r w:rsidR="000F054D">
                        <w:rPr>
                          <w:rFonts w:eastAsia="Calibri"/>
                          <w:szCs w:val="22"/>
                          <w:lang w:val="fr-FR" w:eastAsia="lt-LT"/>
                        </w:rPr>
                        <w:t>1.5</w:t>
                      </w:r>
                    </w:sdtContent>
                  </w:sdt>
                  <w:r w:rsidR="000F054D">
                    <w:rPr>
                      <w:rFonts w:eastAsia="Calibri"/>
                      <w:szCs w:val="22"/>
                      <w:lang w:val="fr-FR" w:eastAsia="lt-LT"/>
                    </w:rPr>
                    <w:t>.</w:t>
                  </w:r>
                  <w:r w:rsidR="000F054D">
                    <w:rPr>
                      <w:rFonts w:eastAsia="Calibri"/>
                      <w:szCs w:val="22"/>
                      <w:lang w:val="fr-FR" w:eastAsia="lt-LT"/>
                    </w:rPr>
                    <w:tab/>
                  </w:r>
                  <w:r w:rsidR="000F054D">
                    <w:rPr>
                      <w:shd w:val="clear" w:color="auto" w:fill="FFFFFF"/>
                      <w:lang w:val="fr-FR" w:eastAsia="lt-LT"/>
                    </w:rPr>
                    <w:t xml:space="preserve"> Pakeisti 20 </w:t>
                  </w:r>
                  <w:r w:rsidR="000F054D">
                    <w:rPr>
                      <w:shd w:val="clear" w:color="auto" w:fill="FFFFFF"/>
                      <w:lang w:eastAsia="lt-LT"/>
                    </w:rPr>
                    <w:t>punktą ir jį išdėstyti taip:</w:t>
                  </w:r>
                </w:p>
                <w:sdt>
                  <w:sdtPr>
                    <w:alias w:val="citata"/>
                    <w:tag w:val="part_d4bf1fd73d534526b8d6bd60ffa1a0b8"/>
                    <w:id w:val="-2055694167"/>
                    <w:lock w:val="sdtLocked"/>
                  </w:sdtPr>
                  <w:sdtEndPr/>
                  <w:sdtContent>
                    <w:sdt>
                      <w:sdtPr>
                        <w:alias w:val="20 p."/>
                        <w:tag w:val="part_73eeb1b1a14d47429a5a0b414ad166e2"/>
                        <w:id w:val="-989322132"/>
                        <w:lock w:val="sdtLocked"/>
                      </w:sdtPr>
                      <w:sdtEndPr/>
                      <w:sdtContent>
                        <w:p w:rsidR="00E01914" w:rsidRDefault="000F054D">
                          <w:pPr>
                            <w:spacing w:line="360" w:lineRule="atLeast"/>
                            <w:ind w:firstLine="709"/>
                            <w:jc w:val="both"/>
                            <w:rPr>
                              <w:color w:val="0000FF"/>
                              <w:u w:val="single"/>
                              <w:lang w:eastAsia="lt-LT"/>
                            </w:rPr>
                          </w:pPr>
                          <w:r>
                            <w:rPr>
                              <w:shd w:val="clear" w:color="auto" w:fill="FFFFFF"/>
                              <w:lang w:eastAsia="lt-LT"/>
                            </w:rPr>
                            <w:t>„</w:t>
                          </w:r>
                          <w:sdt>
                            <w:sdtPr>
                              <w:alias w:val="Numeris"/>
                              <w:tag w:val="nr_73eeb1b1a14d47429a5a0b414ad166e2"/>
                              <w:id w:val="-1208791311"/>
                              <w:lock w:val="sdtLocked"/>
                            </w:sdtPr>
                            <w:sdtEndPr/>
                            <w:sdtContent>
                              <w:r>
                                <w:rPr>
                                  <w:lang w:eastAsia="lt-LT"/>
                                </w:rPr>
                                <w:t>20</w:t>
                              </w:r>
                            </w:sdtContent>
                          </w:sdt>
                          <w:r>
                            <w:rPr>
                              <w:lang w:eastAsia="lt-LT"/>
                            </w:rPr>
                            <w:t xml:space="preserve">.  Kvietimas galioja iki kvietime nurodytos dienos, kuri negali būti vėlesnė kaip 2021 m. liepos 1 diena. VMI interneto svetainėje </w:t>
                          </w:r>
                          <w:proofErr w:type="spellStart"/>
                          <w:r>
                            <w:rPr>
                              <w:color w:val="0000FF"/>
                              <w:u w:val="single"/>
                              <w:lang w:eastAsia="lt-LT"/>
                            </w:rPr>
                            <w:t>www.vmi.lt</w:t>
                          </w:r>
                          <w:proofErr w:type="spellEnd"/>
                          <w:r>
                            <w:rPr>
                              <w:color w:val="0000FF"/>
                              <w:lang w:eastAsia="lt-LT"/>
                            </w:rPr>
                            <w:t xml:space="preserve"> </w:t>
                          </w:r>
                          <w:r>
                            <w:rPr>
                              <w:lang w:eastAsia="lt-LT"/>
                            </w:rPr>
                            <w:t xml:space="preserve">skelbia apie kvietimo galiojimo pabaigą. Suderinusi su Ministerija, VMI sustabdo kvietimą teikti paraiškas anksčiau, nei kvietime nurodyta jo galiojimo diena, </w:t>
                          </w:r>
                          <w:r>
                            <w:rPr>
                              <w:color w:val="000000"/>
                              <w:lang w:eastAsia="lt-LT"/>
                            </w:rPr>
                            <w:t xml:space="preserve">jeigu pagal Ministerijos priimtus sprendimus dėl kompensacijos skyrimo ir pateiktas naujas paraiškas paskirta ir prašomų skirti kompensacijų suma viršija visą kompensacijoms finansuoti bendrai skirtą lėšų sumą, ir apie tai tą pačią dieną paskelbia </w:t>
                          </w:r>
                          <w:r>
                            <w:rPr>
                              <w:lang w:eastAsia="lt-LT"/>
                            </w:rPr>
                            <w:t xml:space="preserve">interneto svetainėje </w:t>
                          </w:r>
                          <w:proofErr w:type="spellStart"/>
                          <w:r>
                            <w:rPr>
                              <w:color w:val="0000FF"/>
                              <w:u w:val="single"/>
                              <w:lang w:eastAsia="lt-LT"/>
                            </w:rPr>
                            <w:t>www.vmi.lt</w:t>
                          </w:r>
                          <w:proofErr w:type="spellEnd"/>
                          <w:r>
                            <w:rPr>
                              <w:lang w:eastAsia="lt-LT"/>
                            </w:rPr>
                            <w:t xml:space="preserve">. Pasikeitus aplinkybėms, dėl kurių kvietimas buvo sustabdytas, VMI ne vėliau kaip per 2 darbo dienas atnaujina kvietimą </w:t>
                          </w:r>
                          <w:r>
                            <w:rPr>
                              <w:color w:val="000000"/>
                              <w:lang w:eastAsia="lt-LT"/>
                            </w:rPr>
                            <w:t xml:space="preserve">ir apie tai tą pačią dieną paskelbia </w:t>
                          </w:r>
                          <w:r>
                            <w:rPr>
                              <w:lang w:eastAsia="lt-LT"/>
                            </w:rPr>
                            <w:t xml:space="preserve">interneto svetainėje </w:t>
                          </w:r>
                          <w:proofErr w:type="spellStart"/>
                          <w:r>
                            <w:rPr>
                              <w:color w:val="0000FF"/>
                              <w:u w:val="single"/>
                              <w:lang w:eastAsia="lt-LT"/>
                            </w:rPr>
                            <w:t>www.vmi.lt</w:t>
                          </w:r>
                          <w:proofErr w:type="spellEnd"/>
                          <w:r>
                            <w:rPr>
                              <w:lang w:eastAsia="lt-LT"/>
                            </w:rPr>
                            <w:t>.“</w:t>
                          </w:r>
                        </w:p>
                      </w:sdtContent>
                    </w:sdt>
                  </w:sdtContent>
                </w:sdt>
              </w:sdtContent>
            </w:sdt>
            <w:sdt>
              <w:sdtPr>
                <w:alias w:val="1.6 pp."/>
                <w:tag w:val="part_fef582ee304149b2af9f50b0bb1f5fc7"/>
                <w:id w:val="-1844310250"/>
                <w:lock w:val="sdtLocked"/>
              </w:sdtPr>
              <w:sdtEndPr/>
              <w:sdtContent>
                <w:p w:rsidR="00E01914" w:rsidRDefault="004671CE">
                  <w:pPr>
                    <w:spacing w:line="360" w:lineRule="atLeast"/>
                    <w:ind w:left="1080" w:hanging="360"/>
                    <w:jc w:val="both"/>
                    <w:rPr>
                      <w:shd w:val="clear" w:color="auto" w:fill="FFFFFF"/>
                      <w:lang w:eastAsia="lt-LT"/>
                    </w:rPr>
                  </w:pPr>
                  <w:sdt>
                    <w:sdtPr>
                      <w:alias w:val="Numeris"/>
                      <w:tag w:val="nr_fef582ee304149b2af9f50b0bb1f5fc7"/>
                      <w:id w:val="-1707708738"/>
                      <w:lock w:val="sdtLocked"/>
                    </w:sdtPr>
                    <w:sdtEndPr/>
                    <w:sdtContent>
                      <w:r w:rsidR="000F054D">
                        <w:rPr>
                          <w:rFonts w:eastAsia="Calibri"/>
                          <w:szCs w:val="22"/>
                          <w:lang w:eastAsia="lt-LT"/>
                        </w:rPr>
                        <w:t>1.6</w:t>
                      </w:r>
                    </w:sdtContent>
                  </w:sdt>
                  <w:r w:rsidR="000F054D">
                    <w:rPr>
                      <w:rFonts w:eastAsia="Calibri"/>
                      <w:szCs w:val="22"/>
                      <w:lang w:eastAsia="lt-LT"/>
                    </w:rPr>
                    <w:t>.</w:t>
                  </w:r>
                  <w:r w:rsidR="000F054D">
                    <w:rPr>
                      <w:rFonts w:eastAsia="Calibri"/>
                      <w:szCs w:val="22"/>
                      <w:lang w:eastAsia="lt-LT"/>
                    </w:rPr>
                    <w:tab/>
                  </w:r>
                  <w:r w:rsidR="000F054D">
                    <w:rPr>
                      <w:shd w:val="clear" w:color="auto" w:fill="FFFFFF"/>
                      <w:lang w:eastAsia="lt-LT"/>
                    </w:rPr>
                    <w:t xml:space="preserve"> Pakeisti 21 punktą ir jį išdėstyti taip:</w:t>
                  </w:r>
                </w:p>
                <w:sdt>
                  <w:sdtPr>
                    <w:alias w:val="citata"/>
                    <w:tag w:val="part_2ac571c68a8d44509cc8c511b1925fcd"/>
                    <w:id w:val="-419497757"/>
                    <w:lock w:val="sdtLocked"/>
                  </w:sdtPr>
                  <w:sdtEndPr/>
                  <w:sdtContent>
                    <w:sdt>
                      <w:sdtPr>
                        <w:alias w:val="21 p."/>
                        <w:tag w:val="part_38def433d42b46cfbe51d2a27637d140"/>
                        <w:id w:val="-11761696"/>
                        <w:lock w:val="sdtLocked"/>
                      </w:sdtPr>
                      <w:sdtEndPr/>
                      <w:sdtContent>
                        <w:p w:rsidR="00E01914" w:rsidRDefault="000F054D">
                          <w:pPr>
                            <w:spacing w:line="360" w:lineRule="atLeast"/>
                            <w:ind w:firstLine="709"/>
                            <w:jc w:val="both"/>
                            <w:rPr>
                              <w:shd w:val="clear" w:color="auto" w:fill="FFFFFF"/>
                              <w:lang w:eastAsia="lt-LT"/>
                            </w:rPr>
                          </w:pPr>
                          <w:r>
                            <w:rPr>
                              <w:shd w:val="clear" w:color="auto" w:fill="FFFFFF"/>
                              <w:lang w:eastAsia="lt-LT"/>
                            </w:rPr>
                            <w:t>„</w:t>
                          </w:r>
                          <w:sdt>
                            <w:sdtPr>
                              <w:alias w:val="Numeris"/>
                              <w:tag w:val="nr_38def433d42b46cfbe51d2a27637d140"/>
                              <w:id w:val="-608350004"/>
                              <w:lock w:val="sdtLocked"/>
                            </w:sdtPr>
                            <w:sdtEndPr/>
                            <w:sdtContent>
                              <w:r>
                                <w:rPr>
                                  <w:lang w:eastAsia="lt-LT"/>
                                </w:rPr>
                                <w:t>21</w:t>
                              </w:r>
                            </w:sdtContent>
                          </w:sdt>
                          <w:r>
                            <w:rPr>
                              <w:lang w:eastAsia="lt-LT"/>
                            </w:rPr>
                            <w:t xml:space="preserve">. Turgavietės prekiautojas, siekdamas gauti kompensaciją, VMI „Mano VMI“ autorizuotų paslaugų srityje, kurios adresas </w:t>
                          </w:r>
                          <w:r>
                            <w:rPr>
                              <w:color w:val="0000FF"/>
                              <w:u w:val="single"/>
                              <w:lang w:eastAsia="lt-LT"/>
                            </w:rPr>
                            <w:t>https://www.vmi.lt/manovmi</w:t>
                          </w:r>
                          <w:r>
                            <w:rPr>
                              <w:color w:val="000000"/>
                              <w:lang w:eastAsia="lt-LT"/>
                            </w:rPr>
                            <w:t xml:space="preserve"> (toliau – „Mano VMI“), </w:t>
                          </w:r>
                          <w:r>
                            <w:rPr>
                              <w:lang w:eastAsia="lt-LT"/>
                            </w:rPr>
                            <w:t>bet kuriuo metu po kvietimo paskelbimo arba jo atnaujinimo, bet ne vėliau kaip iki 2021 m. liepos 1 d., turi pateikti užpildytą paraišką. Paraiška pildoma lietuvių kalba.“</w:t>
                          </w:r>
                        </w:p>
                      </w:sdtContent>
                    </w:sdt>
                  </w:sdtContent>
                </w:sdt>
              </w:sdtContent>
            </w:sdt>
            <w:sdt>
              <w:sdtPr>
                <w:alias w:val="1.7 pp."/>
                <w:tag w:val="part_1b706d768b584a0c83f8e5fe6c13f21c"/>
                <w:id w:val="-492489677"/>
                <w:lock w:val="sdtLocked"/>
              </w:sdtPr>
              <w:sdtEndPr/>
              <w:sdtContent>
                <w:p w:rsidR="00E01914" w:rsidRDefault="004671CE">
                  <w:pPr>
                    <w:spacing w:line="360" w:lineRule="atLeast"/>
                    <w:ind w:left="1080" w:hanging="360"/>
                    <w:rPr>
                      <w:shd w:val="clear" w:color="auto" w:fill="FFFFFF"/>
                      <w:lang w:eastAsia="lt-LT"/>
                    </w:rPr>
                  </w:pPr>
                  <w:sdt>
                    <w:sdtPr>
                      <w:alias w:val="Numeris"/>
                      <w:tag w:val="nr_1b706d768b584a0c83f8e5fe6c13f21c"/>
                      <w:id w:val="100621100"/>
                      <w:lock w:val="sdtLocked"/>
                    </w:sdtPr>
                    <w:sdtEndPr/>
                    <w:sdtContent>
                      <w:r w:rsidR="000F054D">
                        <w:rPr>
                          <w:rFonts w:eastAsia="Calibri"/>
                          <w:szCs w:val="22"/>
                          <w:lang w:eastAsia="lt-LT"/>
                        </w:rPr>
                        <w:t>1.7</w:t>
                      </w:r>
                    </w:sdtContent>
                  </w:sdt>
                  <w:r w:rsidR="000F054D">
                    <w:rPr>
                      <w:rFonts w:eastAsia="Calibri"/>
                      <w:szCs w:val="22"/>
                      <w:lang w:eastAsia="lt-LT"/>
                    </w:rPr>
                    <w:t>.</w:t>
                  </w:r>
                  <w:r w:rsidR="000F054D">
                    <w:rPr>
                      <w:rFonts w:eastAsia="Calibri"/>
                      <w:szCs w:val="22"/>
                      <w:lang w:eastAsia="lt-LT"/>
                    </w:rPr>
                    <w:tab/>
                  </w:r>
                  <w:r w:rsidR="000F054D">
                    <w:rPr>
                      <w:shd w:val="clear" w:color="auto" w:fill="FFFFFF"/>
                      <w:lang w:eastAsia="lt-LT"/>
                    </w:rPr>
                    <w:t xml:space="preserve"> Pakeisti 24.1 papunktį ir jį išdėstyti taip:</w:t>
                  </w:r>
                </w:p>
                <w:sdt>
                  <w:sdtPr>
                    <w:alias w:val="citata"/>
                    <w:tag w:val="part_27e549d005764ae6bd844b7b5f573fc1"/>
                    <w:id w:val="1658961017"/>
                    <w:lock w:val="sdtLocked"/>
                  </w:sdtPr>
                  <w:sdtEndPr/>
                  <w:sdtContent>
                    <w:sdt>
                      <w:sdtPr>
                        <w:alias w:val="24.1 pp."/>
                        <w:tag w:val="part_d91cead5e96f4ee590446a459bda9a31"/>
                        <w:id w:val="-1196926929"/>
                        <w:lock w:val="sdtLocked"/>
                      </w:sdtPr>
                      <w:sdtEndPr/>
                      <w:sdtContent>
                        <w:p w:rsidR="00E01914" w:rsidRDefault="000F054D">
                          <w:pPr>
                            <w:tabs>
                              <w:tab w:val="left" w:pos="709"/>
                              <w:tab w:val="left" w:pos="1418"/>
                            </w:tabs>
                            <w:spacing w:line="360" w:lineRule="atLeast"/>
                            <w:ind w:firstLine="709"/>
                            <w:jc w:val="both"/>
                            <w:rPr>
                              <w:lang w:eastAsia="lt-LT"/>
                            </w:rPr>
                          </w:pPr>
                          <w:r>
                            <w:rPr>
                              <w:shd w:val="clear" w:color="auto" w:fill="FFFFFF"/>
                              <w:lang w:eastAsia="lt-LT"/>
                            </w:rPr>
                            <w:t>„</w:t>
                          </w:r>
                          <w:sdt>
                            <w:sdtPr>
                              <w:alias w:val="Numeris"/>
                              <w:tag w:val="nr_d91cead5e96f4ee590446a459bda9a31"/>
                              <w:id w:val="-90402816"/>
                              <w:lock w:val="sdtLocked"/>
                            </w:sdtPr>
                            <w:sdtEndPr/>
                            <w:sdtContent>
                              <w:r>
                                <w:rPr>
                                  <w:color w:val="000000"/>
                                  <w:lang w:eastAsia="lt-LT"/>
                                </w:rPr>
                                <w:t>24.1</w:t>
                              </w:r>
                            </w:sdtContent>
                          </w:sdt>
                          <w:r>
                            <w:rPr>
                              <w:color w:val="000000"/>
                              <w:lang w:eastAsia="lt-LT"/>
                            </w:rPr>
                            <w:t xml:space="preserve">. </w:t>
                          </w:r>
                          <w:r>
                            <w:rPr>
                              <w:lang w:eastAsia="lt-LT"/>
                            </w:rPr>
                            <w:t>turgavietės prekiautojo duomenys: vardas, pavardė, asmens kodas</w:t>
                          </w:r>
                          <w:r>
                            <w:rPr>
                              <w:color w:val="000000"/>
                              <w:lang w:eastAsia="lt-LT"/>
                            </w:rPr>
                            <w:t xml:space="preserve"> (o jeigu pagal užsienio valstybės teisės aktus fiziniam asmeniui jis nesuteikiamas, – </w:t>
                          </w:r>
                          <w:r>
                            <w:rPr>
                              <w:lang w:eastAsia="lt-LT"/>
                            </w:rPr>
                            <w:t>galiojančio asmens tapatybės arba jį atitinkančio dokumento numeris</w:t>
                          </w:r>
                          <w:r>
                            <w:rPr>
                              <w:color w:val="000000"/>
                              <w:lang w:eastAsia="lt-LT"/>
                            </w:rPr>
                            <w:t>)</w:t>
                          </w:r>
                          <w:r>
                            <w:rPr>
                              <w:lang w:eastAsia="lt-LT"/>
                            </w:rPr>
                            <w:t>;“.</w:t>
                          </w:r>
                        </w:p>
                      </w:sdtContent>
                    </w:sdt>
                  </w:sdtContent>
                </w:sdt>
              </w:sdtContent>
            </w:sdt>
            <w:sdt>
              <w:sdtPr>
                <w:alias w:val="1.8 pp."/>
                <w:tag w:val="part_1723851e66114bce9acc7d28d3bcecdd"/>
                <w:id w:val="990753723"/>
                <w:lock w:val="sdtLocked"/>
              </w:sdtPr>
              <w:sdtEndPr/>
              <w:sdtContent>
                <w:p w:rsidR="00E01914" w:rsidRDefault="004671CE">
                  <w:pPr>
                    <w:tabs>
                      <w:tab w:val="left" w:pos="709"/>
                      <w:tab w:val="left" w:pos="1418"/>
                    </w:tabs>
                    <w:spacing w:line="360" w:lineRule="atLeast"/>
                    <w:ind w:left="1080" w:hanging="360"/>
                    <w:jc w:val="both"/>
                    <w:rPr>
                      <w:lang w:eastAsia="lt-LT"/>
                    </w:rPr>
                  </w:pPr>
                  <w:sdt>
                    <w:sdtPr>
                      <w:alias w:val="Numeris"/>
                      <w:tag w:val="nr_1723851e66114bce9acc7d28d3bcecdd"/>
                      <w:id w:val="-818720183"/>
                      <w:lock w:val="sdtLocked"/>
                    </w:sdtPr>
                    <w:sdtEndPr/>
                    <w:sdtContent>
                      <w:r w:rsidR="000F054D">
                        <w:rPr>
                          <w:rFonts w:eastAsia="Calibri"/>
                          <w:szCs w:val="22"/>
                          <w:lang w:eastAsia="lt-LT"/>
                        </w:rPr>
                        <w:t>1.8</w:t>
                      </w:r>
                    </w:sdtContent>
                  </w:sdt>
                  <w:r w:rsidR="000F054D">
                    <w:rPr>
                      <w:rFonts w:eastAsia="Calibri"/>
                      <w:szCs w:val="22"/>
                      <w:lang w:eastAsia="lt-LT"/>
                    </w:rPr>
                    <w:t>.</w:t>
                  </w:r>
                  <w:r w:rsidR="000F054D">
                    <w:rPr>
                      <w:rFonts w:eastAsia="Calibri"/>
                      <w:szCs w:val="22"/>
                      <w:lang w:eastAsia="lt-LT"/>
                    </w:rPr>
                    <w:tab/>
                  </w:r>
                  <w:r w:rsidR="000F054D">
                    <w:rPr>
                      <w:lang w:eastAsia="lt-LT"/>
                    </w:rPr>
                    <w:t xml:space="preserve"> Pakeisti 32.2 papunktį ir jį išdėstyti taip:</w:t>
                  </w:r>
                </w:p>
                <w:sdt>
                  <w:sdtPr>
                    <w:alias w:val="citata"/>
                    <w:tag w:val="part_9b6a65a5e16246249664e2277f069283"/>
                    <w:id w:val="-942066554"/>
                    <w:lock w:val="sdtLocked"/>
                  </w:sdtPr>
                  <w:sdtEndPr/>
                  <w:sdtContent>
                    <w:sdt>
                      <w:sdtPr>
                        <w:alias w:val="32.2 pp."/>
                        <w:tag w:val="part_481b6f4f51a844afa683a4f15cc44415"/>
                        <w:id w:val="-1963415736"/>
                        <w:lock w:val="sdtLocked"/>
                      </w:sdtPr>
                      <w:sdtEndPr/>
                      <w:sdtContent>
                        <w:p w:rsidR="00E01914" w:rsidRDefault="000F054D">
                          <w:pPr>
                            <w:tabs>
                              <w:tab w:val="left" w:pos="709"/>
                              <w:tab w:val="left" w:pos="1418"/>
                            </w:tabs>
                            <w:spacing w:line="360" w:lineRule="atLeast"/>
                            <w:ind w:firstLine="709"/>
                            <w:jc w:val="both"/>
                            <w:rPr>
                              <w:lang w:eastAsia="lt-LT"/>
                            </w:rPr>
                          </w:pPr>
                          <w:r>
                            <w:rPr>
                              <w:lang w:eastAsia="lt-LT"/>
                            </w:rPr>
                            <w:t>„</w:t>
                          </w:r>
                          <w:sdt>
                            <w:sdtPr>
                              <w:alias w:val="Numeris"/>
                              <w:tag w:val="nr_481b6f4f51a844afa683a4f15cc44415"/>
                              <w:id w:val="41032644"/>
                              <w:lock w:val="sdtLocked"/>
                            </w:sdtPr>
                            <w:sdtEndPr/>
                            <w:sdtContent>
                              <w:r>
                                <w:rPr>
                                  <w:lang w:eastAsia="lt-LT"/>
                                </w:rPr>
                                <w:t>32.2</w:t>
                              </w:r>
                            </w:sdtContent>
                          </w:sdt>
                          <w:r>
                            <w:rPr>
                              <w:lang w:eastAsia="lt-LT"/>
                            </w:rPr>
                            <w:t>.  tinkamų finansuoti turgavietės prekiautojų sąrašą pateikia Ministerijai, kuri ne vėliau kaip per 3 darbo dienas nuo tinkamų finansuoti turgavietės prekiautojų sąrašo gavimo dienos parengia ekonomikos ir inovacijų ministro sprendimą dėl kompensacijos skyrimo. Paskutinį parengtą tinkamų finansuoti pareiškėjų sąrašą LVPA pateikia Ministerijai ne vėliau kaip iki 2021 m. liepos 21 d.;“.</w:t>
                          </w:r>
                        </w:p>
                      </w:sdtContent>
                    </w:sdt>
                  </w:sdtContent>
                </w:sdt>
              </w:sdtContent>
            </w:sdt>
          </w:sdtContent>
        </w:sdt>
        <w:sdt>
          <w:sdtPr>
            <w:alias w:val="2 p."/>
            <w:tag w:val="part_4b868273c5b94608a2ad205503c176e5"/>
            <w:id w:val="1630676015"/>
            <w:lock w:val="sdtLocked"/>
          </w:sdtPr>
          <w:sdtEndPr/>
          <w:sdtContent>
            <w:p w:rsidR="00E01914" w:rsidRDefault="004671CE">
              <w:pPr>
                <w:spacing w:line="360" w:lineRule="atLeast"/>
                <w:ind w:firstLine="709"/>
                <w:jc w:val="both"/>
                <w:rPr>
                  <w:color w:val="201F1E"/>
                  <w:lang w:eastAsia="lt-LT"/>
                </w:rPr>
              </w:pPr>
              <w:sdt>
                <w:sdtPr>
                  <w:alias w:val="Numeris"/>
                  <w:tag w:val="nr_4b868273c5b94608a2ad205503c176e5"/>
                  <w:id w:val="1975483452"/>
                  <w:lock w:val="sdtLocked"/>
                </w:sdtPr>
                <w:sdtEndPr/>
                <w:sdtContent>
                  <w:r w:rsidR="000F054D">
                    <w:rPr>
                      <w:color w:val="201F1E"/>
                      <w:lang w:eastAsia="lt-LT"/>
                    </w:rPr>
                    <w:t>2</w:t>
                  </w:r>
                </w:sdtContent>
              </w:sdt>
              <w:r w:rsidR="000F054D">
                <w:rPr>
                  <w:color w:val="201F1E"/>
                  <w:lang w:eastAsia="lt-LT"/>
                </w:rPr>
                <w:t>. Nustatyti, kad:</w:t>
              </w:r>
            </w:p>
            <w:sdt>
              <w:sdtPr>
                <w:alias w:val="2.1 pp."/>
                <w:tag w:val="part_4562bd76fe144d95b3445e634b159fc6"/>
                <w:id w:val="-575672413"/>
                <w:lock w:val="sdtLocked"/>
              </w:sdtPr>
              <w:sdtEndPr/>
              <w:sdtContent>
                <w:p w:rsidR="00E01914" w:rsidRDefault="004671CE">
                  <w:pPr>
                    <w:spacing w:line="360" w:lineRule="atLeast"/>
                    <w:ind w:firstLine="709"/>
                    <w:jc w:val="both"/>
                    <w:rPr>
                      <w:color w:val="0000FF"/>
                      <w:u w:val="single"/>
                      <w:lang w:eastAsia="lt-LT"/>
                    </w:rPr>
                  </w:pPr>
                  <w:sdt>
                    <w:sdtPr>
                      <w:alias w:val="Numeris"/>
                      <w:tag w:val="nr_4562bd76fe144d95b3445e634b159fc6"/>
                      <w:id w:val="1436784068"/>
                      <w:lock w:val="sdtLocked"/>
                    </w:sdtPr>
                    <w:sdtEndPr/>
                    <w:sdtContent>
                      <w:r w:rsidR="000F054D">
                        <w:rPr>
                          <w:color w:val="201F1E"/>
                          <w:lang w:eastAsia="lt-LT"/>
                        </w:rPr>
                        <w:t>2.1</w:t>
                      </w:r>
                    </w:sdtContent>
                  </w:sdt>
                  <w:r w:rsidR="000F054D">
                    <w:rPr>
                      <w:color w:val="201F1E"/>
                      <w:lang w:eastAsia="lt-LT"/>
                    </w:rPr>
                    <w:t xml:space="preserve">. </w:t>
                  </w:r>
                  <w:r w:rsidR="000F054D">
                    <w:rPr>
                      <w:color w:val="000000"/>
                      <w:shd w:val="clear" w:color="auto" w:fill="FFFFFF"/>
                      <w:lang w:eastAsia="lt-LT"/>
                    </w:rPr>
                    <w:t xml:space="preserve">Valstybinė mokesčių inspekcija </w:t>
                  </w:r>
                  <w:r w:rsidR="000F054D">
                    <w:rPr>
                      <w:color w:val="000000"/>
                      <w:lang w:eastAsia="lt-LT"/>
                    </w:rPr>
                    <w:t>prie Lietuvos Respublikos finansų ministerijos (toliau – VMI)</w:t>
                  </w:r>
                  <w:r w:rsidR="000F054D">
                    <w:rPr>
                      <w:color w:val="201F1E"/>
                      <w:lang w:eastAsia="lt-LT"/>
                    </w:rPr>
                    <w:t xml:space="preserve"> ne vėliau kaip per 2 darbo dienas po šio nutarimo įsigaliojimo atnaujina kvietimą teikti </w:t>
                  </w:r>
                  <w:r w:rsidR="000F054D">
                    <w:rPr>
                      <w:lang w:eastAsia="lt-LT"/>
                    </w:rPr>
                    <w:t xml:space="preserve">nuo </w:t>
                  </w:r>
                  <w:proofErr w:type="spellStart"/>
                  <w:r w:rsidR="000F054D">
                    <w:rPr>
                      <w:lang w:eastAsia="lt-LT"/>
                    </w:rPr>
                    <w:t>koronaviruso</w:t>
                  </w:r>
                  <w:proofErr w:type="spellEnd"/>
                  <w:r w:rsidR="000F054D">
                    <w:rPr>
                      <w:lang w:eastAsia="lt-LT"/>
                    </w:rPr>
                    <w:t xml:space="preserve"> (COVID-19) pandemijos nukentėjusių </w:t>
                  </w:r>
                  <w:r w:rsidR="000F054D">
                    <w:rPr>
                      <w:color w:val="000000"/>
                      <w:shd w:val="clear" w:color="auto" w:fill="FFFFFF"/>
                      <w:lang w:eastAsia="lt-LT"/>
                    </w:rPr>
                    <w:t>turgavietės prekiautojų paraiškas (toliau – paraiška)</w:t>
                  </w:r>
                  <w:r w:rsidR="000F054D">
                    <w:rPr>
                      <w:color w:val="201F1E"/>
                      <w:lang w:eastAsia="lt-LT"/>
                    </w:rPr>
                    <w:t xml:space="preserve"> </w:t>
                  </w:r>
                  <w:r w:rsidR="000F054D">
                    <w:rPr>
                      <w:color w:val="000000"/>
                      <w:lang w:eastAsia="lt-LT"/>
                    </w:rPr>
                    <w:t xml:space="preserve">ir apie tai tą pačią dieną paskelbia </w:t>
                  </w:r>
                  <w:r w:rsidR="000F054D">
                    <w:rPr>
                      <w:lang w:eastAsia="lt-LT"/>
                    </w:rPr>
                    <w:t xml:space="preserve">interneto svetainėje </w:t>
                  </w:r>
                  <w:proofErr w:type="spellStart"/>
                  <w:r w:rsidR="000F054D">
                    <w:rPr>
                      <w:color w:val="0000FF"/>
                      <w:u w:val="single"/>
                      <w:lang w:eastAsia="lt-LT"/>
                    </w:rPr>
                    <w:t>www.vmi.lt</w:t>
                  </w:r>
                  <w:proofErr w:type="spellEnd"/>
                  <w:r w:rsidR="000F054D">
                    <w:rPr>
                      <w:lang w:eastAsia="lt-LT"/>
                    </w:rPr>
                    <w:t>;</w:t>
                  </w:r>
                </w:p>
              </w:sdtContent>
            </w:sdt>
            <w:sdt>
              <w:sdtPr>
                <w:alias w:val="2.2 pp."/>
                <w:tag w:val="part_2ec0bfd1a0ec4830a3fd82db9cee1e0b"/>
                <w:id w:val="-1139795505"/>
                <w:lock w:val="sdtLocked"/>
              </w:sdtPr>
              <w:sdtEndPr/>
              <w:sdtContent>
                <w:p w:rsidR="00E01914" w:rsidRDefault="004671CE" w:rsidP="000F054D">
                  <w:pPr>
                    <w:spacing w:line="360" w:lineRule="atLeast"/>
                    <w:ind w:firstLine="709"/>
                    <w:jc w:val="both"/>
                    <w:rPr>
                      <w:lang w:eastAsia="lt-LT"/>
                    </w:rPr>
                  </w:pPr>
                  <w:sdt>
                    <w:sdtPr>
                      <w:alias w:val="Numeris"/>
                      <w:tag w:val="nr_2ec0bfd1a0ec4830a3fd82db9cee1e0b"/>
                      <w:id w:val="-1509285022"/>
                      <w:lock w:val="sdtLocked"/>
                    </w:sdtPr>
                    <w:sdtEndPr/>
                    <w:sdtContent>
                      <w:r w:rsidR="000F054D">
                        <w:rPr>
                          <w:color w:val="201F1E"/>
                          <w:lang w:eastAsia="lt-LT"/>
                        </w:rPr>
                        <w:t>2.2</w:t>
                      </w:r>
                    </w:sdtContent>
                  </w:sdt>
                  <w:r w:rsidR="000F054D">
                    <w:rPr>
                      <w:color w:val="201F1E"/>
                      <w:lang w:eastAsia="lt-LT"/>
                    </w:rPr>
                    <w:t>. š</w:t>
                  </w:r>
                  <w:r w:rsidR="000F054D">
                    <w:rPr>
                      <w:color w:val="000000"/>
                      <w:shd w:val="clear" w:color="auto" w:fill="FFFFFF"/>
                      <w:lang w:eastAsia="lt-LT"/>
                    </w:rPr>
                    <w:t>is nutarimas taikomas vertinant po šio nutarimo įsigaliojimo pateiktas paraiškas; Lietuvos Respublikos ekonomikos ir inovacijų ministerijos sprendimas dėl kompensacijos skyrimo dėl paraiškų, kurios buvo gautos VMI iki kvietimo sustabdymo, priimamas atsižvelgiant į šio nutarimo 1.1 ir 1.2 papunkčiuose išdėstytas Aprašo 8 ir 9 punktų nuostatas.</w:t>
                  </w:r>
                </w:p>
              </w:sdtContent>
            </w:sdt>
          </w:sdtContent>
        </w:sdt>
        <w:sdt>
          <w:sdtPr>
            <w:alias w:val="signatura"/>
            <w:tag w:val="part_020bffe4c4af4891b34f6e5bd14cda7a"/>
            <w:id w:val="1593204068"/>
            <w:lock w:val="sdtLocked"/>
          </w:sdtPr>
          <w:sdtEndPr/>
          <w:sdtContent>
            <w:p w:rsidR="000F054D" w:rsidRDefault="000F054D">
              <w:pPr>
                <w:tabs>
                  <w:tab w:val="center" w:pos="-7800"/>
                  <w:tab w:val="left" w:pos="6237"/>
                  <w:tab w:val="right" w:pos="8306"/>
                </w:tabs>
              </w:pPr>
            </w:p>
            <w:p w:rsidR="000F054D" w:rsidRDefault="000F054D">
              <w:pPr>
                <w:tabs>
                  <w:tab w:val="center" w:pos="-7800"/>
                  <w:tab w:val="left" w:pos="6237"/>
                  <w:tab w:val="right" w:pos="8306"/>
                </w:tabs>
              </w:pPr>
            </w:p>
            <w:p w:rsidR="00E01914" w:rsidRDefault="000F054D">
              <w:pPr>
                <w:tabs>
                  <w:tab w:val="center" w:pos="-7800"/>
                  <w:tab w:val="left" w:pos="6237"/>
                  <w:tab w:val="right" w:pos="8306"/>
                </w:tabs>
                <w:rPr>
                  <w:lang w:eastAsia="lt-LT"/>
                </w:rPr>
              </w:pPr>
              <w:r>
                <w:rPr>
                  <w:lang w:eastAsia="lt-LT"/>
                </w:rPr>
                <w:t>Ministrė Pirmininkė</w:t>
              </w:r>
              <w:r>
                <w:rPr>
                  <w:lang w:eastAsia="lt-LT"/>
                </w:rPr>
                <w:tab/>
                <w:t xml:space="preserve">                  Ingrida </w:t>
              </w:r>
              <w:proofErr w:type="spellStart"/>
              <w:r>
                <w:rPr>
                  <w:lang w:eastAsia="lt-LT"/>
                </w:rPr>
                <w:t>Šimonytė</w:t>
              </w:r>
              <w:proofErr w:type="spellEnd"/>
            </w:p>
            <w:p w:rsidR="00E01914" w:rsidRDefault="00E01914">
              <w:pPr>
                <w:tabs>
                  <w:tab w:val="center" w:pos="-7800"/>
                  <w:tab w:val="left" w:pos="6237"/>
                  <w:tab w:val="right" w:pos="8306"/>
                </w:tabs>
                <w:rPr>
                  <w:lang w:eastAsia="lt-LT"/>
                </w:rPr>
              </w:pPr>
            </w:p>
            <w:p w:rsidR="000F054D" w:rsidRDefault="000F054D">
              <w:pPr>
                <w:tabs>
                  <w:tab w:val="center" w:pos="-7800"/>
                  <w:tab w:val="left" w:pos="6237"/>
                  <w:tab w:val="right" w:pos="8306"/>
                </w:tabs>
                <w:rPr>
                  <w:lang w:eastAsia="lt-LT"/>
                </w:rPr>
              </w:pPr>
            </w:p>
            <w:p w:rsidR="00E01914" w:rsidRDefault="00E01914">
              <w:pPr>
                <w:tabs>
                  <w:tab w:val="center" w:pos="-7800"/>
                  <w:tab w:val="left" w:pos="6237"/>
                  <w:tab w:val="right" w:pos="8306"/>
                </w:tabs>
                <w:rPr>
                  <w:lang w:eastAsia="lt-LT"/>
                </w:rPr>
              </w:pPr>
            </w:p>
            <w:p w:rsidR="00E01914" w:rsidRDefault="000F054D">
              <w:pPr>
                <w:tabs>
                  <w:tab w:val="center" w:pos="-7800"/>
                  <w:tab w:val="left" w:pos="6237"/>
                  <w:tab w:val="right" w:pos="8306"/>
                </w:tabs>
                <w:rPr>
                  <w:lang w:eastAsia="lt-LT"/>
                </w:rPr>
              </w:pPr>
              <w:r>
                <w:rPr>
                  <w:lang w:eastAsia="lt-LT"/>
                </w:rPr>
                <w:t>Ekonomikos ir inovacijų ministrė</w:t>
              </w:r>
              <w:r>
                <w:rPr>
                  <w:lang w:eastAsia="lt-LT"/>
                </w:rPr>
                <w:tab/>
                <w:t xml:space="preserve">                Aušrinė Armonaitė</w:t>
              </w:r>
            </w:p>
          </w:sdtContent>
        </w:sdt>
      </w:sdtContent>
    </w:sdt>
    <w:sectPr w:rsidR="00E01914">
      <w:headerReference w:type="even" r:id="rId9"/>
      <w:headerReference w:type="default" r:id="rId10"/>
      <w:footerReference w:type="even" r:id="rId11"/>
      <w:footerReference w:type="default" r:id="rId12"/>
      <w:headerReference w:type="first" r:id="rId13"/>
      <w:footerReference w:type="first" r:id="rId14"/>
      <w:pgSz w:w="11906" w:h="16838" w:code="9"/>
      <w:pgMar w:top="1134" w:right="1134" w:bottom="1134" w:left="1701" w:header="567" w:footer="567" w:gutter="0"/>
      <w:cols w:space="1296"/>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01914" w:rsidRDefault="000F054D">
      <w:pPr>
        <w:rPr>
          <w:lang w:eastAsia="lt-LT"/>
        </w:rPr>
      </w:pPr>
      <w:r>
        <w:rPr>
          <w:lang w:eastAsia="lt-LT"/>
        </w:rPr>
        <w:separator/>
      </w:r>
    </w:p>
  </w:endnote>
  <w:endnote w:type="continuationSeparator" w:id="0">
    <w:p w:rsidR="00E01914" w:rsidRDefault="000F054D">
      <w:pPr>
        <w:rPr>
          <w:lang w:eastAsia="lt-LT"/>
        </w:rPr>
      </w:pPr>
      <w:r>
        <w:rPr>
          <w:lang w:eastAsia="lt-LT"/>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EFF" w:usb1="C000785B" w:usb2="00000009" w:usb3="00000000" w:csb0="000001FF" w:csb1="00000000"/>
  </w:font>
  <w:font w:name="Arial">
    <w:panose1 w:val="020B0604020202020204"/>
    <w:charset w:val="BA"/>
    <w:family w:val="swiss"/>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01914" w:rsidRDefault="00E01914">
    <w:pPr>
      <w:tabs>
        <w:tab w:val="center" w:pos="4153"/>
        <w:tab w:val="right" w:pos="8306"/>
      </w:tabs>
      <w:rPr>
        <w:lang w:eastAsia="lt-LT"/>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01914" w:rsidRDefault="00E01914">
    <w:pPr>
      <w:tabs>
        <w:tab w:val="center" w:pos="4153"/>
        <w:tab w:val="right" w:pos="8306"/>
      </w:tabs>
      <w:rPr>
        <w:lang w:eastAsia="lt-LT"/>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01914" w:rsidRDefault="00E01914">
    <w:pPr>
      <w:tabs>
        <w:tab w:val="center" w:pos="4153"/>
        <w:tab w:val="right" w:pos="8306"/>
      </w:tabs>
      <w:rPr>
        <w:lang w:eastAsia="lt-LT"/>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01914" w:rsidRDefault="000F054D">
      <w:pPr>
        <w:rPr>
          <w:lang w:eastAsia="lt-LT"/>
        </w:rPr>
      </w:pPr>
      <w:r>
        <w:rPr>
          <w:lang w:eastAsia="lt-LT"/>
        </w:rPr>
        <w:separator/>
      </w:r>
    </w:p>
  </w:footnote>
  <w:footnote w:type="continuationSeparator" w:id="0">
    <w:p w:rsidR="00E01914" w:rsidRDefault="000F054D">
      <w:pPr>
        <w:rPr>
          <w:lang w:eastAsia="lt-LT"/>
        </w:rPr>
      </w:pPr>
      <w:r>
        <w:rPr>
          <w:lang w:eastAsia="lt-LT"/>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01914" w:rsidRDefault="000F054D">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rsidR="00E01914" w:rsidRDefault="00E01914">
    <w:pPr>
      <w:tabs>
        <w:tab w:val="center" w:pos="4153"/>
        <w:tab w:val="right" w:pos="8306"/>
      </w:tabs>
      <w:spacing w:after="160" w:line="259" w:lineRule="auto"/>
      <w:rPr>
        <w:lang w:eastAsia="lt-LT"/>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01914" w:rsidRDefault="000F054D">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sidR="004671CE">
      <w:rPr>
        <w:noProof/>
        <w:lang w:eastAsia="lt-LT"/>
      </w:rPr>
      <w:t>2</w:t>
    </w:r>
    <w:r>
      <w:rPr>
        <w:lang w:eastAsia="lt-LT"/>
      </w:rPr>
      <w:fldChar w:fldCharType="end"/>
    </w:r>
  </w:p>
  <w:p w:rsidR="00E01914" w:rsidRDefault="00E01914">
    <w:pPr>
      <w:tabs>
        <w:tab w:val="center" w:pos="4153"/>
        <w:tab w:val="right" w:pos="8306"/>
      </w:tabs>
      <w:spacing w:after="160" w:line="259" w:lineRule="auto"/>
      <w:rPr>
        <w:lang w:eastAsia="lt-LT"/>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01914" w:rsidRDefault="00E01914">
    <w:pPr>
      <w:tabs>
        <w:tab w:val="center" w:pos="4153"/>
        <w:tab w:val="right" w:pos="8306"/>
      </w:tabs>
      <w:spacing w:after="160" w:line="259" w:lineRule="auto"/>
      <w:rPr>
        <w:lang w:eastAsia="lt-LT"/>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1843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C66E7"/>
    <w:rsid w:val="000F054D"/>
    <w:rsid w:val="004671CE"/>
    <w:rsid w:val="004C66E7"/>
    <w:rsid w:val="00E01914"/>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8433"/>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11735340">
      <w:bodyDiv w:val="1"/>
      <w:marLeft w:val="0"/>
      <w:marRight w:val="0"/>
      <w:marTop w:val="0"/>
      <w:marBottom w:val="0"/>
      <w:divBdr>
        <w:top w:val="none" w:sz="0" w:space="0" w:color="auto"/>
        <w:left w:val="none" w:sz="0" w:space="0" w:color="auto"/>
        <w:bottom w:val="none" w:sz="0" w:space="0" w:color="auto"/>
        <w:right w:val="none" w:sz="0" w:space="0" w:color="auto"/>
      </w:divBdr>
    </w:div>
    <w:div w:id="36467207">
      <w:bodyDiv w:val="1"/>
      <w:marLeft w:val="0"/>
      <w:marRight w:val="0"/>
      <w:marTop w:val="0"/>
      <w:marBottom w:val="0"/>
      <w:divBdr>
        <w:top w:val="none" w:sz="0" w:space="0" w:color="auto"/>
        <w:left w:val="none" w:sz="0" w:space="0" w:color="auto"/>
        <w:bottom w:val="none" w:sz="0" w:space="0" w:color="auto"/>
        <w:right w:val="none" w:sz="0" w:space="0" w:color="auto"/>
      </w:divBdr>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116260901">
      <w:bodyDiv w:val="1"/>
      <w:marLeft w:val="0"/>
      <w:marRight w:val="0"/>
      <w:marTop w:val="0"/>
      <w:marBottom w:val="0"/>
      <w:divBdr>
        <w:top w:val="none" w:sz="0" w:space="0" w:color="auto"/>
        <w:left w:val="none" w:sz="0" w:space="0" w:color="auto"/>
        <w:bottom w:val="none" w:sz="0" w:space="0" w:color="auto"/>
        <w:right w:val="none" w:sz="0" w:space="0" w:color="auto"/>
      </w:divBdr>
    </w:div>
    <w:div w:id="124350699">
      <w:bodyDiv w:val="1"/>
      <w:marLeft w:val="0"/>
      <w:marRight w:val="0"/>
      <w:marTop w:val="0"/>
      <w:marBottom w:val="0"/>
      <w:divBdr>
        <w:top w:val="none" w:sz="0" w:space="0" w:color="auto"/>
        <w:left w:val="none" w:sz="0" w:space="0" w:color="auto"/>
        <w:bottom w:val="none" w:sz="0" w:space="0" w:color="auto"/>
        <w:right w:val="none" w:sz="0" w:space="0" w:color="auto"/>
      </w:divBdr>
    </w:div>
    <w:div w:id="153112326">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182285502">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403726364">
      <w:bodyDiv w:val="1"/>
      <w:marLeft w:val="0"/>
      <w:marRight w:val="0"/>
      <w:marTop w:val="0"/>
      <w:marBottom w:val="0"/>
      <w:divBdr>
        <w:top w:val="none" w:sz="0" w:space="0" w:color="auto"/>
        <w:left w:val="none" w:sz="0" w:space="0" w:color="auto"/>
        <w:bottom w:val="none" w:sz="0" w:space="0" w:color="auto"/>
        <w:right w:val="none" w:sz="0" w:space="0" w:color="auto"/>
      </w:divBdr>
    </w:div>
    <w:div w:id="505289782">
      <w:bodyDiv w:val="1"/>
      <w:marLeft w:val="0"/>
      <w:marRight w:val="0"/>
      <w:marTop w:val="0"/>
      <w:marBottom w:val="0"/>
      <w:divBdr>
        <w:top w:val="none" w:sz="0" w:space="0" w:color="auto"/>
        <w:left w:val="none" w:sz="0" w:space="0" w:color="auto"/>
        <w:bottom w:val="none" w:sz="0" w:space="0" w:color="auto"/>
        <w:right w:val="none" w:sz="0" w:space="0" w:color="auto"/>
      </w:divBdr>
    </w:div>
    <w:div w:id="583615039">
      <w:bodyDiv w:val="1"/>
      <w:marLeft w:val="0"/>
      <w:marRight w:val="0"/>
      <w:marTop w:val="0"/>
      <w:marBottom w:val="0"/>
      <w:divBdr>
        <w:top w:val="none" w:sz="0" w:space="0" w:color="auto"/>
        <w:left w:val="none" w:sz="0" w:space="0" w:color="auto"/>
        <w:bottom w:val="none" w:sz="0" w:space="0" w:color="auto"/>
        <w:right w:val="none" w:sz="0" w:space="0" w:color="auto"/>
      </w:divBdr>
    </w:div>
    <w:div w:id="604925779">
      <w:bodyDiv w:val="1"/>
      <w:marLeft w:val="0"/>
      <w:marRight w:val="0"/>
      <w:marTop w:val="0"/>
      <w:marBottom w:val="0"/>
      <w:divBdr>
        <w:top w:val="none" w:sz="0" w:space="0" w:color="auto"/>
        <w:left w:val="none" w:sz="0" w:space="0" w:color="auto"/>
        <w:bottom w:val="none" w:sz="0" w:space="0" w:color="auto"/>
        <w:right w:val="none" w:sz="0" w:space="0" w:color="auto"/>
      </w:divBdr>
    </w:div>
    <w:div w:id="1108163846">
      <w:bodyDiv w:val="1"/>
      <w:marLeft w:val="0"/>
      <w:marRight w:val="0"/>
      <w:marTop w:val="0"/>
      <w:marBottom w:val="0"/>
      <w:divBdr>
        <w:top w:val="none" w:sz="0" w:space="0" w:color="auto"/>
        <w:left w:val="none" w:sz="0" w:space="0" w:color="auto"/>
        <w:bottom w:val="none" w:sz="0" w:space="0" w:color="auto"/>
        <w:right w:val="none" w:sz="0" w:space="0" w:color="auto"/>
      </w:divBdr>
    </w:div>
    <w:div w:id="1108814644">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195340392">
      <w:bodyDiv w:val="1"/>
      <w:marLeft w:val="0"/>
      <w:marRight w:val="0"/>
      <w:marTop w:val="0"/>
      <w:marBottom w:val="0"/>
      <w:divBdr>
        <w:top w:val="none" w:sz="0" w:space="0" w:color="auto"/>
        <w:left w:val="none" w:sz="0" w:space="0" w:color="auto"/>
        <w:bottom w:val="none" w:sz="0" w:space="0" w:color="auto"/>
        <w:right w:val="none" w:sz="0" w:space="0" w:color="auto"/>
      </w:divBdr>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 w:id="1659381756">
      <w:bodyDiv w:val="1"/>
      <w:marLeft w:val="0"/>
      <w:marRight w:val="0"/>
      <w:marTop w:val="0"/>
      <w:marBottom w:val="0"/>
      <w:divBdr>
        <w:top w:val="none" w:sz="0" w:space="0" w:color="auto"/>
        <w:left w:val="none" w:sz="0" w:space="0" w:color="auto"/>
        <w:bottom w:val="none" w:sz="0" w:space="0" w:color="auto"/>
        <w:right w:val="none" w:sz="0" w:space="0" w:color="auto"/>
      </w:divBdr>
    </w:div>
    <w:div w:id="1987854717">
      <w:bodyDiv w:val="1"/>
      <w:marLeft w:val="0"/>
      <w:marRight w:val="0"/>
      <w:marTop w:val="0"/>
      <w:marBottom w:val="0"/>
      <w:divBdr>
        <w:top w:val="none" w:sz="0" w:space="0" w:color="auto"/>
        <w:left w:val="none" w:sz="0" w:space="0" w:color="auto"/>
        <w:bottom w:val="none" w:sz="0" w:space="0" w:color="auto"/>
        <w:right w:val="none" w:sz="0" w:space="0" w:color="auto"/>
      </w:divBdr>
    </w:div>
    <w:div w:id="20906175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6ab7b8dfffbb4e60a3c07858f8a3126c" PartId="6259f6ccb08341c4acfb3eec12cc0782">
    <Part Type="preambule" DocPartId="79a48efb6e4040858802bc85a39dd9f5" PartId="61ad8556a37d4f58afcf6bc0614cd4ae"/>
    <Part Type="punktas" Nr="1" Abbr="1 p." DocPartId="ff3e4b4c2e654fb4b55b29cc2724e954" PartId="3bfc2b343fa84d42b3daa53183907954">
      <Part Type="papunktis" Nr="1.1" Abbr="1.1 pp." DocPartId="621bdff8b28f4dddad1d4b111d54d91e" PartId="a6e9aefa1f6f4bb6937a988ca310c5cb">
        <Part Type="citata" DocPartId="ad458d56593a410890c815d073e0ec75" PartId="4c5aa235c1554075b08aa8b386893bbe">
          <Part Type="punktas" Nr="8" Abbr="8 p." DocPartId="0bec7eafc7f54430ab133a76b0e21bd3" PartId="f53d8e466f614754ba29d3cb7e1475f5"/>
        </Part>
      </Part>
      <Part Type="papunktis" Nr="1.2" Abbr="1.2 pp." DocPartId="c51f6288892e4a429696448b0871b116" PartId="50b428fb35b04cc58d2be62e3f2596a9">
        <Part Type="citata" DocPartId="a9ace70b94034b45919125774a72cc34" PartId="dc91fe4652a141ab91014609225b527d">
          <Part Type="punktas" Nr="9" Abbr="9 p." DocPartId="1156e8940466450b8f63210dd64b5a9e" PartId="89ecc22e234b4447888c8b0cd2effb9b"/>
        </Part>
      </Part>
      <Part Type="papunktis" Nr="1.3" Abbr="1.3 pp." DocPartId="d7356e333a144839afa38fe968c19496" PartId="6c438a8a21214b2c89f8ba536aeada94">
        <Part Type="citata" DocPartId="b2e89ee4f4ff401ea58bafaabf301ff3" PartId="cfc36c0a9bc14e459228641dae64f373">
          <Part Type="papunktis" Nr="13.5" Abbr="13.5 pp." DocPartId="476e0df65bbe406fafdd7dc273ed30ea" PartId="125157dc93d54830baa33d269d637774">
            <Part Type="papunktis" Nr="13.5.1" Abbr="13.5.1 pp." DocPartId="2a586616934341a6bf0de76e9eba2281" PartId="803e0fa9b2754f8590719afdecd3e982"/>
            <Part Type="papunktis" Nr="13.5.2" Abbr="13.5.2 pp." DocPartId="f6cca30dd424485f9f46b60675a8a870" PartId="89ea6f95aa5e470bad9702b2b8a1ae38"/>
            <Part Type="papunktis" Nr="13.5.3" Abbr="13.5.3 pp." DocPartId="ff7223131b1547ba9704da94dff1282f" PartId="17461d658fa04535b74a13fa40844a21"/>
          </Part>
        </Part>
      </Part>
      <Part Type="papunktis" Nr="1.4" Abbr="1.4 pp." DocPartId="b37a11139024434cab7ab12e67d87136" PartId="dd01a45d9ad44253aed2b9430546dff6">
        <Part Type="citata" DocPartId="3127e33bfe5f4a9a9ba6d8b1cf793bbd" PartId="95ca88d6a88f4f5ab7fd008deefb84d7">
          <Part Type="punktas" Nr="16" Abbr="16 p." DocPartId="dc114f4cf8b645df99e1656114f3446a" PartId="ddf218c5fc5d44908d1bd9e7927a23af"/>
        </Part>
      </Part>
      <Part Type="papunktis" Nr="1.5" Abbr="1.5 pp." DocPartId="623569d7c2804b3db0eb22c59837dc01" PartId="3a9dd38c4e3c436ab2ac58506bcf882b">
        <Part Type="citata" DocPartId="7576dddb0d194580a26ed21763d341ec" PartId="d4bf1fd73d534526b8d6bd60ffa1a0b8">
          <Part Type="punktas" Nr="20" Abbr="20 p." DocPartId="e8727b398ed64f75bfd2aa80aeb77483" PartId="73eeb1b1a14d47429a5a0b414ad166e2"/>
        </Part>
      </Part>
      <Part Type="papunktis" Nr="1.6" Abbr="1.6 pp." DocPartId="a34f303db98941bd8ff2cd1de08118fd" PartId="fef582ee304149b2af9f50b0bb1f5fc7">
        <Part Type="citata" DocPartId="4027828f733647d8b3e71ceb42ecfb06" PartId="2ac571c68a8d44509cc8c511b1925fcd">
          <Part Type="punktas" Nr="21" Abbr="21 p." DocPartId="d7f12478772f46f898b8b10d274cea91" PartId="38def433d42b46cfbe51d2a27637d140"/>
        </Part>
      </Part>
      <Part Type="papunktis" Nr="1.7" Abbr="1.7 pp." DocPartId="f79ca34374e147c980e13d383b30ab56" PartId="1b706d768b584a0c83f8e5fe6c13f21c">
        <Part Type="citata" DocPartId="ead2e9f059b341fb86a8dc773c61aae9" PartId="27e549d005764ae6bd844b7b5f573fc1">
          <Part Type="papunktis" Nr="24.1" Abbr="24.1 pp." DocPartId="cde96afaf0ed40b79e84dade336db7ba" PartId="d91cead5e96f4ee590446a459bda9a31"/>
        </Part>
      </Part>
      <Part Type="papunktis" Nr="1.8" Abbr="1.8 pp." DocPartId="fa9554b6041c41f2af23e16e1dcdbcb2" PartId="1723851e66114bce9acc7d28d3bcecdd">
        <Part Type="citata" DocPartId="7913a91aca99412fae0b361ec8a94377" PartId="9b6a65a5e16246249664e2277f069283">
          <Part Type="papunktis" Nr="32.2" Abbr="32.2 pp." DocPartId="5a0557cc0b624f0cbfa1ea162b5ab68a" PartId="481b6f4f51a844afa683a4f15cc44415"/>
        </Part>
      </Part>
    </Part>
    <Part Type="punktas" Nr="2" Abbr="2 p." DocPartId="fa96f76b85d1404383995f0b9fd5a3bc" PartId="4b868273c5b94608a2ad205503c176e5">
      <Part Type="papunktis" Nr="2.1" Abbr="2.1 pp." DocPartId="35bde8e8e6b941fa959b1c59b882b1e3" PartId="4562bd76fe144d95b3445e634b159fc6"/>
      <Part Type="papunktis" Nr="2.2" Abbr="2.2 pp." DocPartId="bbf4c35817da483d9a32c89e69674498" PartId="2ec0bfd1a0ec4830a3fd82db9cee1e0b"/>
    </Part>
    <Part Type="signatura" DocPartId="920142a0a26f4b71bf53edf159374662" PartId="020bffe4c4af4891b34f6e5bd14cda7a"/>
  </Part>
</Parts>
</file>

<file path=customXml/itemProps1.xml><?xml version="1.0" encoding="utf-8"?>
<ds:datastoreItem xmlns:ds="http://schemas.openxmlformats.org/officeDocument/2006/customXml" ds:itemID="{6F160FC8-2777-4553-813C-02EBDDEC606F}">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664</Words>
  <Characters>4440</Characters>
  <Application>Microsoft Office Word</Application>
  <DocSecurity>0</DocSecurity>
  <Lines>37</Lines>
  <Paragraphs>10</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vector>
  </TitlesOfParts>
  <Company>LRVK</Company>
  <LinksUpToDate>false</LinksUpToDate>
  <CharactersWithSpaces>5094</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lrvk</dc:creator>
  <cp:lastModifiedBy>ŠAULYTĖ SKAIRIENĖ Dalia</cp:lastModifiedBy>
  <cp:revision>4</cp:revision>
  <cp:lastPrinted>2021-05-05T11:11:00Z</cp:lastPrinted>
  <dcterms:created xsi:type="dcterms:W3CDTF">2021-05-10T07:44:00Z</dcterms:created>
  <dcterms:modified xsi:type="dcterms:W3CDTF">2021-05-11T08:06:00Z</dcterms:modified>
</cp:coreProperties>
</file>