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25d3af232ac4c70bb353fc6d03bc7f0"/>
        <w:id w:val="-1800759229"/>
        <w:lock w:val="sdtLocked"/>
      </w:sdtPr>
      <w:sdtEndPr/>
      <w:sdtContent>
        <w:p w:rsidR="00397EEF" w:rsidRDefault="00397EEF">
          <w:pPr>
            <w:rPr>
              <w:b/>
              <w:szCs w:val="24"/>
              <w:lang w:eastAsia="lt-LT"/>
            </w:rPr>
          </w:pPr>
        </w:p>
        <w:p w:rsidR="00397EEF" w:rsidRDefault="005047AF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ko-KR"/>
            </w:rPr>
            <w:drawing>
              <wp:inline distT="0" distB="0" distL="0" distR="0" wp14:anchorId="097DCA5A" wp14:editId="39C89D1C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397EEF" w:rsidRDefault="00397EEF">
          <w:pPr>
            <w:rPr>
              <w:sz w:val="10"/>
              <w:szCs w:val="10"/>
            </w:rPr>
          </w:pPr>
        </w:p>
        <w:p w:rsidR="00397EEF" w:rsidRDefault="005047AF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397EEF" w:rsidRDefault="00397EEF">
          <w:pPr>
            <w:jc w:val="center"/>
            <w:rPr>
              <w:caps/>
              <w:lang w:eastAsia="lt-LT"/>
            </w:rPr>
          </w:pPr>
        </w:p>
        <w:p w:rsidR="00397EEF" w:rsidRDefault="005047AF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397EEF" w:rsidRDefault="005047AF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 xml:space="preserve">DĖL Lietuvos Respublikos Vyriausybės 2020 m. spalio 21 d. nutarimo Nr. 1159 „DĖL karantino KAI KURIŲ SAVIVALDYBių TERITORIJOsE </w:t>
          </w:r>
          <w:r>
            <w:rPr>
              <w:b/>
              <w:caps/>
              <w:lang w:eastAsia="lt-LT"/>
            </w:rPr>
            <w:t>PASKELBIMO“ pakeitimo</w:t>
          </w:r>
        </w:p>
        <w:p w:rsidR="00397EEF" w:rsidRDefault="00397EEF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397EEF" w:rsidRDefault="005047AF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2020 m. spalio 26 d. </w:t>
          </w:r>
          <w:r>
            <w:rPr>
              <w:lang w:eastAsia="lt-LT"/>
            </w:rPr>
            <w:t>Nr. 1177</w:t>
          </w:r>
        </w:p>
        <w:p w:rsidR="00397EEF" w:rsidRDefault="005047AF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397EEF" w:rsidRDefault="00397EEF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75d37fb365fc4bd7b687b6059c817080"/>
            <w:id w:val="979492976"/>
            <w:lock w:val="sdtLocked"/>
          </w:sdtPr>
          <w:sdtEndPr/>
          <w:sdtContent>
            <w:p w:rsidR="00397EEF" w:rsidRDefault="005047AF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9b6f52e7b1f24982936cb2973f2040d3"/>
            <w:id w:val="-195543020"/>
            <w:lock w:val="sdtLocked"/>
          </w:sdtPr>
          <w:sdtEndPr/>
          <w:sdtContent>
            <w:p w:rsidR="00397EEF" w:rsidRDefault="005047AF"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9b6f52e7b1f24982936cb2973f2040d3"/>
                  <w:id w:val="-1906908241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 xml:space="preserve">. Pakeisti Lietuvos Respublikos Vyriausybės 2020 m. spalio 21 d. nutarimą Nr. 1159 </w:t>
              </w:r>
              <w:r>
                <w:rPr>
                  <w:lang w:eastAsia="lt-LT"/>
                </w:rPr>
                <w:br/>
                <w:t xml:space="preserve">„Dėl karantino </w:t>
              </w:r>
              <w:r>
                <w:rPr>
                  <w:bCs/>
                  <w:lang w:eastAsia="lt-LT"/>
                </w:rPr>
                <w:t>kai kurių savivaldybių teritorijose</w:t>
              </w:r>
              <w:r>
                <w:rPr>
                  <w:b/>
                  <w:lang w:eastAsia="lt-LT"/>
                </w:rPr>
                <w:t xml:space="preserve"> </w:t>
              </w:r>
              <w:r>
                <w:rPr>
                  <w:lang w:eastAsia="lt-LT"/>
                </w:rPr>
                <w:t>paskelbimo“:</w:t>
              </w:r>
            </w:p>
            <w:sdt>
              <w:sdtPr>
                <w:alias w:val="1.1 pp."/>
                <w:tag w:val="part_1070ca110db9402dbba3b883c8cb5ebf"/>
                <w:id w:val="282234367"/>
                <w:lock w:val="sdtLocked"/>
              </w:sdtPr>
              <w:sdtEndPr/>
              <w:sdtContent>
                <w:p w:rsidR="00397EEF" w:rsidRDefault="005047AF">
                  <w:pPr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1070ca110db9402dbba3b883c8cb5ebf"/>
                      <w:id w:val="576793029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lang w:eastAsia="lt-LT"/>
                    </w:rPr>
                    <w:t>. Pakeisti preambulę</w:t>
                  </w:r>
                  <w:r>
                    <w:rPr>
                      <w:lang w:eastAsia="lt-LT"/>
                    </w:rPr>
                    <w:t xml:space="preserve"> ir ją išdėstyti taip:</w:t>
                  </w:r>
                </w:p>
                <w:sdt>
                  <w:sdtPr>
                    <w:alias w:val="citata"/>
                    <w:tag w:val="part_2dbd5e6e84ae4da7851bca6bcec929c6"/>
                    <w:id w:val="702828769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1a2eb74110444f3a980c1a6232ef430d"/>
                        <w:id w:val="-876072737"/>
                        <w:lock w:val="sdtLocked"/>
                      </w:sdtPr>
                      <w:sdtEndPr/>
                      <w:sdtContent>
                        <w:p w:rsidR="00397EEF" w:rsidRDefault="005047AF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„Vadovaudamasi Lietuvos Respublikos žmonių užkrečiamųjų ligų profilaktikos ir kontrolės įstatymo 21 straipsnio 1</w:t>
                          </w:r>
                          <w:r>
                            <w:rPr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lang w:eastAsia="lt-LT"/>
                            </w:rPr>
                            <w:t xml:space="preserve"> dalimi ir 3 dalies 1 punktu ir atsižvelgdama į nepalankią epideminę COVID-19 (</w:t>
                          </w:r>
                          <w:proofErr w:type="spellStart"/>
                          <w:r>
                            <w:rPr>
                              <w:lang w:eastAsia="lt-LT"/>
                            </w:rPr>
                            <w:t>koronaviruso</w:t>
                          </w:r>
                          <w:proofErr w:type="spellEnd"/>
                          <w:r>
                            <w:rPr>
                              <w:lang w:eastAsia="lt-LT"/>
                            </w:rPr>
                            <w:t xml:space="preserve"> infekcijos) situaciją Elektr</w:t>
                          </w:r>
                          <w:r>
                            <w:rPr>
                              <w:lang w:eastAsia="lt-LT"/>
                            </w:rPr>
                            <w:t>ėnų, Joniškio rajono, Jurbarko rajono, Kauno miesto, Kelmės rajono, Klaipėdos miesto, Klaipėdos rajono, Kretingos rajono, Marijampolės, Pasvalio rajono, Plungės rajono, Skuodo rajono, Šiaulių rajono, Šilalės rajono, Širvintų rajono, Švenčionių rajono, Telš</w:t>
                          </w:r>
                          <w:r>
                            <w:rPr>
                              <w:lang w:eastAsia="lt-LT"/>
                            </w:rPr>
                            <w:t>ių rajono,</w:t>
                          </w:r>
                          <w:r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  <w:shd w:val="clear" w:color="auto" w:fill="FFFFFF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lang w:eastAsia="lt-LT"/>
                            </w:rPr>
                            <w:t xml:space="preserve">Trakų rajono, Vilniaus miesto, Vilniaus rajono savivaldybėse ir sveikatos apsaugos ministro teikimą, Lietuvos Respublikos Vyriausybė </w:t>
                          </w:r>
                          <w:r>
                            <w:rPr>
                              <w:spacing w:val="100"/>
                              <w:szCs w:val="24"/>
                              <w:lang w:eastAsia="lt-LT"/>
                            </w:rPr>
                            <w:t>nutari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</w:t>
                          </w:r>
                          <w:r>
                            <w:rPr>
                              <w:lang w:eastAsia="lt-LT"/>
                            </w:rPr>
                            <w:t>:“.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7ca2834d34c847d5b52c7f1d21292748"/>
                <w:id w:val="-1582443963"/>
                <w:lock w:val="sdtLocked"/>
              </w:sdtPr>
              <w:sdtEndPr/>
              <w:sdtContent>
                <w:p w:rsidR="00397EEF" w:rsidRDefault="005047AF">
                  <w:pPr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7ca2834d34c847d5b52c7f1d21292748"/>
                      <w:id w:val="-766312862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lang w:eastAsia="lt-LT"/>
                    </w:rPr>
                    <w:t>. Pakeisti 1 punktą ir jį išdėstyti taip:</w:t>
                  </w:r>
                </w:p>
                <w:sdt>
                  <w:sdtPr>
                    <w:alias w:val="citata"/>
                    <w:tag w:val="part_1f47e7f3a339456aaa05e5c26c825667"/>
                    <w:id w:val="436572060"/>
                    <w:lock w:val="sdtLocked"/>
                  </w:sdtPr>
                  <w:sdtEndPr/>
                  <w:sdtContent>
                    <w:sdt>
                      <w:sdtPr>
                        <w:alias w:val="1 p."/>
                        <w:tag w:val="part_635fc97bbaab4d4a9451574c239f8e2e"/>
                        <w:id w:val="1534464440"/>
                        <w:lock w:val="sdtLocked"/>
                      </w:sdtPr>
                      <w:sdtEndPr/>
                      <w:sdtContent>
                        <w:p w:rsidR="00397EEF" w:rsidRDefault="005047AF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35fc97bbaab4d4a9451574c239f8e2e"/>
                              <w:id w:val="191050555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 xml:space="preserve">. Paskelbti karantiną Elektrėnų, Joniškio </w:t>
                          </w:r>
                          <w:r>
                            <w:rPr>
                              <w:lang w:eastAsia="lt-LT"/>
                            </w:rPr>
                            <w:t>rajono, Jurbarko rajono, Kauno miesto, Kelmės rajono, Klaipėdos miesto, Klaipėdos rajono, Kretingos rajono, Marijampolės, Pasvalio rajono, Plungės rajono, Skuodo rajono, Šiaulių rajono, Šilalės rajono, Širvintų rajono, Švenčionių rajono, Telšių rajono,</w:t>
                          </w:r>
                          <w:r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  <w:shd w:val="clear" w:color="auto" w:fill="FFFFFF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lang w:eastAsia="lt-LT"/>
                            </w:rPr>
                            <w:t>Tra</w:t>
                          </w:r>
                          <w:r>
                            <w:rPr>
                              <w:lang w:eastAsia="lt-LT"/>
                            </w:rPr>
                            <w:t>kų rajono, Vilniaus miesto ir Vilniaus rajono savivaldybių (toliau – savivaldybės) teritorijose.“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a0c9f16407774d34adbf4dcb70f3ef83"/>
                <w:id w:val="-581910147"/>
                <w:lock w:val="sdtLocked"/>
              </w:sdtPr>
              <w:sdtEndPr/>
              <w:sdtContent>
                <w:p w:rsidR="00397EEF" w:rsidRDefault="005047AF">
                  <w:pPr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a0c9f16407774d34adbf4dcb70f3ef83"/>
                      <w:id w:val="-140354033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lang w:eastAsia="lt-LT"/>
                    </w:rPr>
                    <w:t>. Pakeisti 2.1.2.2 papunktį ir jį išdėstyti taip:</w:t>
                  </w:r>
                </w:p>
                <w:sdt>
                  <w:sdtPr>
                    <w:alias w:val="citata"/>
                    <w:tag w:val="part_85d48b96cdb8431b8e2aec3140a03fcd"/>
                    <w:id w:val="402103175"/>
                    <w:lock w:val="sdtLocked"/>
                  </w:sdtPr>
                  <w:sdtEndPr/>
                  <w:sdtContent>
                    <w:sdt>
                      <w:sdtPr>
                        <w:alias w:val="2.1.2.2 pp."/>
                        <w:tag w:val="part_64190aee94a1456c9c035f4afe1c593e"/>
                        <w:id w:val="-525101453"/>
                        <w:lock w:val="sdtLocked"/>
                      </w:sdtPr>
                      <w:sdtEndPr/>
                      <w:sdtContent>
                        <w:p w:rsidR="00397EEF" w:rsidRDefault="005047AF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4190aee94a1456c9c035f4afe1c593e"/>
                              <w:id w:val="-135433660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2.1.2.2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vyresnius nei 6 metų, viešosiose vietose dėvėti nosį ir burną dengiančias apsaugos pr</w:t>
                          </w:r>
                          <w:r>
                            <w:rPr>
                              <w:lang w:eastAsia="lt-LT"/>
                            </w:rPr>
                            <w:t>iemones (veido kaukes, respiratorius ar kitas priemones). Šis reikalavimas netaikomas:</w:t>
                          </w:r>
                        </w:p>
                        <w:sdt>
                          <w:sdtPr>
                            <w:alias w:val="2.1.2.2.1 pp."/>
                            <w:tag w:val="part_7905181d58f04ef88a40dabf3badbda5"/>
                            <w:id w:val="595995824"/>
                            <w:lock w:val="sdtLocked"/>
                          </w:sdtPr>
                          <w:sdtEndPr/>
                          <w:sdtContent>
                            <w:p w:rsidR="00397EEF" w:rsidRDefault="005047AF">
                              <w:pPr>
                                <w:spacing w:line="360" w:lineRule="atLeast"/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7905181d58f04ef88a40dabf3badbda5"/>
                                  <w:id w:val="142113184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2.1.2.2.1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>. asmenims, kai jie sportuoja;</w:t>
                              </w:r>
                            </w:p>
                          </w:sdtContent>
                        </w:sdt>
                        <w:sdt>
                          <w:sdtPr>
                            <w:alias w:val="2.1.2.2.2 pp."/>
                            <w:tag w:val="part_65f71cf561254cbe979e81dde283e537"/>
                            <w:id w:val="-987636871"/>
                            <w:lock w:val="sdtLocked"/>
                          </w:sdtPr>
                          <w:sdtEndPr/>
                          <w:sdtContent>
                            <w:p w:rsidR="00397EEF" w:rsidRDefault="005047AF">
                              <w:pPr>
                                <w:spacing w:line="360" w:lineRule="atLeast"/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65f71cf561254cbe979e81dde283e537"/>
                                  <w:id w:val="-111675415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2.1.2.2.2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>. aukšto meistriškumo sporto pratybose ar varžybose dalyvaujantiems aukšto meistriškumo sporto ir fizinio aktyvumo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 specialistams, aukšto meistriškumo sporto ir fizinio aktyvumo instruktoriams ir teisėjams;</w:t>
                              </w:r>
                            </w:p>
                          </w:sdtContent>
                        </w:sdt>
                        <w:sdt>
                          <w:sdtPr>
                            <w:alias w:val="2.1.2.2.3 pp."/>
                            <w:tag w:val="part_df173039d56b4374b4f0421e4f51843b"/>
                            <w:id w:val="-1887179600"/>
                            <w:lock w:val="sdtLocked"/>
                          </w:sdtPr>
                          <w:sdtEndPr/>
                          <w:sdtContent>
                            <w:p w:rsidR="00397EEF" w:rsidRDefault="005047AF">
                              <w:pPr>
                                <w:spacing w:line="360" w:lineRule="atLeast"/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df173039d56b4374b4f0421e4f51843b"/>
                                  <w:id w:val="67553411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2.1.2.2.3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>. atlikėjams renginių metu;</w:t>
                              </w:r>
                            </w:p>
                          </w:sdtContent>
                        </w:sdt>
                        <w:sdt>
                          <w:sdtPr>
                            <w:alias w:val="2.1.2.2.4 pp."/>
                            <w:tag w:val="part_0888194f2a204944920e138eb0952b6f"/>
                            <w:id w:val="1362864053"/>
                            <w:lock w:val="sdtLocked"/>
                          </w:sdtPr>
                          <w:sdtEndPr/>
                          <w:sdtContent>
                            <w:p w:rsidR="00397EEF" w:rsidRDefault="005047AF">
                              <w:pPr>
                                <w:spacing w:line="360" w:lineRule="atLeast"/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0888194f2a204944920e138eb0952b6f"/>
                                  <w:id w:val="207192588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2.1.2.2.4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>. viešojo maitinimo įstaigose sėdint prie stalo ar baro, taip pat paslaugos teikimo metu, kai paslaugos negali</w:t>
                              </w:r>
                              <w:r>
                                <w:rPr>
                                  <w:lang w:eastAsia="lt-LT"/>
                                </w:rPr>
                                <w:t>ma suteikti paslaugos gavėjui būnant su kauke;</w:t>
                              </w:r>
                            </w:p>
                          </w:sdtContent>
                        </w:sdt>
                        <w:sdt>
                          <w:sdtPr>
                            <w:alias w:val="2.1.2.2.5 pp."/>
                            <w:tag w:val="part_6e7dabdfe63a4146928d4a1b8ed30726"/>
                            <w:id w:val="783540485"/>
                            <w:lock w:val="sdtLocked"/>
                          </w:sdtPr>
                          <w:sdtEndPr/>
                          <w:sdtContent>
                            <w:p w:rsidR="00397EEF" w:rsidRDefault="005047AF">
                              <w:pPr>
                                <w:spacing w:line="360" w:lineRule="atLeast"/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6e7dabdfe63a4146928d4a1b8ed30726"/>
                                  <w:id w:val="51673993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2.1.2.2.5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 xml:space="preserve">. </w:t>
                              </w:r>
                              <w:proofErr w:type="spellStart"/>
                              <w:r>
                                <w:rPr>
                                  <w:lang w:eastAsia="lt-LT"/>
                                </w:rPr>
                                <w:t>neįgalumą</w:t>
                              </w:r>
                              <w:proofErr w:type="spellEnd"/>
                              <w:r>
                                <w:rPr>
                                  <w:lang w:eastAsia="lt-LT"/>
                                </w:rPr>
                                <w:t xml:space="preserve"> turintiems asmenims, kurie dėl savo sveikatos būklės kaukių dėvėti negali ar jų dėvėjimas gali pakenkti asmens sveikatos būklei. Šiems asmenims rekomenduojama nešioti veido skydelį;</w:t>
                              </w:r>
                            </w:p>
                          </w:sdtContent>
                        </w:sdt>
                        <w:sdt>
                          <w:sdtPr>
                            <w:alias w:val="2.1.2.2.6 pp."/>
                            <w:tag w:val="part_0285fc2454cc4aa89b68d8c1fcd6d6eb"/>
                            <w:id w:val="-760058157"/>
                            <w:lock w:val="sdtLocked"/>
                          </w:sdtPr>
                          <w:sdtEndPr/>
                          <w:sdtContent>
                            <w:p w:rsidR="00397EEF" w:rsidRDefault="005047AF">
                              <w:pPr>
                                <w:spacing w:line="360" w:lineRule="atLeast"/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0285fc2454cc4aa89b68d8c1fcd6d6eb"/>
                                  <w:id w:val="-63155563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2.1.2.2.6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>. už gyvenamosios vietovės (miestų, miestelių, kaimų, viensėdžių, sodininkų bendrijų) ribų ir kai šalia nėra kitų asmenų 20 metrų spinduliu, išskyrus šeimos narius (sutuoktinį arba asmenį, su kuriuo sudaryta registruotos partnerystės sutartis, v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aikus (įvaikius), įskaitant asmens ir jo sutuoktinio arba asmens, su kuriuo sudaryta registruotos partnerystės sutartis, nepilnamečius vaikus, tėvus (įtėvius), globėjus).“ 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9bdbd7f5e7a648feb201e383b5c9c3dd"/>
                <w:id w:val="-944153174"/>
                <w:lock w:val="sdtLocked"/>
              </w:sdtPr>
              <w:sdtEndPr/>
              <w:sdtContent>
                <w:p w:rsidR="00397EEF" w:rsidRDefault="005047AF">
                  <w:pPr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9bdbd7f5e7a648feb201e383b5c9c3dd"/>
                      <w:id w:val="1272907151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lang w:eastAsia="lt-LT"/>
                    </w:rPr>
                    <w:t>. Papildyti 2.2.4 papunkčiu:</w:t>
                  </w:r>
                </w:p>
                <w:sdt>
                  <w:sdtPr>
                    <w:alias w:val="citata"/>
                    <w:tag w:val="part_48d760f5a96e49b591e30eae8fdf03b9"/>
                    <w:id w:val="1369952695"/>
                    <w:lock w:val="sdtLocked"/>
                  </w:sdtPr>
                  <w:sdtEndPr/>
                  <w:sdtContent>
                    <w:sdt>
                      <w:sdtPr>
                        <w:alias w:val="2.2.4 pp."/>
                        <w:tag w:val="part_72fe6c3af7fa4e7cbadef1e2c689277b"/>
                        <w:id w:val="85896015"/>
                        <w:lock w:val="sdtLocked"/>
                      </w:sdtPr>
                      <w:sdtEndPr/>
                      <w:sdtContent>
                        <w:p w:rsidR="00397EEF" w:rsidRDefault="005047AF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2fe6c3af7fa4e7cbadef1e2c689277b"/>
                              <w:id w:val="-194082474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2.2.4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Kultūros, laisvalaikio, pramogų</w:t>
                          </w:r>
                          <w:r>
                            <w:rPr>
                              <w:lang w:eastAsia="lt-LT"/>
                            </w:rPr>
                            <w:t>, sporto įstaigose ribojamas paslaugų gavėjų ir kitų lankytojų srautas – užtikrinamas ne mažesnis kaip 10 kv. m paslaugos teikimo vietos patalpų plotas, tenkantis vienam paslaugos gavėjui arba kitam lankytojui, ir tarp personalo, paslaugų gavėjų ar kitų la</w:t>
                          </w:r>
                          <w:r>
                            <w:rPr>
                              <w:lang w:eastAsia="lt-LT"/>
                            </w:rPr>
                            <w:t xml:space="preserve">nkytojų užtikrinamas ne mažesnis kaip 2 metrų atstumas. Šis reikalavimas netaikomas aukšto meistriškumo sporto pratyboms.“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0ed331ac2ee24a64bbc1b033f06aa24b"/>
                <w:id w:val="1256020146"/>
                <w:lock w:val="sdtLocked"/>
              </w:sdtPr>
              <w:sdtEndPr/>
              <w:sdtContent>
                <w:p w:rsidR="00397EEF" w:rsidRDefault="005047AF">
                  <w:pPr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0ed331ac2ee24a64bbc1b033f06aa24b"/>
                      <w:id w:val="-1539887096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lang w:eastAsia="lt-LT"/>
                    </w:rPr>
                    <w:t>. Pakeisti 4 punktą ir jį išdėstyti taip:</w:t>
                  </w:r>
                </w:p>
                <w:sdt>
                  <w:sdtPr>
                    <w:alias w:val="citata"/>
                    <w:tag w:val="part_0cdd0ea663eb4e4eb01b93df02450e01"/>
                    <w:id w:val="-1426418006"/>
                    <w:lock w:val="sdtLocked"/>
                  </w:sdtPr>
                  <w:sdtEndPr/>
                  <w:sdtContent>
                    <w:sdt>
                      <w:sdtPr>
                        <w:alias w:val="4 p."/>
                        <w:tag w:val="part_238d262aa95a46d08db407769dfb80ac"/>
                        <w:id w:val="-322660772"/>
                        <w:lock w:val="sdtLocked"/>
                      </w:sdtPr>
                      <w:sdtEndPr/>
                      <w:sdtContent>
                        <w:p w:rsidR="00397EEF" w:rsidRDefault="005047AF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38d262aa95a46d08db407769dfb80ac"/>
                              <w:id w:val="-26399930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Karantino režimo trukmė:</w:t>
                          </w:r>
                        </w:p>
                        <w:sdt>
                          <w:sdtPr>
                            <w:alias w:val="4.1 pp."/>
                            <w:tag w:val="part_e41acd8db90a481baaa85c3309086c15"/>
                            <w:id w:val="54822418"/>
                            <w:lock w:val="sdtLocked"/>
                          </w:sdtPr>
                          <w:sdtEndPr/>
                          <w:sdtContent>
                            <w:p w:rsidR="00397EEF" w:rsidRDefault="005047AF">
                              <w:pPr>
                                <w:spacing w:line="360" w:lineRule="atLeast"/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e41acd8db90a481baaa85c3309086c15"/>
                                  <w:id w:val="116182270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4.1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>. Elektrėnų, Joniškio rajono, Jurbarko rajo</w:t>
                              </w:r>
                              <w:r>
                                <w:rPr>
                                  <w:lang w:eastAsia="lt-LT"/>
                                </w:rPr>
                                <w:t>no, Kelmės rajono, Klaipėdos rajono, Kretingos rajono, Marijampolės, Pasvalio rajono, Plungės rajono, Skuodo rajono, Šiaulių rajono ir Švenčionių rajono savivaldybių teritorijose nuo 2020 m. spalio 26 d. 00:00 val. iki 2020 m. lapkričio 9 d. 24:00 val.;</w:t>
                              </w:r>
                            </w:p>
                          </w:sdtContent>
                        </w:sdt>
                        <w:sdt>
                          <w:sdtPr>
                            <w:alias w:val="4.2 pp."/>
                            <w:tag w:val="part_14353097bb324ab99b6e6f31e2d08bc1"/>
                            <w:id w:val="585122989"/>
                            <w:lock w:val="sdtLocked"/>
                          </w:sdtPr>
                          <w:sdtEndPr/>
                          <w:sdtContent>
                            <w:p w:rsidR="00397EEF" w:rsidRDefault="005047AF">
                              <w:pPr>
                                <w:spacing w:line="360" w:lineRule="atLeast"/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14353097bb324ab99b6e6f31e2d08bc1"/>
                                  <w:id w:val="-94468331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4.2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>. Kauno miesto, Klaipėdos miesto, Šilalės rajono, Širvintų rajono, Telšių rajono,</w:t>
                              </w:r>
                              <w:r>
                                <w:rPr>
                                  <w:rFonts w:ascii="Arial" w:hAnsi="Arial" w:cs="Arial"/>
                                  <w:color w:val="000000"/>
                                  <w:sz w:val="22"/>
                                  <w:szCs w:val="22"/>
                                  <w:shd w:val="clear" w:color="auto" w:fill="FFFFFF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lang w:eastAsia="lt-LT"/>
                                </w:rPr>
                                <w:t>Trakų rajono, Vilniaus miesto ir Vilniaus rajono savivaldybių teritorijose nuo 2020 m. spalio 28 d. 00:00 val. iki 2020 m. lapkričio 11 d. 24:00 val.“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21f446c1654b475588074116df076caf"/>
            <w:id w:val="1356083450"/>
            <w:lock w:val="sdtLocked"/>
          </w:sdtPr>
          <w:sdtEndPr/>
          <w:sdtContent>
            <w:p w:rsidR="00397EEF" w:rsidRDefault="005047AF" w:rsidP="005047AF"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21f446c1654b475588074116df076caf"/>
                  <w:id w:val="-1696150322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 Šis</w:t>
              </w:r>
              <w:r>
                <w:rPr>
                  <w:lang w:eastAsia="lt-LT"/>
                </w:rPr>
                <w:t xml:space="preserve"> nutarimas įsigalioja 2020 m. spalio 28 d.</w:t>
              </w:r>
            </w:p>
          </w:sdtContent>
        </w:sdt>
        <w:sdt>
          <w:sdtPr>
            <w:alias w:val="signatura"/>
            <w:tag w:val="part_d7ad185f08044aa2ae9a09f0d31009a6"/>
            <w:id w:val="1126588872"/>
            <w:lock w:val="sdtLocked"/>
          </w:sdtPr>
          <w:sdtEndPr/>
          <w:sdtContent>
            <w:p w:rsidR="005047AF" w:rsidRDefault="005047AF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5047AF" w:rsidRDefault="005047AF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5047AF" w:rsidRDefault="005047AF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397EEF" w:rsidRDefault="005047A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 xml:space="preserve">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:rsidR="00397EEF" w:rsidRDefault="00397EE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397EEF" w:rsidRDefault="00397EE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397EEF" w:rsidRDefault="00397EE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397EEF" w:rsidRDefault="005047A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Sveikatos apsaugos ministras</w:t>
              </w:r>
              <w:r>
                <w:rPr>
                  <w:lang w:eastAsia="lt-LT"/>
                </w:rPr>
                <w:tab/>
                <w:t xml:space="preserve">Aurelijus </w:t>
              </w:r>
              <w:proofErr w:type="spellStart"/>
              <w:r>
                <w:rPr>
                  <w:lang w:eastAsia="lt-LT"/>
                </w:rPr>
                <w:t>Veryga</w:t>
              </w:r>
              <w:proofErr w:type="spellEnd"/>
            </w:p>
            <w:p w:rsidR="00397EEF" w:rsidRDefault="005047A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</w:sdtContent>
        </w:sdt>
      </w:sdtContent>
    </w:sdt>
    <w:sectPr w:rsidR="00397EE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7EEF" w:rsidRDefault="005047AF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397EEF" w:rsidRDefault="005047AF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7EEF" w:rsidRDefault="00397EEF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7EEF" w:rsidRDefault="00397EEF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7EEF" w:rsidRDefault="00397EEF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7EEF" w:rsidRDefault="005047AF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397EEF" w:rsidRDefault="005047AF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7EEF" w:rsidRDefault="005047AF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397EEF" w:rsidRDefault="00397EEF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7EEF" w:rsidRDefault="005047AF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:rsidR="00397EEF" w:rsidRDefault="00397EEF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7EEF" w:rsidRDefault="00397EEF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397EEF"/>
    <w:rsid w:val="004C66E7"/>
    <w:rsid w:val="00504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9a5de569fb74eb4b9626e62c769ed06" PartId="125d3af232ac4c70bb353fc6d03bc7f0">
    <Part Type="preambule" DocPartId="ed315b1c6740491197f284a6f93df4ce" PartId="75d37fb365fc4bd7b687b6059c817080"/>
    <Part Type="punktas" Nr="1" Abbr="1 p." DocPartId="0c278a49a7df4280b18a6cb10ff56bf5" PartId="9b6f52e7b1f24982936cb2973f2040d3">
      <Part Type="papunktis" Nr="1.1" Abbr="1.1 pp." DocPartId="2bd282de459b490a8ced97bfcb200fa1" PartId="1070ca110db9402dbba3b883c8cb5ebf">
        <Part Type="citata" DocPartId="e2b45c5406dc4937a302306cc2a9828a" PartId="2dbd5e6e84ae4da7851bca6bcec929c6">
          <Part Type="pastraipa" DocPartId="d52da6dd40654eac9e7e02b00edcfa1f" PartId="1a2eb74110444f3a980c1a6232ef430d"/>
        </Part>
      </Part>
      <Part Type="papunktis" Nr="1.2" Abbr="1.2 pp." DocPartId="3f139c261fc04f52bc40200b00a112ae" PartId="7ca2834d34c847d5b52c7f1d21292748">
        <Part Type="citata" DocPartId="846a5139d7c647cebe1f1084791d9db4" PartId="1f47e7f3a339456aaa05e5c26c825667">
          <Part Type="punktas" Nr="1" Abbr="1 p." DocPartId="9180fe262ad5458fa7e038cacc6cb6c1" PartId="635fc97bbaab4d4a9451574c239f8e2e"/>
        </Part>
      </Part>
      <Part Type="papunktis" Nr="1.3" Abbr="1.3 pp." DocPartId="30edc760611847b781056841f5aa4085" PartId="a0c9f16407774d34adbf4dcb70f3ef83">
        <Part Type="citata" DocPartId="e341d47f4e014e8fa77b6aea987bec1a" PartId="85d48b96cdb8431b8e2aec3140a03fcd">
          <Part Type="papunktis" Nr="2.1.2.2" Abbr="2.1.2.2 pp." DocPartId="1f3ce6e79f694afeafbd797def321665" PartId="64190aee94a1456c9c035f4afe1c593e">
            <Part Type="papunktis" Nr="2.1.2.2.1" Abbr="2.1.2.2.1 pp." DocPartId="a1f9e143ddd5411e839b6d2f9307c1b9" PartId="7905181d58f04ef88a40dabf3badbda5"/>
            <Part Type="papunktis" Nr="2.1.2.2.2" Abbr="2.1.2.2.2 pp." DocPartId="1e3ecfbe89c7414ea24b8feb7a441dd0" PartId="65f71cf561254cbe979e81dde283e537"/>
            <Part Type="papunktis" Nr="2.1.2.2.3" Abbr="2.1.2.2.3 pp." DocPartId="af5a1d5154b64bdc994e2efe009ae653" PartId="df173039d56b4374b4f0421e4f51843b"/>
            <Part Type="papunktis" Nr="2.1.2.2.4" Abbr="2.1.2.2.4 pp." DocPartId="6a41dea34c6a4d99b300e45cd674bc81" PartId="0888194f2a204944920e138eb0952b6f"/>
            <Part Type="papunktis" Nr="2.1.2.2.5" Abbr="2.1.2.2.5 pp." DocPartId="d910a95369a3431197fcc5bdd46c782a" PartId="6e7dabdfe63a4146928d4a1b8ed30726"/>
            <Part Type="papunktis" Nr="2.1.2.2.6" Abbr="2.1.2.2.6 pp." DocPartId="fdb2800f71d84673bb5bdec93eecc5c1" PartId="0285fc2454cc4aa89b68d8c1fcd6d6eb"/>
          </Part>
        </Part>
      </Part>
      <Part Type="papunktis" Nr="1.4" Abbr="1.4 pp." DocPartId="82549380103d49e097901050ba4441d9" PartId="9bdbd7f5e7a648feb201e383b5c9c3dd">
        <Part Type="citata" DocPartId="a8d5f02740644ffbb9c2bbfcf34a7856" PartId="48d760f5a96e49b591e30eae8fdf03b9">
          <Part Type="papunktis" Nr="2.2.4" Abbr="2.2.4 pp." DocPartId="1e78eb5412e54a45b88fd5d89399a3c1" PartId="72fe6c3af7fa4e7cbadef1e2c689277b"/>
        </Part>
      </Part>
      <Part Type="papunktis" Nr="1.5" Abbr="1.5 pp." DocPartId="b5e3c09294904dc090c46f56a96d18f4" PartId="0ed331ac2ee24a64bbc1b033f06aa24b">
        <Part Type="citata" DocPartId="0d5cecd387744fb3af49908bc5e967e5" PartId="0cdd0ea663eb4e4eb01b93df02450e01">
          <Part Type="punktas" Nr="4" Abbr="4 p." DocPartId="6cc9159a35bb407da4835fb093ce4e44" PartId="238d262aa95a46d08db407769dfb80ac">
            <Part Type="papunktis" Nr="4.1" Abbr="4.1 pp." DocPartId="cef145cd9e6f4b7d845b7ce596156c88" PartId="e41acd8db90a481baaa85c3309086c15"/>
            <Part Type="papunktis" Nr="4.2" Abbr="4.2 pp." DocPartId="60932c2f1e3548aba790b18733b30d35" PartId="14353097bb324ab99b6e6f31e2d08bc1"/>
          </Part>
        </Part>
      </Part>
    </Part>
    <Part Type="punktas" Nr="2" Abbr="2 p." DocPartId="9e813fc3da5d493f8f111188efad2ebd" PartId="21f446c1654b475588074116df076caf"/>
    <Part Type="signatura" DocPartId="721110b842d84598900eff63d0980a69" PartId="d7ad185f08044aa2ae9a09f0d31009a6"/>
  </Part>
</Parts>
</file>

<file path=customXml/itemProps1.xml><?xml version="1.0" encoding="utf-8"?>
<ds:datastoreItem xmlns:ds="http://schemas.openxmlformats.org/officeDocument/2006/customXml" ds:itemID="{254DF18C-59A3-4A01-B2EF-65ECEF0A933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524</Words>
  <Characters>3656</Characters>
  <Application>Microsoft Office Word</Application>
  <DocSecurity>0</DocSecurity>
  <Lines>30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4172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ŠAULYTĖ SKAIRIENĖ Dalia</cp:lastModifiedBy>
  <cp:revision>3</cp:revision>
  <cp:lastPrinted>2019-09-30T12:12:00Z</cp:lastPrinted>
  <dcterms:created xsi:type="dcterms:W3CDTF">2020-10-27T06:49:00Z</dcterms:created>
  <dcterms:modified xsi:type="dcterms:W3CDTF">2020-10-27T06:55:00Z</dcterms:modified>
</cp:coreProperties>
</file>