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d967c148f1c4080bc8a7346ef69d8fe"/>
        <w:id w:val="-1620990513"/>
        <w:lock w:val="sdtLocked"/>
      </w:sdtPr>
      <w:sdtEndPr/>
      <w:sdtContent>
        <w:p w14:paraId="37C222FE" w14:textId="77777777" w:rsidR="00F616A6" w:rsidRDefault="00F616A6" w:rsidP="00314297">
          <w:pPr>
            <w:tabs>
              <w:tab w:val="center" w:pos="4153"/>
              <w:tab w:val="right" w:pos="8306"/>
            </w:tabs>
            <w:overflowPunct w:val="0"/>
            <w:jc w:val="both"/>
            <w:textAlignment w:val="baseline"/>
            <w:rPr>
              <w:lang w:val="en-GB"/>
            </w:rPr>
          </w:pPr>
        </w:p>
        <w:p w14:paraId="2CC5F710" w14:textId="77777777" w:rsidR="00F616A6" w:rsidRDefault="00903B37" w:rsidP="00314297">
          <w:pPr>
            <w:overflowPunct w:val="0"/>
            <w:jc w:val="center"/>
            <w:textAlignment w:val="baseline"/>
            <w:rPr>
              <w:sz w:val="8"/>
            </w:rPr>
          </w:pPr>
          <w:r>
            <w:rPr>
              <w:noProof/>
              <w:sz w:val="8"/>
              <w:lang w:eastAsia="lt-LT"/>
            </w:rPr>
            <w:drawing>
              <wp:inline distT="0" distB="0" distL="0" distR="0" wp14:anchorId="2CC5F724" wp14:editId="2CC5F725">
                <wp:extent cx="1061085" cy="724535"/>
                <wp:effectExtent l="19050" t="0" r="5715" b="0"/>
                <wp:docPr id="1" name="Picture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7" cstate="print"/>
                        <a:srcRect/>
                        <a:stretch>
                          <a:fillRect/>
                        </a:stretch>
                      </pic:blipFill>
                      <pic:spPr bwMode="auto">
                        <a:xfrm>
                          <a:off x="0" y="0"/>
                          <a:ext cx="1061085" cy="724535"/>
                        </a:xfrm>
                        <a:prstGeom prst="rect">
                          <a:avLst/>
                        </a:prstGeom>
                        <a:noFill/>
                        <a:ln w="9525">
                          <a:noFill/>
                          <a:miter lim="800000"/>
                          <a:headEnd/>
                          <a:tailEnd/>
                        </a:ln>
                      </pic:spPr>
                    </pic:pic>
                  </a:graphicData>
                </a:graphic>
              </wp:inline>
            </w:drawing>
          </w:r>
        </w:p>
        <w:p w14:paraId="2CC5F714" w14:textId="77777777" w:rsidR="00F616A6" w:rsidRDefault="00F616A6">
          <w:pPr>
            <w:overflowPunct w:val="0"/>
            <w:jc w:val="both"/>
            <w:textAlignment w:val="baseline"/>
            <w:rPr>
              <w:sz w:val="16"/>
              <w:szCs w:val="16"/>
            </w:rPr>
          </w:pPr>
        </w:p>
        <w:p w14:paraId="2CC5F715" w14:textId="77777777" w:rsidR="00F616A6" w:rsidRDefault="00F616A6">
          <w:pPr>
            <w:overflowPunct w:val="0"/>
            <w:jc w:val="both"/>
            <w:textAlignment w:val="baseline"/>
            <w:rPr>
              <w:sz w:val="16"/>
              <w:szCs w:val="16"/>
            </w:rPr>
          </w:pPr>
        </w:p>
        <w:p w14:paraId="2CC5F716" w14:textId="77777777" w:rsidR="00F616A6" w:rsidRDefault="00903B37">
          <w:pPr>
            <w:overflowPunct w:val="0"/>
            <w:jc w:val="center"/>
            <w:textAlignment w:val="baseline"/>
            <w:rPr>
              <w:b/>
              <w:sz w:val="28"/>
              <w:szCs w:val="28"/>
            </w:rPr>
          </w:pPr>
          <w:r>
            <w:rPr>
              <w:b/>
              <w:sz w:val="28"/>
              <w:szCs w:val="28"/>
            </w:rPr>
            <w:t>LIETUVOS RESPUBLIKOS ŽEMĖS ŪKIO MINISTRAS</w:t>
          </w:r>
        </w:p>
        <w:p w14:paraId="2CC5F717" w14:textId="77777777" w:rsidR="00F616A6" w:rsidRDefault="00F616A6">
          <w:pPr>
            <w:overflowPunct w:val="0"/>
            <w:jc w:val="center"/>
            <w:textAlignment w:val="baseline"/>
            <w:rPr>
              <w:b/>
              <w:sz w:val="28"/>
              <w:szCs w:val="28"/>
            </w:rPr>
          </w:pPr>
        </w:p>
        <w:p w14:paraId="2CC5F718" w14:textId="55615C31" w:rsidR="00F616A6" w:rsidRDefault="00903B37">
          <w:pPr>
            <w:overflowPunct w:val="0"/>
            <w:jc w:val="center"/>
            <w:textAlignment w:val="baseline"/>
            <w:rPr>
              <w:b/>
              <w:szCs w:val="24"/>
            </w:rPr>
          </w:pPr>
          <w:r>
            <w:rPr>
              <w:b/>
              <w:szCs w:val="24"/>
            </w:rPr>
            <w:t>ĮSAKYMAS</w:t>
          </w:r>
        </w:p>
        <w:p w14:paraId="0143758E" w14:textId="77777777" w:rsidR="00F616A6" w:rsidRDefault="00903B37">
          <w:pPr>
            <w:overflowPunct w:val="0"/>
            <w:jc w:val="center"/>
            <w:textAlignment w:val="baseline"/>
            <w:rPr>
              <w:b/>
              <w:sz w:val="23"/>
              <w:szCs w:val="23"/>
              <w:lang w:val="en-GB" w:eastAsia="lt-LT"/>
            </w:rPr>
          </w:pPr>
          <w:r>
            <w:rPr>
              <w:b/>
              <w:color w:val="000000"/>
              <w:sz w:val="23"/>
              <w:szCs w:val="23"/>
            </w:rPr>
            <w:t>DĖL ŽEMĖS ŪKIO MINISTRO 2021 M. SPALIO 6 D. ĮSAKYMO NR. 3D-626 „</w:t>
          </w:r>
          <w:r>
            <w:rPr>
              <w:b/>
              <w:sz w:val="23"/>
              <w:szCs w:val="23"/>
              <w:lang w:val="en-GB"/>
            </w:rPr>
            <w:t xml:space="preserve">DĖL LIETUVOS KAIMO PLĖTROS 2014–2020 METŲ PROGRAMOS PRIEMONĖS </w:t>
          </w:r>
          <w:r>
            <w:rPr>
              <w:b/>
              <w:bCs/>
              <w:sz w:val="23"/>
              <w:szCs w:val="23"/>
            </w:rPr>
            <w:t>„</w:t>
          </w:r>
          <w:r>
            <w:rPr>
              <w:b/>
              <w:smallCaps/>
              <w:color w:val="000000"/>
              <w:sz w:val="23"/>
              <w:szCs w:val="23"/>
              <w:lang w:val="en-GB"/>
            </w:rPr>
            <w:t>INVESTICIJOS Į MATERIALŲJĮ TURTĄ“ V</w:t>
          </w:r>
          <w:r>
            <w:rPr>
              <w:b/>
              <w:bCs/>
              <w:sz w:val="23"/>
              <w:szCs w:val="23"/>
            </w:rPr>
            <w:t>EIKLOS SRITIES „</w:t>
          </w:r>
          <w:r>
            <w:rPr>
              <w:b/>
              <w:smallCaps/>
              <w:color w:val="000000"/>
              <w:sz w:val="23"/>
              <w:szCs w:val="23"/>
              <w:lang w:val="en-GB"/>
            </w:rPr>
            <w:t>PARAMA INVESTICIJOMS Į ŽEMĖS ŪKIO VALDAS</w:t>
          </w:r>
          <w:r>
            <w:rPr>
              <w:b/>
              <w:bCs/>
              <w:sz w:val="23"/>
              <w:szCs w:val="23"/>
            </w:rPr>
            <w:t xml:space="preserve">“ </w:t>
          </w:r>
          <w:r>
            <w:rPr>
              <w:b/>
              <w:sz w:val="23"/>
              <w:szCs w:val="23"/>
              <w:lang w:val="en-GB"/>
            </w:rPr>
            <w:t>ĮGYVENDINIMO PEREINAMUOJU 2021–2022 METŲ LAIKOTARPIU TAISYKLIŲ PATVIRTINIMO“ PAKEITIMO</w:t>
          </w:r>
        </w:p>
        <w:p w14:paraId="131AABF4" w14:textId="77777777" w:rsidR="00F616A6" w:rsidRDefault="00F616A6">
          <w:pPr>
            <w:overflowPunct w:val="0"/>
            <w:jc w:val="center"/>
            <w:textAlignment w:val="baseline"/>
            <w:rPr>
              <w:b/>
              <w:szCs w:val="24"/>
            </w:rPr>
          </w:pPr>
        </w:p>
        <w:p w14:paraId="2CC5F71C" w14:textId="1E4D6C68" w:rsidR="00F616A6" w:rsidRDefault="00903B37" w:rsidP="00903B37">
          <w:pPr>
            <w:overflowPunct w:val="0"/>
            <w:spacing w:line="276" w:lineRule="auto"/>
            <w:jc w:val="center"/>
            <w:textAlignment w:val="baseline"/>
          </w:pPr>
          <w:r>
            <w:t xml:space="preserve">2021 m. </w:t>
          </w:r>
          <w:r w:rsidR="00314297">
            <w:t>lapkričio</w:t>
          </w:r>
          <w:r>
            <w:t xml:space="preserve"> 19</w:t>
          </w:r>
          <w:r>
            <w:t xml:space="preserve"> d. Nr. 3D-</w:t>
          </w:r>
          <w:r w:rsidRPr="00903B37">
            <w:t>741</w:t>
          </w:r>
        </w:p>
        <w:p w14:paraId="2CC5F71D" w14:textId="77777777" w:rsidR="00F616A6" w:rsidRDefault="00903B37" w:rsidP="00903B37">
          <w:pPr>
            <w:overflowPunct w:val="0"/>
            <w:spacing w:line="276" w:lineRule="auto"/>
            <w:jc w:val="center"/>
            <w:textAlignment w:val="baseline"/>
          </w:pPr>
          <w:r>
            <w:t>Vilnius</w:t>
          </w:r>
        </w:p>
        <w:p w14:paraId="2CC5F71E" w14:textId="103ED101" w:rsidR="00F616A6" w:rsidRDefault="00F616A6">
          <w:pPr>
            <w:overflowPunct w:val="0"/>
            <w:jc w:val="center"/>
            <w:textAlignment w:val="baseline"/>
          </w:pPr>
        </w:p>
        <w:p w14:paraId="54E4C544" w14:textId="77777777" w:rsidR="00903B37" w:rsidRDefault="00903B37">
          <w:pPr>
            <w:overflowPunct w:val="0"/>
            <w:jc w:val="center"/>
            <w:textAlignment w:val="baseline"/>
          </w:pPr>
        </w:p>
        <w:sdt>
          <w:sdtPr>
            <w:alias w:val="pastraipa"/>
            <w:tag w:val="part_120b131f6bca4e4a8c64f7514e880b51"/>
            <w:id w:val="-175194946"/>
            <w:lock w:val="sdtLocked"/>
          </w:sdtPr>
          <w:sdtEndPr/>
          <w:sdtContent>
            <w:p w14:paraId="0B30B3F1" w14:textId="038F4754" w:rsidR="00F616A6" w:rsidRDefault="00903B37" w:rsidP="00903B37">
              <w:pPr>
                <w:tabs>
                  <w:tab w:val="left" w:pos="720"/>
                </w:tabs>
                <w:spacing w:line="372" w:lineRule="auto"/>
                <w:ind w:firstLine="720"/>
                <w:jc w:val="both"/>
                <w:rPr>
                  <w:sz w:val="23"/>
                  <w:szCs w:val="23"/>
                </w:rPr>
              </w:pPr>
              <w:r>
                <w:rPr>
                  <w:spacing w:val="40"/>
                  <w:sz w:val="23"/>
                  <w:szCs w:val="23"/>
                </w:rPr>
                <w:t>Pakeičiu</w:t>
              </w:r>
              <w:r>
                <w:rPr>
                  <w:sz w:val="23"/>
                  <w:szCs w:val="23"/>
                </w:rPr>
                <w:t xml:space="preserve"> Lietuvos kaimo plėtros 2014–2020 metų programos priemonės „Investicijos į materialųjį turtą“ veiklos srities „Parama investicijoms į žemės ūkio valdas“ įgyvendinimo pereinamuoju 2021–2022 metų laikotarpiu taisykles, patvirtintas Lietuvos Respublikos žemės</w:t>
              </w:r>
              <w:r>
                <w:rPr>
                  <w:sz w:val="23"/>
                  <w:szCs w:val="23"/>
                </w:rPr>
                <w:t xml:space="preserve"> ūkio ministro 2021 m. spalio 6 d. įsakymu Nr. 3D-626 „Dėl Lietuvos kaimo plėtros 2014–2020 metų programos priemonės „Investicijos į materialųjį turtą“ veiklos srities „Parama investicijoms į žemės ūkio valdas“ įgyvendinimo pereinamuoju 2021–2022 metų laik</w:t>
              </w:r>
              <w:r>
                <w:rPr>
                  <w:sz w:val="23"/>
                  <w:szCs w:val="23"/>
                </w:rPr>
                <w:t>otarpiu taisyklių patvirtinimo“, ir 12 punktą išdėstau taip:</w:t>
              </w:r>
            </w:p>
            <w:sdt>
              <w:sdtPr>
                <w:alias w:val="citata"/>
                <w:tag w:val="part_59f2142df2f04a6a990e6956adbc2dab"/>
                <w:id w:val="919611293"/>
                <w:lock w:val="sdtLocked"/>
              </w:sdtPr>
              <w:sdtEndPr/>
              <w:sdtContent>
                <w:sdt>
                  <w:sdtPr>
                    <w:alias w:val="12 p."/>
                    <w:tag w:val="part_98ffe84ddbf149a49e5d6a126e4a2ee5"/>
                    <w:id w:val="-1453167725"/>
                    <w:lock w:val="sdtLocked"/>
                  </w:sdtPr>
                  <w:sdtEndPr/>
                  <w:sdtContent>
                    <w:p w14:paraId="1D43453B" w14:textId="4D788B99" w:rsidR="00F616A6" w:rsidRDefault="00903B37" w:rsidP="00903B37">
                      <w:pPr>
                        <w:suppressAutoHyphens/>
                        <w:overflowPunct w:val="0"/>
                        <w:spacing w:line="360" w:lineRule="auto"/>
                        <w:ind w:firstLine="720"/>
                        <w:jc w:val="both"/>
                        <w:textAlignment w:val="baseline"/>
                      </w:pPr>
                      <w:r>
                        <w:rPr>
                          <w:sz w:val="23"/>
                          <w:szCs w:val="23"/>
                        </w:rPr>
                        <w:t>„</w:t>
                      </w:r>
                      <w:sdt>
                        <w:sdtPr>
                          <w:alias w:val="Numeris"/>
                          <w:tag w:val="nr_98ffe84ddbf149a49e5d6a126e4a2ee5"/>
                          <w:id w:val="-175345820"/>
                          <w:lock w:val="sdtLocked"/>
                        </w:sdtPr>
                        <w:sdtEndPr/>
                        <w:sdtContent>
                          <w:r>
                            <w:rPr>
                              <w:sz w:val="23"/>
                              <w:szCs w:val="23"/>
                            </w:rPr>
                            <w:t>12</w:t>
                          </w:r>
                        </w:sdtContent>
                      </w:sdt>
                      <w:r>
                        <w:rPr>
                          <w:sz w:val="23"/>
                          <w:szCs w:val="23"/>
                        </w:rPr>
                        <w:t xml:space="preserve">. </w:t>
                      </w:r>
                      <w:r>
                        <w:rPr>
                          <w:sz w:val="23"/>
                          <w:szCs w:val="23"/>
                          <w:lang w:eastAsia="lt-LT"/>
                        </w:rPr>
                        <w:t>Pareiškėjui, kuris pateiktame projekte numato keisti valdos specializaciją, suteikiamos paramos dydis apskaičiuojamas pagal Taisyklių 22 punkte nustatytą paramos intensyvumą tam specializuotam žemės ūkio sektoriui, į kurį pareiškėjas numato investuoti ir v</w:t>
                      </w:r>
                      <w:r>
                        <w:rPr>
                          <w:sz w:val="23"/>
                          <w:szCs w:val="23"/>
                          <w:lang w:eastAsia="lt-LT"/>
                        </w:rPr>
                        <w:t>isos projekte numatytos investicijos yra susijusios su to konkretaus specializuoto žemės ūkio sektoriaus veiklos vykdymu (specializuotam daržininkystės sektoriui priskiriamos investicijos, susijusios tik su šviežių daržovių (t. y. nepriskiriamos nenatūrali</w:t>
                      </w:r>
                      <w:r>
                        <w:rPr>
                          <w:sz w:val="23"/>
                          <w:szCs w:val="23"/>
                          <w:lang w:eastAsia="lt-LT"/>
                        </w:rPr>
                        <w:t xml:space="preserve">ai išdžiovintos ir natūraliai išdžiūvusios ankštinės daržovės) gamyba arba perdirbimu (vakuumavimu, konservavimu, atšaldymu, užšaldymu). Ši nuostata taikoma paramos paraiškoms nustatant paramos intensyvumą, kai keičiama valdos specializacija). Tuo atveju, </w:t>
                      </w:r>
                      <w:r>
                        <w:rPr>
                          <w:sz w:val="23"/>
                          <w:szCs w:val="23"/>
                          <w:lang w:eastAsia="lt-LT"/>
                        </w:rPr>
                        <w:t>kai projekto investicijos yra susijusios ne tik su to konkretaus specializuoto žemės ūkio sektoriaus veiklos vykdymu, tokios investicijos paramos lėšomis nefinansuojamos. Valdos specializacija 2014–2020 metų programos laikotarpiu pagal veiklos sritį „Param</w:t>
                      </w:r>
                      <w:r>
                        <w:rPr>
                          <w:sz w:val="23"/>
                          <w:szCs w:val="23"/>
                          <w:lang w:eastAsia="lt-LT"/>
                        </w:rPr>
                        <w:t xml:space="preserve">a investicijoms į žemės  ūkio valdas“ gali būti keičiama tik vieną kartą </w:t>
                      </w:r>
                      <w:r>
                        <w:rPr>
                          <w:sz w:val="23"/>
                          <w:szCs w:val="23"/>
                          <w:lang w:val="en-GB" w:eastAsia="lt-LT"/>
                        </w:rPr>
                        <w:t>(</w:t>
                      </w:r>
                      <w:r>
                        <w:rPr>
                          <w:sz w:val="23"/>
                          <w:szCs w:val="23"/>
                        </w:rPr>
                        <w:t>valdos specializacijos pakeitimu nelaikomi atvejai, kai pateiktame projekte investuojama į vykdomą veiklą pagal jau keistą valdos specializaciją, siekiant ją išplėsti, ir kai dar nėr</w:t>
                      </w:r>
                      <w:r>
                        <w:rPr>
                          <w:sz w:val="23"/>
                          <w:szCs w:val="23"/>
                        </w:rPr>
                        <w:t>a pasiektas Taisyklių 11 punkte specializuotam žemės ūkio sektoriui nustatytas pajamų lygis).“</w:t>
                      </w:r>
                      <w:r>
                        <w:rPr>
                          <w:sz w:val="23"/>
                          <w:szCs w:val="23"/>
                          <w:lang w:val="en-GB"/>
                        </w:rPr>
                        <w:t xml:space="preserve"> </w:t>
                      </w:r>
                    </w:p>
                  </w:sdtContent>
                </w:sdt>
              </w:sdtContent>
            </w:sdt>
          </w:sdtContent>
        </w:sdt>
        <w:sdt>
          <w:sdtPr>
            <w:alias w:val="signatura"/>
            <w:tag w:val="part_605fc3c3ebbf423e85247df6a400f111"/>
            <w:id w:val="973563714"/>
            <w:lock w:val="sdtLocked"/>
          </w:sdtPr>
          <w:sdtEndPr/>
          <w:sdtContent>
            <w:p w14:paraId="7F7A6CC1" w14:textId="77777777" w:rsidR="00903B37" w:rsidRDefault="00903B37" w:rsidP="00903B37">
              <w:pPr>
                <w:tabs>
                  <w:tab w:val="left" w:pos="6804"/>
                </w:tabs>
              </w:pPr>
            </w:p>
            <w:p w14:paraId="0697287A" w14:textId="77777777" w:rsidR="00903B37" w:rsidRDefault="00903B37" w:rsidP="00903B37">
              <w:pPr>
                <w:tabs>
                  <w:tab w:val="left" w:pos="6804"/>
                </w:tabs>
              </w:pPr>
            </w:p>
            <w:p w14:paraId="079A789E" w14:textId="77777777" w:rsidR="00903B37" w:rsidRDefault="00903B37" w:rsidP="00903B37">
              <w:pPr>
                <w:tabs>
                  <w:tab w:val="left" w:pos="6804"/>
                </w:tabs>
              </w:pPr>
            </w:p>
            <w:p w14:paraId="00464BB6" w14:textId="1BF10005" w:rsidR="00F616A6" w:rsidRDefault="00903B37" w:rsidP="00903B37">
              <w:pPr>
                <w:tabs>
                  <w:tab w:val="left" w:pos="6804"/>
                </w:tabs>
                <w:rPr>
                  <w:szCs w:val="24"/>
                </w:rPr>
              </w:pPr>
              <w:bookmarkStart w:id="0" w:name="_GoBack"/>
              <w:bookmarkEnd w:id="0"/>
              <w:r>
                <w:rPr>
                  <w:sz w:val="23"/>
                  <w:szCs w:val="23"/>
                  <w:lang w:eastAsia="lt-LT"/>
                </w:rPr>
                <w:t xml:space="preserve">Žemės ūkio ministras </w:t>
              </w:r>
              <w:r>
                <w:rPr>
                  <w:sz w:val="23"/>
                  <w:szCs w:val="23"/>
                  <w:lang w:eastAsia="lt-LT"/>
                </w:rPr>
                <w:tab/>
              </w:r>
              <w:r>
                <w:rPr>
                  <w:sz w:val="23"/>
                  <w:szCs w:val="23"/>
                  <w:lang w:eastAsia="lt-LT"/>
                </w:rPr>
                <w:tab/>
                <w:t xml:space="preserve">  Kęstutis Navickas</w:t>
              </w:r>
            </w:p>
          </w:sdtContent>
        </w:sdt>
      </w:sdtContent>
    </w:sdt>
    <w:sectPr w:rsidR="00F616A6" w:rsidSect="00903B37">
      <w:headerReference w:type="even" r:id="rId8"/>
      <w:headerReference w:type="default" r:id="rId9"/>
      <w:footerReference w:type="even" r:id="rId10"/>
      <w:footerReference w:type="default" r:id="rId11"/>
      <w:headerReference w:type="first" r:id="rId12"/>
      <w:footerReference w:type="first" r:id="rId13"/>
      <w:pgSz w:w="11907" w:h="16840"/>
      <w:pgMar w:top="1560" w:right="1134" w:bottom="1135"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BBAAFF" w14:textId="77777777" w:rsidR="00F616A6" w:rsidRDefault="00903B37">
      <w:pPr>
        <w:overflowPunct w:val="0"/>
        <w:jc w:val="both"/>
        <w:textAlignment w:val="baseline"/>
        <w:rPr>
          <w:lang w:val="en-GB"/>
        </w:rPr>
      </w:pPr>
      <w:r>
        <w:rPr>
          <w:lang w:val="en-GB"/>
        </w:rPr>
        <w:separator/>
      </w:r>
    </w:p>
  </w:endnote>
  <w:endnote w:type="continuationSeparator" w:id="0">
    <w:p w14:paraId="6DB55AAE" w14:textId="77777777" w:rsidR="00F616A6" w:rsidRDefault="00903B37">
      <w:pPr>
        <w:overflowPunct w:val="0"/>
        <w:jc w:val="both"/>
        <w:textAlignment w:val="baseline"/>
        <w:rPr>
          <w:lang w:val="en-GB"/>
        </w:rPr>
      </w:pPr>
      <w:r>
        <w:rPr>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3F81F" w14:textId="77777777" w:rsidR="00F616A6" w:rsidRDefault="00F616A6">
    <w:pPr>
      <w:tabs>
        <w:tab w:val="center" w:pos="4153"/>
        <w:tab w:val="right" w:pos="8306"/>
      </w:tabs>
      <w:overflowPunct w:val="0"/>
      <w:jc w:val="both"/>
      <w:textAlignment w:val="baseline"/>
      <w:rPr>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99633" w14:textId="77777777" w:rsidR="00F616A6" w:rsidRDefault="00F616A6">
    <w:pPr>
      <w:tabs>
        <w:tab w:val="center" w:pos="4153"/>
        <w:tab w:val="right" w:pos="8306"/>
      </w:tabs>
      <w:overflowPunct w:val="0"/>
      <w:jc w:val="both"/>
      <w:textAlignment w:val="baseline"/>
      <w:rPr>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2052D" w14:textId="77777777" w:rsidR="00F616A6" w:rsidRDefault="00F616A6">
    <w:pPr>
      <w:tabs>
        <w:tab w:val="center" w:pos="4153"/>
        <w:tab w:val="right" w:pos="8306"/>
      </w:tabs>
      <w:overflowPunct w:val="0"/>
      <w:jc w:val="both"/>
      <w:textAlignment w:val="baseline"/>
      <w:rPr>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E2E0CD" w14:textId="77777777" w:rsidR="00F616A6" w:rsidRDefault="00903B37">
      <w:pPr>
        <w:overflowPunct w:val="0"/>
        <w:jc w:val="both"/>
        <w:textAlignment w:val="baseline"/>
        <w:rPr>
          <w:lang w:val="en-GB"/>
        </w:rPr>
      </w:pPr>
      <w:r>
        <w:rPr>
          <w:lang w:val="en-GB"/>
        </w:rPr>
        <w:separator/>
      </w:r>
    </w:p>
  </w:footnote>
  <w:footnote w:type="continuationSeparator" w:id="0">
    <w:p w14:paraId="256E407F" w14:textId="77777777" w:rsidR="00F616A6" w:rsidRDefault="00903B37">
      <w:pPr>
        <w:overflowPunct w:val="0"/>
        <w:jc w:val="both"/>
        <w:textAlignment w:val="baseline"/>
        <w:rPr>
          <w:lang w:val="en-GB"/>
        </w:rPr>
      </w:pPr>
      <w:r>
        <w:rPr>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53F82" w14:textId="77777777" w:rsidR="00F616A6" w:rsidRDefault="00F616A6">
    <w:pPr>
      <w:tabs>
        <w:tab w:val="center" w:pos="4153"/>
        <w:tab w:val="right" w:pos="8306"/>
      </w:tabs>
      <w:overflowPunct w:val="0"/>
      <w:jc w:val="both"/>
      <w:textAlignment w:val="baseline"/>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C5F72A" w14:textId="674B5720" w:rsidR="00F616A6" w:rsidRDefault="00903B37">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rsidRPr="00903B37">
      <w:rPr>
        <w:noProof/>
      </w:rPr>
      <w:t>2</w:t>
    </w:r>
    <w:r>
      <w:rPr>
        <w:lang w:val="en-GB"/>
      </w:rPr>
      <w:fldChar w:fldCharType="end"/>
    </w:r>
  </w:p>
  <w:p w14:paraId="2CC5F72B" w14:textId="77777777" w:rsidR="00F616A6" w:rsidRDefault="00F616A6">
    <w:pPr>
      <w:tabs>
        <w:tab w:val="center" w:pos="4153"/>
        <w:tab w:val="right" w:pos="8306"/>
      </w:tabs>
      <w:overflowPunct w:val="0"/>
      <w:jc w:val="both"/>
      <w:textAlignment w:val="baseline"/>
      <w:rPr>
        <w:lang w:val="en-GB"/>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91689" w14:textId="77777777" w:rsidR="00F616A6" w:rsidRDefault="00F616A6">
    <w:pPr>
      <w:tabs>
        <w:tab w:val="center" w:pos="4153"/>
        <w:tab w:val="right" w:pos="8306"/>
      </w:tabs>
      <w:overflowPunct w:val="0"/>
      <w:jc w:val="both"/>
      <w:textAlignment w:val="baseline"/>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6B39"/>
    <w:rsid w:val="00314297"/>
    <w:rsid w:val="00903B37"/>
    <w:rsid w:val="00CE6B39"/>
    <w:rsid w:val="00F616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CC5F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74f8d8dbd82460dbc6cd9dd8a36d18e" PartId="8d967c148f1c4080bc8a7346ef69d8fe">
    <Part Type="pastraipa" DocPartId="6b50d2a2b9fa48cb8c314ca6416faadb" PartId="120b131f6bca4e4a8c64f7514e880b51">
      <Part Type="citata" DocPartId="1e14426210274567879030dc594ba95f" PartId="59f2142df2f04a6a990e6956adbc2dab">
        <Part Type="punktas" Nr="12" Abbr="12 p." DocPartId="a434cfbdd4d443ae9b361c37b571c514" PartId="98ffe84ddbf149a49e5d6a126e4a2ee5"/>
      </Part>
    </Part>
    <Part Type="signatura" DocPartId="8c9a5c73cdf148a9b52cc94df1063200" PartId="605fc3c3ebbf423e85247df6a400f111"/>
  </Part>
</Parts>
</file>

<file path=customXml/itemProps1.xml><?xml version="1.0" encoding="utf-8"?>
<ds:datastoreItem xmlns:ds="http://schemas.openxmlformats.org/officeDocument/2006/customXml" ds:itemID="{FAFE0244-E2E5-4B75-A004-8A9610F64B3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302</Words>
  <Characters>2128</Characters>
  <Application>Microsoft Office Word</Application>
  <DocSecurity>0</DocSecurity>
  <Lines>17</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LinksUpToDate>false</LinksUpToDate>
  <CharactersWithSpaces>2426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2021-11-19T09:52:00Z</dcterms:created>
  <dcterms:modified xsi:type="dcterms:W3CDTF">2021-11-19T10:45:00Z</dcterms:modified>
</cp:coreProperties>
</file>