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8d24354dfcf451999626b06859af14b"/>
        <w:id w:val="1298567275"/>
        <w:lock w:val="sdtLocked"/>
      </w:sdtPr>
      <w:sdtEndPr/>
      <w:sdtContent>
        <w:p w14:paraId="6E9D981D" w14:textId="3B5357D1" w:rsidR="00095215" w:rsidRDefault="00095215" w:rsidP="00E65A96">
          <w:pPr>
            <w:tabs>
              <w:tab w:val="center" w:pos="4153"/>
              <w:tab w:val="right" w:pos="8306"/>
            </w:tabs>
            <w:overflowPunct w:val="0"/>
            <w:spacing w:line="276" w:lineRule="auto"/>
          </w:pPr>
        </w:p>
        <w:p w14:paraId="2EE1747E" w14:textId="77777777" w:rsidR="00095215" w:rsidRDefault="00E65A96">
          <w:pPr>
            <w:tabs>
              <w:tab w:val="left" w:pos="993"/>
            </w:tabs>
            <w:spacing w:line="276" w:lineRule="auto"/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3443C642" wp14:editId="27199E98">
                <wp:extent cx="552450" cy="561975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A3EC517" w14:textId="77777777" w:rsidR="00095215" w:rsidRDefault="00095215">
          <w:pPr>
            <w:tabs>
              <w:tab w:val="left" w:pos="993"/>
            </w:tabs>
            <w:spacing w:line="276" w:lineRule="auto"/>
            <w:jc w:val="center"/>
          </w:pPr>
        </w:p>
        <w:p w14:paraId="751BC97C" w14:textId="77777777" w:rsidR="00095215" w:rsidRDefault="00E65A96">
          <w:pPr>
            <w:tabs>
              <w:tab w:val="left" w:pos="993"/>
            </w:tabs>
            <w:spacing w:line="276" w:lineRule="auto"/>
            <w:jc w:val="center"/>
            <w:rPr>
              <w:b/>
              <w:bCs/>
            </w:rPr>
          </w:pPr>
          <w:r>
            <w:rPr>
              <w:b/>
              <w:bCs/>
            </w:rPr>
            <w:t>LIETUVOS MOKSLO TARYBOS PIRMININKAS</w:t>
          </w:r>
        </w:p>
        <w:p w14:paraId="460D9AD9" w14:textId="77777777" w:rsidR="00095215" w:rsidRDefault="00095215">
          <w:pPr>
            <w:tabs>
              <w:tab w:val="left" w:pos="993"/>
            </w:tabs>
            <w:spacing w:line="276" w:lineRule="auto"/>
            <w:jc w:val="center"/>
            <w:rPr>
              <w:b/>
            </w:rPr>
          </w:pPr>
        </w:p>
        <w:p w14:paraId="295A181F" w14:textId="77777777" w:rsidR="00095215" w:rsidRDefault="00E65A96">
          <w:pPr>
            <w:tabs>
              <w:tab w:val="left" w:pos="993"/>
            </w:tabs>
            <w:spacing w:line="276" w:lineRule="auto"/>
            <w:jc w:val="center"/>
            <w:rPr>
              <w:b/>
              <w:lang w:val="en-US"/>
            </w:rPr>
          </w:pPr>
          <w:r>
            <w:rPr>
              <w:b/>
            </w:rPr>
            <w:t>ĮSAKYMAS</w:t>
          </w:r>
        </w:p>
        <w:p w14:paraId="005C2A5E" w14:textId="77777777" w:rsidR="00095215" w:rsidRDefault="00E65A96">
          <w:pPr>
            <w:tabs>
              <w:tab w:val="left" w:pos="993"/>
            </w:tabs>
            <w:spacing w:line="276" w:lineRule="auto"/>
            <w:jc w:val="center"/>
            <w:rPr>
              <w:b/>
            </w:rPr>
          </w:pPr>
          <w:r>
            <w:rPr>
              <w:b/>
            </w:rPr>
            <w:t xml:space="preserve">dėl LIETUVOS MOKSLO TARYBOS PIRMININKO 2019 M. BALANDŽIO 4 D. </w:t>
          </w:r>
          <w:proofErr w:type="spellStart"/>
          <w:r>
            <w:rPr>
              <w:b/>
            </w:rPr>
            <w:t>įSAKYMO</w:t>
          </w:r>
          <w:proofErr w:type="spellEnd"/>
          <w:r>
            <w:rPr>
              <w:b/>
            </w:rPr>
            <w:t xml:space="preserve"> NR. V-176 „DĖL LIETUVOS MOKSLO TARYBOS MOKSLO IR SKLAIDOS PROJEKTŲ KONKURSINIO FINANSAVIMO BENDRŲJŲ TAISYKLIŲ PATVIRTINIMO“ PAKEITIMO</w:t>
          </w:r>
        </w:p>
        <w:p w14:paraId="6AD2081A" w14:textId="77777777" w:rsidR="00095215" w:rsidRDefault="00095215">
          <w:pPr>
            <w:tabs>
              <w:tab w:val="left" w:pos="993"/>
            </w:tabs>
            <w:spacing w:line="276" w:lineRule="auto"/>
            <w:jc w:val="center"/>
          </w:pPr>
        </w:p>
        <w:p w14:paraId="54C76AF3" w14:textId="67FFF551" w:rsidR="00095215" w:rsidRDefault="00E65A96" w:rsidP="00E65A96">
          <w:pPr>
            <w:tabs>
              <w:tab w:val="left" w:pos="993"/>
            </w:tabs>
            <w:spacing w:line="276" w:lineRule="auto"/>
            <w:jc w:val="center"/>
          </w:pPr>
          <w:r>
            <w:t>2020 m. spalio</w:t>
          </w:r>
          <w:r>
            <w:t xml:space="preserve"> 12 d. Nr. V-510</w:t>
          </w:r>
        </w:p>
        <w:p w14:paraId="015EC37F" w14:textId="77777777" w:rsidR="00095215" w:rsidRDefault="00E65A96">
          <w:pPr>
            <w:tabs>
              <w:tab w:val="left" w:pos="993"/>
            </w:tabs>
            <w:spacing w:line="276" w:lineRule="auto"/>
            <w:jc w:val="center"/>
          </w:pPr>
          <w:r>
            <w:t>Vilnius</w:t>
          </w:r>
        </w:p>
        <w:p w14:paraId="2B7EA319" w14:textId="77777777" w:rsidR="00095215" w:rsidRDefault="00095215" w:rsidP="00E65A96">
          <w:pPr>
            <w:tabs>
              <w:tab w:val="left" w:pos="993"/>
            </w:tabs>
            <w:spacing w:line="276" w:lineRule="auto"/>
            <w:jc w:val="both"/>
          </w:pPr>
        </w:p>
        <w:p w14:paraId="5C8816E3" w14:textId="77777777" w:rsidR="00095215" w:rsidRDefault="00095215">
          <w:pPr>
            <w:tabs>
              <w:tab w:val="left" w:pos="993"/>
            </w:tabs>
            <w:spacing w:line="276" w:lineRule="auto"/>
            <w:jc w:val="both"/>
          </w:pPr>
        </w:p>
        <w:sdt>
          <w:sdtPr>
            <w:alias w:val="pastraipa"/>
            <w:tag w:val="part_630c7f6a2a064ee0ad53cf32e91ea4a4"/>
            <w:id w:val="-1310551307"/>
            <w:lock w:val="sdtLocked"/>
          </w:sdtPr>
          <w:sdtEndPr/>
          <w:sdtContent>
            <w:p w14:paraId="320AF73D" w14:textId="778FFF72" w:rsidR="00095215" w:rsidRDefault="00E65A96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 xml:space="preserve">Lietuvos mokslo tarybos mokslo ir sklaidos projektų konkursinio finansavimo bendrąsias taisykles, patvirtintas </w:t>
              </w:r>
              <w:r>
                <w:rPr>
                  <w:szCs w:val="24"/>
                </w:rPr>
                <w:t xml:space="preserve">Lietuvos mokslo tarybos pirmininko </w:t>
              </w:r>
              <w:r>
                <w:rPr>
                  <w:color w:val="000000"/>
                  <w:szCs w:val="24"/>
                </w:rPr>
                <w:t>2019 m. balandžio 4 d. įsakymu Nr. V-176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„Dėl </w:t>
              </w:r>
              <w:r>
                <w:rPr>
                  <w:color w:val="000000"/>
                  <w:szCs w:val="24"/>
                </w:rPr>
                <w:t>Lietuvos mokslo tarybos mokslo ir sklaidos projektų konkursinio finansavimo bendrųjų taisyklių patvirtinimo</w:t>
              </w:r>
              <w:r>
                <w:rPr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9c58babf86014ff294a99adb19415446"/>
            <w:id w:val="1063914515"/>
            <w:lock w:val="sdtLocked"/>
            <w:placeholder>
              <w:docPart w:val="DefaultPlaceholder_1082065158"/>
            </w:placeholder>
          </w:sdtPr>
          <w:sdtContent>
            <w:p w14:paraId="69BBAFC8" w14:textId="0111B764" w:rsidR="00095215" w:rsidRDefault="00E65A96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c58babf86014ff294a99adb19415446"/>
                  <w:id w:val="71817701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2.19 papunktį ir jį išdėstau taip:</w:t>
              </w:r>
            </w:p>
            <w:sdt>
              <w:sdtPr>
                <w:alias w:val="citata"/>
                <w:tag w:val="part_93f87a6aac6141bbae04185d9a735200"/>
                <w:id w:val="1163891221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2.19 pp."/>
                    <w:tag w:val="part_0c461f3b6b744c899b45adc0db570a4a"/>
                    <w:id w:val="1394314670"/>
                    <w:lock w:val="sdtLocked"/>
                  </w:sdtPr>
                  <w:sdtEndPr/>
                  <w:sdtContent>
                    <w:p w14:paraId="60537694" w14:textId="7C26B406" w:rsidR="00095215" w:rsidRDefault="00E65A96">
                      <w:pPr>
                        <w:spacing w:line="276" w:lineRule="auto"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c461f3b6b744c899b45adc0db570a4a"/>
                          <w:id w:val="-5040510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 </w:t>
                      </w:r>
                      <w:r>
                        <w:rPr>
                          <w:b/>
                          <w:bCs/>
                          <w:szCs w:val="24"/>
                        </w:rPr>
                        <w:t>Rekomendacijos</w:t>
                      </w:r>
                      <w:r>
                        <w:rPr>
                          <w:szCs w:val="24"/>
                        </w:rPr>
                        <w:t xml:space="preserve"> – tai Rekomendacijos mokslo ir studijų institucijoms dėl akademinė</w:t>
                      </w:r>
                      <w:r>
                        <w:rPr>
                          <w:szCs w:val="24"/>
                        </w:rPr>
                        <w:t>s etikos kodeksų rengimo, priėmimo ir įgyvendinimo, patvirtintos Akademinės etikos ir procedūrų kontrolieriaus (toliau – Kontrolierius) 2020 m. rugpjūčio 25 d. įsakymu Nr. V-38 „Dėl Rekomendacijų mokslo ir studijų institucijoms dėl akademinės etikos kodeks</w:t>
                      </w:r>
                      <w:r>
                        <w:rPr>
                          <w:szCs w:val="24"/>
                        </w:rPr>
                        <w:t>ų rengimo, priėmimo ir įgyvendinimo patvirtinimo“.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7b2fea57f0549158c7fb185ee1a31d0"/>
            <w:id w:val="-1244411656"/>
            <w:lock w:val="sdtLocked"/>
            <w:placeholder>
              <w:docPart w:val="DefaultPlaceholder_1082065158"/>
            </w:placeholder>
          </w:sdtPr>
          <w:sdtContent>
            <w:p w14:paraId="7CF8ED52" w14:textId="69C58E1F" w:rsidR="00095215" w:rsidRDefault="00E65A96">
              <w:pPr>
                <w:tabs>
                  <w:tab w:val="left" w:pos="810"/>
                  <w:tab w:val="left" w:pos="993"/>
                </w:tabs>
                <w:spacing w:line="276" w:lineRule="auto"/>
                <w:ind w:right="-86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7b2fea57f0549158c7fb185ee1a31d0"/>
                  <w:id w:val="-119692222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72 punktą ir jį išdėstau taip:</w:t>
              </w:r>
            </w:p>
            <w:sdt>
              <w:sdtPr>
                <w:rPr>
                  <w:szCs w:val="24"/>
                </w:rPr>
                <w:alias w:val="citata"/>
                <w:tag w:val="part_68d1f6a3891949b0b10a2c0b4f3fd807"/>
                <w:id w:val="-1361966345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0"/>
                </w:rPr>
              </w:sdtEndPr>
              <w:sdtContent>
                <w:sdt>
                  <w:sdtPr>
                    <w:rPr>
                      <w:szCs w:val="24"/>
                    </w:rPr>
                    <w:alias w:val="72 p."/>
                    <w:tag w:val="part_4a3afdefd8b74d6cb23976b9cc1c06cd"/>
                    <w:id w:val="1539398256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0"/>
                    </w:rPr>
                  </w:sdtEndPr>
                  <w:sdtContent>
                    <w:p w14:paraId="6DC91002" w14:textId="3C9FA569" w:rsidR="00095215" w:rsidRPr="00E65A96" w:rsidRDefault="00E65A96" w:rsidP="00E65A96">
                      <w:pPr>
                        <w:spacing w:line="276" w:lineRule="auto"/>
                        <w:ind w:firstLine="567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4a3afdefd8b74d6cb23976b9cc1c06cd"/>
                          <w:id w:val="-441154831"/>
                          <w:lock w:val="sdtLocked"/>
                          <w:placeholder>
                            <w:docPart w:val="DefaultPlaceholder_1082065158"/>
                          </w:placeholder>
                        </w:sdtPr>
                        <w:sdtContent>
                          <w:r>
                            <w:rPr>
                              <w:szCs w:val="24"/>
                            </w:rPr>
                            <w:t>72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Jei įsiteisėjusiais Kontrolieriaus sprendimais ar dėl Kontrolieriaus sprendimo priimtais ir įsiteisėjusiais teismo sprendimais nustatoma, kad asmuo pažeidė </w:t>
                      </w:r>
                      <w:r>
                        <w:rPr>
                          <w:bCs/>
                          <w:szCs w:val="24"/>
                        </w:rPr>
                        <w:t>akademinę etiką ir jei pažeidimas</w:t>
                      </w:r>
                      <w:r>
                        <w:rPr>
                          <w:bCs/>
                          <w:szCs w:val="24"/>
                          <w:lang w:val="en-US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 xml:space="preserve">atitinka </w:t>
                      </w:r>
                      <w:r>
                        <w:rPr>
                          <w:szCs w:val="24"/>
                        </w:rPr>
                        <w:t xml:space="preserve">Rekomendacijų 17 punkte </w:t>
                      </w:r>
                      <w:r>
                        <w:rPr>
                          <w:bCs/>
                          <w:szCs w:val="24"/>
                        </w:rPr>
                        <w:t>nurodytas grubiausias akadem</w:t>
                      </w:r>
                      <w:r>
                        <w:rPr>
                          <w:bCs/>
                          <w:szCs w:val="24"/>
                        </w:rPr>
                        <w:t>inės etikos principus pažeidžiančias elgesio formas,</w:t>
                      </w:r>
                      <w:r>
                        <w:rPr>
                          <w:b/>
                          <w:bCs/>
                          <w:color w:val="FF0000"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paraiškos, kuriose tas asmuo nurodytas kaip projekto vadovas ar kitas pagrindinis projekto vykdytojas, pagal visas Tarybos remiamos veiklos kryptis nesvarstomos penkerius metus nuo sprendimo įsiteisėjimo</w:t>
                      </w:r>
                      <w:r>
                        <w:rPr>
                          <w:szCs w:val="24"/>
                        </w:rPr>
                        <w:t xml:space="preserve"> dienos.“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6506b6833cd4bb2825bde867ff7de6a"/>
            <w:id w:val="734896681"/>
            <w:lock w:val="sdtLocked"/>
          </w:sdtPr>
          <w:sdtEndPr/>
          <w:sdtContent>
            <w:p w14:paraId="6F2E0B1B" w14:textId="77777777" w:rsidR="00E65A96" w:rsidRDefault="00E65A96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71B1B8DC" w14:textId="77777777" w:rsidR="00E65A96" w:rsidRDefault="00E65A96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4A0DB1EE" w14:textId="77777777" w:rsidR="00E65A96" w:rsidRDefault="00E65A96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</w:pPr>
            </w:p>
            <w:p w14:paraId="777CDBEF" w14:textId="0A6FC16B" w:rsidR="00095215" w:rsidRDefault="00E65A96" w:rsidP="00E65A96">
              <w:pPr>
                <w:tabs>
                  <w:tab w:val="left" w:pos="993"/>
                  <w:tab w:val="center" w:pos="4153"/>
                  <w:tab w:val="right" w:pos="9639"/>
                </w:tabs>
                <w:overflowPunct w:val="0"/>
                <w:spacing w:line="276" w:lineRule="auto"/>
                <w:ind w:right="-15"/>
                <w:jc w:val="both"/>
                <w:rPr>
                  <w:szCs w:val="24"/>
                </w:rPr>
              </w:pPr>
              <w:r>
                <w:t>Pirmininkas</w:t>
              </w:r>
              <w:r>
                <w:tab/>
              </w:r>
              <w:r>
                <w:tab/>
                <w:t>Romas Baronas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09521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567" w:footer="567" w:gutter="0"/>
      <w:paperSrc w:first="859" w:other="859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C2ACD5" w14:textId="77777777" w:rsidR="00095215" w:rsidRDefault="00E65A96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7163E171" w14:textId="77777777" w:rsidR="00095215" w:rsidRDefault="00E65A96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F4669D" w14:textId="77777777" w:rsidR="00095215" w:rsidRDefault="00095215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9ABFC" w14:textId="77777777" w:rsidR="00095215" w:rsidRDefault="00095215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0D036" w14:textId="77777777" w:rsidR="00095215" w:rsidRDefault="00095215">
    <w:pPr>
      <w:tabs>
        <w:tab w:val="center" w:pos="4153"/>
        <w:tab w:val="right" w:pos="8306"/>
      </w:tabs>
      <w:overflowPunct w:val="0"/>
      <w:spacing w:line="276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F6A5EB" w14:textId="77777777" w:rsidR="00095215" w:rsidRDefault="00E65A96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42903C95" w14:textId="77777777" w:rsidR="00095215" w:rsidRDefault="00E65A96">
      <w:pPr>
        <w:spacing w:line="276" w:lineRule="auto"/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879C92" w14:textId="77777777" w:rsidR="00095215" w:rsidRDefault="00095215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66C90E" w14:textId="77777777" w:rsidR="00095215" w:rsidRDefault="00E65A96">
    <w:pPr>
      <w:tabs>
        <w:tab w:val="center" w:pos="4153"/>
        <w:tab w:val="right" w:pos="8306"/>
      </w:tabs>
      <w:overflowPunct w:val="0"/>
      <w:spacing w:line="276" w:lineRule="auto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  <w:p w14:paraId="0D3BCFB1" w14:textId="77777777" w:rsidR="00095215" w:rsidRDefault="00095215">
    <w:pPr>
      <w:tabs>
        <w:tab w:val="center" w:pos="4153"/>
        <w:tab w:val="right" w:pos="8306"/>
      </w:tabs>
      <w:overflowPunct w:val="0"/>
      <w:spacing w:line="276" w:lineRule="aut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E1EA52" w14:textId="77777777" w:rsidR="00095215" w:rsidRDefault="0009521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F50"/>
    <w:rsid w:val="00095215"/>
    <w:rsid w:val="00721F50"/>
    <w:rsid w:val="00E65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C64D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65A9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65A9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14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7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31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77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620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15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80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17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9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83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64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22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40A"/>
    <w:rsid w:val="00123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340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2340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c14102cda814426b3cc84aa8e360761" PartId="d8d24354dfcf451999626b06859af14b">
    <Part Type="pastraipa" DocPartId="fa4bb237263641cf994617339b629fde" PartId="630c7f6a2a064ee0ad53cf32e91ea4a4"/>
    <Part Type="punktas" Nr="1" Abbr="1 p." DocPartId="95953901a396489aa314c0ea598c3d84" PartId="9c58babf86014ff294a99adb19415446">
      <Part Type="citata" DocPartId="d50cb36f06cd42f1b19ff78e668fad7d" PartId="93f87a6aac6141bbae04185d9a735200">
        <Part Type="papunktis" Nr="2.19" Abbr="2.19 pp." DocPartId="3846c9719bea4b6b804d7b53246baf3f" PartId="0c461f3b6b744c899b45adc0db570a4a"/>
      </Part>
    </Part>
    <Part Type="punktas" Nr="2" Abbr="2 p." DocPartId="d6f68a6a7b6b42638351573597e1b185" PartId="07b2fea57f0549158c7fb185ee1a31d0">
      <Part Type="citata" DocPartId="944af0f70f3248fdb4d5f9543c9f0a47" PartId="68d1f6a3891949b0b10a2c0b4f3fd807">
        <Part Type="punktas" Nr="72" Abbr="72 p." DocPartId="1d2d979dbe2d4c769f29f771fe1aa10e" PartId="4a3afdefd8b74d6cb23976b9cc1c06cd"/>
      </Part>
    </Part>
    <Part Type="signatura" DocPartId="c1c9f3ab29524967913de21345e64008" PartId="26506b6833cd4bb2825bde867ff7de6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6F8007-4B68-46C6-B3CD-DFFAFE967F4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496215D-1579-4857-844C-08221F9D9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212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DOKUMENTŲ REKVIZITŲ IŠDĖSTYMO SCHEMA</vt:lpstr>
    </vt:vector>
  </TitlesOfParts>
  <Company>LAD</Company>
  <LinksUpToDate>false</LinksUpToDate>
  <CharactersWithSpaces>1674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DOKUMENTŲ REKVIZITŲ IŠDĖSTYMO SCHEMA</dc:title>
  <dc:creator>User</dc:creator>
  <cp:lastModifiedBy>PAPINIGIENĖ Augustė</cp:lastModifiedBy>
  <cp:revision>3</cp:revision>
  <cp:lastPrinted>2020-02-11T07:21:00Z</cp:lastPrinted>
  <dcterms:created xsi:type="dcterms:W3CDTF">2020-10-12T12:21:00Z</dcterms:created>
  <dcterms:modified xsi:type="dcterms:W3CDTF">2020-10-12T12:27:00Z</dcterms:modified>
</cp:coreProperties>
</file>