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f577ce178b94f0badfb3be526e6f11c"/>
        <w:id w:val="679858826"/>
        <w:lock w:val="sdtLocked"/>
      </w:sdtPr>
      <w:sdtEndPr/>
      <w:sdtContent>
        <w:p w:rsidR="00A70758" w:rsidRDefault="007400A3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noProof/>
              <w:color w:val="FF0000"/>
              <w:szCs w:val="24"/>
              <w:lang w:eastAsia="lt-LT"/>
            </w:rPr>
            <w:drawing>
              <wp:inline distT="0" distB="0" distL="0" distR="0" wp14:anchorId="4CB621BA" wp14:editId="0238B896">
                <wp:extent cx="590550" cy="704850"/>
                <wp:effectExtent l="19050" t="0" r="0" b="0"/>
                <wp:docPr id="3" name="Paveikslėlis 1" descr="isgyaz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 descr="isgyaz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70758" w:rsidRDefault="00A70758">
          <w:pPr>
            <w:jc w:val="both"/>
            <w:rPr>
              <w:b/>
              <w:sz w:val="20"/>
              <w:szCs w:val="24"/>
            </w:rPr>
          </w:pPr>
        </w:p>
        <w:p w:rsidR="00A70758" w:rsidRDefault="007400A3">
          <w:pPr>
            <w:keepNext/>
            <w:suppressAutoHyphens/>
            <w:jc w:val="center"/>
            <w:outlineLvl w:val="2"/>
            <w:rPr>
              <w:b/>
              <w:lang w:eastAsia="ar-SA"/>
            </w:rPr>
          </w:pPr>
          <w:r>
            <w:rPr>
              <w:b/>
              <w:lang w:eastAsia="ar-SA"/>
            </w:rPr>
            <w:t>PAKRUOJO RAJONO SAVIVALDYBĖS TARYBA</w:t>
          </w:r>
        </w:p>
        <w:p w:rsidR="00A70758" w:rsidRDefault="00A70758">
          <w:pPr>
            <w:jc w:val="center"/>
            <w:rPr>
              <w:b/>
              <w:szCs w:val="24"/>
            </w:rPr>
          </w:pPr>
        </w:p>
        <w:p w:rsidR="00A70758" w:rsidRDefault="007400A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:rsidR="00A70758" w:rsidRDefault="007400A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PAKRUOJO RAJONO SAVIVALDYBĖS TARYBOS 2020 M. SPALIO 29 D. SPRENDIMO NR. T-291 „DĖL PAKRUOJO RAJONO SAVIVALDYBĖS TERITORIJOJE ESANČIŲ KAPINIŲ TVARKYMO TAISYKLIŲ, APRAŠŲ, SUSIJUSIŲ SU KAPINIŲ TVARKYMU, </w:t>
          </w:r>
          <w:r>
            <w:rPr>
              <w:b/>
              <w:szCs w:val="24"/>
            </w:rPr>
            <w:t>PRIEŽIŪRA IR LAIDOJIMU JOSE, PATVIRTINIMO“ PAKEITIMO</w:t>
          </w:r>
        </w:p>
        <w:p w:rsidR="00A70758" w:rsidRDefault="00A70758">
          <w:pPr>
            <w:jc w:val="center"/>
            <w:rPr>
              <w:b/>
              <w:szCs w:val="24"/>
            </w:rPr>
          </w:pPr>
        </w:p>
        <w:p w:rsidR="00A70758" w:rsidRDefault="007400A3">
          <w:pPr>
            <w:jc w:val="center"/>
            <w:rPr>
              <w:b/>
              <w:szCs w:val="24"/>
            </w:rPr>
          </w:pPr>
          <w:r>
            <w:rPr>
              <w:szCs w:val="24"/>
            </w:rPr>
            <w:t>2020 m. gruodžio 22 d. Nr</w:t>
          </w:r>
          <w:r>
            <w:rPr>
              <w:b/>
              <w:szCs w:val="24"/>
            </w:rPr>
            <w:t xml:space="preserve">. </w:t>
          </w:r>
          <w:r>
            <w:rPr>
              <w:szCs w:val="24"/>
            </w:rPr>
            <w:t>T-344</w:t>
          </w:r>
        </w:p>
        <w:p w:rsidR="00A70758" w:rsidRDefault="007400A3">
          <w:pPr>
            <w:jc w:val="center"/>
            <w:rPr>
              <w:szCs w:val="24"/>
            </w:rPr>
          </w:pPr>
          <w:r>
            <w:rPr>
              <w:szCs w:val="24"/>
            </w:rPr>
            <w:t>Pakruojis</w:t>
          </w:r>
        </w:p>
        <w:p w:rsidR="00A70758" w:rsidRDefault="00A70758">
          <w:pPr>
            <w:jc w:val="center"/>
            <w:rPr>
              <w:b/>
              <w:szCs w:val="24"/>
            </w:rPr>
          </w:pPr>
        </w:p>
        <w:sdt>
          <w:sdtPr>
            <w:alias w:val="preambule"/>
            <w:tag w:val="part_f2324edafe5e43a1bc8f6c0b6e57142b"/>
            <w:id w:val="-714431952"/>
            <w:lock w:val="sdtLocked"/>
          </w:sdtPr>
          <w:sdtEndPr/>
          <w:sdtContent>
            <w:p w:rsidR="00A70758" w:rsidRDefault="007400A3">
              <w:pPr>
                <w:tabs>
                  <w:tab w:val="left" w:pos="851"/>
                </w:tabs>
                <w:ind w:firstLine="851"/>
                <w:jc w:val="both"/>
                <w:rPr>
                  <w:spacing w:val="50"/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Vadovaudamasi </w:t>
              </w:r>
              <w:r>
                <w:rPr>
                  <w:szCs w:val="24"/>
                </w:rPr>
                <w:t xml:space="preserve">Lietuvos Respublikos vietos savivaldos įstatymo 6 straipsnio 41 punktu, 18 straipsnio 1 dalimi, Pakruojo rajono savivaldybės taryba </w:t>
              </w:r>
              <w:r>
                <w:rPr>
                  <w:spacing w:val="50"/>
                  <w:szCs w:val="24"/>
                </w:rPr>
                <w:t>nusprendžia:</w:t>
              </w:r>
            </w:p>
          </w:sdtContent>
        </w:sdt>
        <w:sdt>
          <w:sdtPr>
            <w:alias w:val="pastraipa"/>
            <w:tag w:val="part_7cb9591652fd4d0786715a638528ce96"/>
            <w:id w:val="1580094931"/>
            <w:lock w:val="sdtLocked"/>
          </w:sdtPr>
          <w:sdtEndPr/>
          <w:sdtContent>
            <w:p w:rsidR="00A70758" w:rsidRDefault="007400A3">
              <w:pPr>
                <w:tabs>
                  <w:tab w:val="left" w:pos="851"/>
                </w:tabs>
                <w:ind w:firstLine="851"/>
                <w:jc w:val="both"/>
                <w:rPr>
                  <w:strike/>
                  <w:szCs w:val="24"/>
                </w:rPr>
              </w:pPr>
              <w:r>
                <w:rPr>
                  <w:szCs w:val="24"/>
                </w:rPr>
                <w:t>Pakeisti Pakruojo rajono savivaldybės tarybos 2020 m. spalio 29 d. sprendimu Nr. T-291 „Dėl Pakruojo rajono savivaldybės teritorijoje esančių kapinių tvarkymo taisyklių, aprašų, susijusių su kapinių tvarkymu, priežiūra ir laidojimu jose, patvirtinimo“ p</w:t>
              </w:r>
              <w:r>
                <w:rPr>
                  <w:szCs w:val="24"/>
                </w:rPr>
                <w:t>atvirtintas Pakruojo rajono savivaldybės teritorijoje esančių kapinių tvarkymo taisykles (toliau – Taisyklės):</w:t>
              </w:r>
              <w:r>
                <w:rPr>
                  <w:strike/>
                  <w:szCs w:val="24"/>
                </w:rPr>
                <w:t xml:space="preserve"> </w:t>
              </w:r>
            </w:p>
          </w:sdtContent>
        </w:sdt>
        <w:sdt>
          <w:sdtPr>
            <w:alias w:val="1 p."/>
            <w:tag w:val="part_2657cce9f87c455eb7a545b0ca0f9a6d"/>
            <w:id w:val="205151134"/>
            <w:lock w:val="sdtLocked"/>
          </w:sdtPr>
          <w:sdtEndPr/>
          <w:sdtContent>
            <w:p w:rsidR="00A70758" w:rsidRDefault="007400A3">
              <w:pPr>
                <w:tabs>
                  <w:tab w:val="left" w:pos="851"/>
                </w:tabs>
                <w:ind w:left="1215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657cce9f87c455eb7a545b0ca0f9a6d"/>
                  <w:id w:val="-74194882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Taisyklių 20 punktą ir jį išdėstyti taip:</w:t>
              </w:r>
            </w:p>
            <w:sdt>
              <w:sdtPr>
                <w:alias w:val="citata"/>
                <w:tag w:val="part_a28eba76c0154412af15773441a6563f"/>
                <w:id w:val="-1006430161"/>
                <w:lock w:val="sdtLocked"/>
              </w:sdtPr>
              <w:sdtEndPr/>
              <w:sdtContent>
                <w:sdt>
                  <w:sdtPr>
                    <w:alias w:val="20 p."/>
                    <w:tag w:val="part_d3fcd3929e1644c58d631685ae22a803"/>
                    <w:id w:val="-128239015"/>
                    <w:lock w:val="sdtLocked"/>
                  </w:sdtPr>
                  <w:sdtEndPr/>
                  <w:sdtContent>
                    <w:p w:rsidR="00A70758" w:rsidRDefault="007400A3">
                      <w:pPr>
                        <w:tabs>
                          <w:tab w:val="left" w:pos="851"/>
                        </w:tabs>
                        <w:ind w:firstLine="993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3fcd3929e1644c58d631685ae22a803"/>
                          <w:id w:val="33342422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Nenustatytos tapatybės žmonių palaikų, palaikų, dėl kurių atsiėmimo mirusioj</w:t>
                      </w:r>
                      <w:r>
                        <w:rPr>
                          <w:color w:val="000000"/>
                          <w:szCs w:val="24"/>
                        </w:rPr>
                        <w:t>o artimieji nesikreipia, ar miręs asmuo neturėjo gyvenamosios vietos, laidojimą organizuoja seniūnijos, kurios teritorijoje asmuo nuolat gyveno ir (ar) buvo nustatytas mirties atvejis, seniūnas.“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7aea52bbcc14626bfba9570d8e5153e"/>
            <w:id w:val="1627650356"/>
            <w:lock w:val="sdtLocked"/>
          </w:sdtPr>
          <w:sdtEndPr/>
          <w:sdtContent>
            <w:p w:rsidR="00A70758" w:rsidRDefault="007400A3">
              <w:pPr>
                <w:tabs>
                  <w:tab w:val="left" w:pos="851"/>
                </w:tabs>
                <w:ind w:left="1215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7aea52bbcc14626bfba9570d8e5153e"/>
                  <w:id w:val="38276517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Taisyklių 21 punktą ir jį išdėstyti taip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citata"/>
                <w:tag w:val="part_9f01a0cec668484289754c03f0fc1b71"/>
                <w:id w:val="1214228073"/>
                <w:lock w:val="sdtLocked"/>
              </w:sdtPr>
              <w:sdtEndPr/>
              <w:sdtContent>
                <w:sdt>
                  <w:sdtPr>
                    <w:alias w:val="21 p."/>
                    <w:tag w:val="part_07ff7bd9b1424e66a0e13292681d0d05"/>
                    <w:id w:val="-108511080"/>
                    <w:lock w:val="sdtLocked"/>
                  </w:sdtPr>
                  <w:sdtEndPr/>
                  <w:sdtContent>
                    <w:p w:rsidR="00A70758" w:rsidRDefault="007400A3">
                      <w:pPr>
                        <w:tabs>
                          <w:tab w:val="left" w:pos="851"/>
                        </w:tabs>
                        <w:ind w:firstLine="856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7ff7bd9b1424e66a0e13292681d0d05"/>
                          <w:id w:val="-29314467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Šių taisyklių 20 punkte nurodytų  palaikų laidojimo </w:t>
                      </w:r>
                      <w:r>
                        <w:rPr>
                          <w:szCs w:val="24"/>
                        </w:rPr>
                        <w:t>paslaugas teikia paslaugų teikėjas, teisės aktų nustatyta tvarka sudaręs laidojimo paslaugų sutartį su savivaldybės administracija</w:t>
                      </w:r>
                      <w:r>
                        <w:rPr>
                          <w:color w:val="000000"/>
                          <w:szCs w:val="24"/>
                        </w:rPr>
                        <w:t xml:space="preserve">. Šių paslaugų pirkimą organizuoja savivaldybės administracijos </w:t>
                      </w:r>
                      <w:r>
                        <w:rPr>
                          <w:color w:val="000000"/>
                          <w:szCs w:val="24"/>
                        </w:rPr>
                        <w:t>Socialinės rūpybos skyrius.“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207b89593f841e4a940ddf122f675f1"/>
            <w:id w:val="-147755504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:rsidR="007400A3" w:rsidRDefault="007400A3">
              <w:pPr>
                <w:tabs>
                  <w:tab w:val="left" w:pos="851"/>
                </w:tabs>
                <w:ind w:firstLine="85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207b89593f841e4a940ddf122f675f1"/>
                  <w:id w:val="-15292481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Pakeisti Taisyklių 22 punktą ir jį išdėstyti taip:</w:t>
              </w:r>
            </w:p>
            <w:sdt>
              <w:sdtPr>
                <w:rPr>
                  <w:szCs w:val="24"/>
                </w:rPr>
                <w:alias w:val="citata"/>
                <w:tag w:val="part_ab0a6d6af95943fababc2be455040a6b"/>
                <w:id w:val="-209733347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rPr>
                      <w:color w:val="000000"/>
                      <w:szCs w:val="24"/>
                    </w:rPr>
                    <w:alias w:val="punktas"/>
                    <w:tag w:val="part_af58828e775b40ad8db6926ef16aba55"/>
                    <w:id w:val="-522322959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color w:val="auto"/>
                    </w:rPr>
                  </w:sdtEndPr>
                  <w:sdtContent>
                    <w:p w:rsidR="00A70758" w:rsidRDefault="007400A3">
                      <w:pPr>
                        <w:tabs>
                          <w:tab w:val="left" w:pos="851"/>
                        </w:tabs>
                        <w:ind w:firstLine="856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 xml:space="preserve">„22. Šių taisyklių 20 punkte nurodytų palaikų laidojimas organizuojamas savivaldybės tarybos nustatyta </w:t>
                      </w:r>
                      <w:r>
                        <w:rPr>
                          <w:szCs w:val="24"/>
                        </w:rPr>
                        <w:t>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87956a4a58094b3289fd5d95af39536a"/>
            <w:id w:val="-986623587"/>
            <w:lock w:val="sdtLocked"/>
            <w:placeholder>
              <w:docPart w:val="DefaultPlaceholder_1082065158"/>
            </w:placeholder>
          </w:sdtPr>
          <w:sdtContent>
            <w:p w:rsidR="00A70758" w:rsidRDefault="007400A3">
              <w:pPr>
                <w:ind w:firstLine="85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7956a4a58094b3289fd5d95af39536a"/>
                  <w:id w:val="148219868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Papildyti Taisykles 22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punktu ir jį išdėstyti taip:</w:t>
              </w:r>
            </w:p>
            <w:sdt>
              <w:sdtPr>
                <w:alias w:val="citata"/>
                <w:tag w:val="part_a1cce3aa20d740e9b0bec26b73ee15cc"/>
                <w:id w:val="51513194"/>
                <w:lock w:val="sdtLocked"/>
              </w:sdtPr>
              <w:sdtEndPr/>
              <w:sdtContent>
                <w:sdt>
                  <w:sdtPr>
                    <w:alias w:val="22-1 p."/>
                    <w:tag w:val="part_f05cd01aacee41e4befc3071412219c5"/>
                    <w:id w:val="1811363008"/>
                    <w:lock w:val="sdtLocked"/>
                  </w:sdtPr>
                  <w:sdtEndPr/>
                  <w:sdtContent>
                    <w:p w:rsidR="00A70758" w:rsidRDefault="007400A3">
                      <w:pPr>
                        <w:tabs>
                          <w:tab w:val="left" w:pos="851"/>
                        </w:tabs>
                        <w:ind w:firstLine="855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05cd01aacee41e4befc3071412219c5"/>
                          <w:id w:val="-6132840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22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Šių taisyklių 20 punkte nurodytų palaikų laidojimo išlaidos apmokamos iš savivaldybės biudžeto lėšų, išskyrus atvejus, kai laidojimo pašalpa yra mokama vadovaujantis Lietuvos Respublikos paramos mirties atveju </w:t>
                      </w:r>
                      <w:r>
                        <w:rPr>
                          <w:szCs w:val="24"/>
                        </w:rPr>
                        <w:t>įstatymu.“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pastraipa"/>
            <w:tag w:val="part_f7898ccd4388456584ecf0c1d46b7386"/>
            <w:id w:val="393560501"/>
            <w:lock w:val="sdtLocked"/>
            <w:placeholder>
              <w:docPart w:val="DefaultPlaceholder_1082065158"/>
            </w:placeholder>
          </w:sdtPr>
          <w:sdtContent>
            <w:p w:rsidR="00A70758" w:rsidRDefault="007400A3" w:rsidP="007400A3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41639e4503ba4ba180b5f3c45a538109"/>
            <w:id w:val="-1647584638"/>
            <w:lock w:val="sdtLocked"/>
          </w:sdtPr>
          <w:sdtEndPr/>
          <w:sdtContent>
            <w:p w:rsidR="007400A3" w:rsidRDefault="007400A3">
              <w:pPr>
                <w:tabs>
                  <w:tab w:val="left" w:pos="851"/>
                </w:tabs>
                <w:jc w:val="both"/>
              </w:pPr>
            </w:p>
            <w:p w:rsidR="007400A3" w:rsidRDefault="007400A3">
              <w:pPr>
                <w:tabs>
                  <w:tab w:val="left" w:pos="851"/>
                </w:tabs>
                <w:jc w:val="both"/>
              </w:pPr>
            </w:p>
            <w:p w:rsidR="007400A3" w:rsidRDefault="007400A3">
              <w:pPr>
                <w:tabs>
                  <w:tab w:val="left" w:pos="851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Saulius Margis</w:t>
              </w:r>
            </w:p>
            <w:p w:rsidR="00A70758" w:rsidRDefault="007400A3">
              <w:pPr>
                <w:tabs>
                  <w:tab w:val="left" w:pos="851"/>
                </w:tabs>
                <w:jc w:val="both"/>
                <w:rPr>
                  <w:sz w:val="18"/>
                  <w:szCs w:val="18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70758"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8B7"/>
    <w:rsid w:val="006A58B7"/>
    <w:rsid w:val="007400A3"/>
    <w:rsid w:val="00A70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400A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400A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544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71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D7F"/>
    <w:rsid w:val="00421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1D7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1D7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1edb7b233dc4191a0c9023a36cab787" PartId="1f577ce178b94f0badfb3be526e6f11c">
    <Part Type="preambule" DocPartId="18890dfc39884675bef6c7fd16008ffa" PartId="f2324edafe5e43a1bc8f6c0b6e57142b"/>
    <Part Type="pastraipa" DocPartId="b0f8d395af6642b181440e0de22b7d33" PartId="7cb9591652fd4d0786715a638528ce96"/>
    <Part Type="punktas" Nr="1" Abbr="1 p." DocPartId="ce52288487b54fafa59a7c5bda9f20d1" PartId="2657cce9f87c455eb7a545b0ca0f9a6d">
      <Part Type="citata" DocPartId="841be5cc32ab4b349a9987a8da735cc5" PartId="a28eba76c0154412af15773441a6563f">
        <Part Type="punktas" Nr="20" Abbr="20 p." DocPartId="57f07bf5d671416dbd18b0f86aee2268" PartId="d3fcd3929e1644c58d631685ae22a803"/>
      </Part>
    </Part>
    <Part Type="punktas" Nr="2" Abbr="2 p." DocPartId="f0b49e7835764df68a424c80ff8d5fa2" PartId="67aea52bbcc14626bfba9570d8e5153e">
      <Part Type="citata" DocPartId="fa79ed29ad254d449e7400f678aec7b1" PartId="9f01a0cec668484289754c03f0fc1b71">
        <Part Type="punktas" Nr="21" Abbr="21 p." DocPartId="eb41713572164e28b18fb302aaebfd7a" PartId="07ff7bd9b1424e66a0e13292681d0d05"/>
      </Part>
    </Part>
    <Part Type="punktas" Nr="3" Abbr="3 p." DocPartId="66586384a1494979a9025a4795309cd5" PartId="c207b89593f841e4a940ddf122f675f1">
      <Part Type="citata" DocPartId="632bbb9af1ec46d6a9f10eb9dcbc3219" PartId="ab0a6d6af95943fababc2be455040a6b">
        <Part Type="punktas" Nr="22" DocPartId="befae59f53294def93c7dc8e97b3e7c9" PartId="af58828e775b40ad8db6926ef16aba55"/>
      </Part>
    </Part>
    <Part Type="punktas" Nr="4" Abbr="4 p." DocPartId="5c57b93ce87b42199c25ff781d036c14" PartId="87956a4a58094b3289fd5d95af39536a">
      <Part Type="citata" DocPartId="b3e66f43b2f94e9e9929a06dc66d62a4" PartId="a1cce3aa20d740e9b0bec26b73ee15cc">
        <Part Type="punktas" Nr="22-1" Abbr="22-1 p." DocPartId="d8b03e9f35074002b8f818f0ad28517b" PartId="f05cd01aacee41e4befc3071412219c5"/>
      </Part>
    </Part>
    <Part Type="pastraipa" DocPartId="3380a7c6545949d9b8b207247a894f5a" PartId="f7898ccd4388456584ecf0c1d46b7386"/>
    <Part Type="signatura" DocPartId="a4f9be27397e4df8993f55edcded442b" PartId="41639e4503ba4ba180b5f3c45a53810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C1E353-424B-4788-8AC2-BEE1CC68875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C7643AE-BE87-47E0-9147-6E70048BD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1419</Words>
  <Characters>810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Vartotojas</dc:creator>
  <cp:lastModifiedBy>TAMALIŪNIENĖ Vilija</cp:lastModifiedBy>
  <cp:revision>3</cp:revision>
  <cp:lastPrinted>2020-12-08T07:05:00Z</cp:lastPrinted>
  <dcterms:created xsi:type="dcterms:W3CDTF">2020-12-28T08:02:00Z</dcterms:created>
  <dcterms:modified xsi:type="dcterms:W3CDTF">2020-12-28T11:45:00Z</dcterms:modified>
</cp:coreProperties>
</file>