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7224225315a44da0ad702dd5fc1975b8"/>
        <w:id w:val="363562448"/>
        <w:lock w:val="sdtLocked"/>
      </w:sdtPr>
      <w:sdtEndPr/>
      <w:sdtContent>
        <w:p w14:paraId="64D5DDA9" w14:textId="77777777" w:rsidR="00E57CE7" w:rsidRDefault="00E57CE7">
          <w:pPr>
            <w:tabs>
              <w:tab w:val="center" w:pos="4819"/>
              <w:tab w:val="right" w:pos="9638"/>
            </w:tabs>
          </w:pPr>
        </w:p>
        <w:p w14:paraId="14919824" w14:textId="74C52DBC" w:rsidR="00E57CE7" w:rsidRDefault="000A4353">
          <w:pPr>
            <w:jc w:val="center"/>
            <w:rPr>
              <w:sz w:val="32"/>
            </w:rPr>
          </w:pPr>
          <w:r>
            <w:rPr>
              <w:sz w:val="32"/>
            </w:rPr>
            <w:object w:dxaOrig="705" w:dyaOrig="840" w14:anchorId="7F9AE80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25pt;height:42pt" o:ole="" fillcolor="window">
                <v:imagedata r:id="rId7" o:title=""/>
              </v:shape>
              <o:OLEObject Type="Embed" ProgID="CorelDraw.Graphic.8" ShapeID="_x0000_i1025" DrawAspect="Content" ObjectID="_1771754593" r:id="rId8"/>
            </w:object>
          </w:r>
        </w:p>
        <w:p w14:paraId="4683CBB8" w14:textId="77777777" w:rsidR="00E57CE7" w:rsidRDefault="00E57CE7">
          <w:pPr>
            <w:jc w:val="center"/>
            <w:rPr>
              <w:b/>
              <w:szCs w:val="24"/>
            </w:rPr>
          </w:pPr>
        </w:p>
        <w:p w14:paraId="30864E88" w14:textId="49541302" w:rsidR="00E57CE7" w:rsidRDefault="000A435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 w14:paraId="2B7F8CC0" w14:textId="77777777" w:rsidR="00E57CE7" w:rsidRDefault="00E57CE7">
          <w:pPr>
            <w:jc w:val="center"/>
            <w:rPr>
              <w:b/>
              <w:szCs w:val="24"/>
            </w:rPr>
          </w:pPr>
        </w:p>
        <w:p w14:paraId="57477751" w14:textId="77777777" w:rsidR="00E57CE7" w:rsidRDefault="000A435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74F933A0" w14:textId="77777777" w:rsidR="00E57CE7" w:rsidRDefault="000A435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RADVILIŠKIO RAJONO SAVIVALDYBĖS TARYBOS</w:t>
          </w:r>
        </w:p>
        <w:p w14:paraId="1897C1FF" w14:textId="276FC2DD" w:rsidR="00E57CE7" w:rsidRDefault="000A4353"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szCs w:val="24"/>
            </w:rPr>
            <w:t xml:space="preserve">2023 M. KOVO 16 D. SPRENDIMO NR. T-917 „DĖL </w:t>
          </w:r>
          <w:r>
            <w:rPr>
              <w:b/>
              <w:color w:val="000000"/>
              <w:szCs w:val="24"/>
            </w:rPr>
            <w:t xml:space="preserve">PAPILDOMOS PARAMOS (IŠMOKOS) GIMUS VAIKUI RADVILIŠKIO RAJONO SAVIVALDYBĖJE SKYRIMO IR MOKĖJIMO TVARKOS APRAŠO </w:t>
          </w:r>
          <w:r>
            <w:rPr>
              <w:b/>
              <w:szCs w:val="24"/>
            </w:rPr>
            <w:t>TVIRTINIMO“ PAKEITIMO</w:t>
          </w:r>
        </w:p>
        <w:p w14:paraId="10FA01F2" w14:textId="77777777" w:rsidR="00E57CE7" w:rsidRDefault="00E57CE7">
          <w:pPr>
            <w:jc w:val="center"/>
            <w:rPr>
              <w:b/>
              <w:szCs w:val="24"/>
            </w:rPr>
          </w:pPr>
        </w:p>
        <w:p w14:paraId="62295E21" w14:textId="475066CD" w:rsidR="00E57CE7" w:rsidRDefault="000A4353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kovo 7 d. Nr. </w:t>
          </w:r>
          <w:r>
            <w:rPr>
              <w:rFonts w:eastAsia="Calibri"/>
              <w:szCs w:val="24"/>
            </w:rPr>
            <w:t>T-297</w:t>
          </w:r>
        </w:p>
        <w:p w14:paraId="680D012F" w14:textId="77777777" w:rsidR="00E57CE7" w:rsidRDefault="000A4353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7616BBE9" w14:textId="77777777" w:rsidR="00E57CE7" w:rsidRDefault="00E57CE7">
          <w:pPr>
            <w:jc w:val="both"/>
            <w:rPr>
              <w:szCs w:val="24"/>
            </w:rPr>
          </w:pPr>
        </w:p>
        <w:sdt>
          <w:sdtPr>
            <w:alias w:val="preambule"/>
            <w:tag w:val="part_3f1dbc39bcfc4f73a846ebb5f04ddae8"/>
            <w:id w:val="1648246180"/>
            <w:lock w:val="sdtLocked"/>
          </w:sdtPr>
          <w:sdtEndPr/>
          <w:sdtContent>
            <w:p w14:paraId="6133CE4E" w14:textId="550DE682" w:rsidR="00E57CE7" w:rsidRDefault="000A4353">
              <w:pPr>
                <w:ind w:firstLine="851"/>
                <w:jc w:val="both"/>
                <w:rPr>
                  <w:spacing w:val="30"/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15 straipsnio 4 dali</w:t>
              </w:r>
              <w:r>
                <w:rPr>
                  <w:szCs w:val="24"/>
                </w:rPr>
                <w:t xml:space="preserve">mi, 16 straipsnio 1 dalimi, </w:t>
              </w:r>
              <w:r>
                <w:t>Lietuvos Respublikos šeimos stiprinimo įstatymo 5 straipsnio 2 dalies 6 punktu ir 14 straipsnio 2 dalies 2 punktu</w:t>
              </w:r>
              <w:r>
                <w:rPr>
                  <w:szCs w:val="24"/>
                </w:rPr>
                <w:t>, įgyvendindama Radviliškio rajono savivaldybės 2024–2026 metų strateginio veiklos plano, patvirtinto Radviliškio r</w:t>
              </w:r>
              <w:r>
                <w:rPr>
                  <w:szCs w:val="24"/>
                </w:rPr>
                <w:t>ajono savivaldybės tarybos 2024-02-01 sprendimu Nr. T-247 „</w:t>
              </w:r>
              <w:r>
                <w:t>Dėl Radviliškio rajono savivaldybės 2024–2026 metų strateginio veiklos plano patvirtinimo“</w:t>
              </w:r>
              <w:r>
                <w:rPr>
                  <w:szCs w:val="24"/>
                </w:rPr>
                <w:t>, 1 priedo 3. Programos „Socialinių paslaugų ir socialinės paramos teikimo programa“ 1.2.14 punktu „</w:t>
              </w:r>
              <w:r>
                <w:rPr>
                  <w:szCs w:val="24"/>
                  <w:lang w:eastAsia="lt-LT"/>
                </w:rPr>
                <w:t>Tęstinė</w:t>
              </w:r>
              <w:r>
                <w:rPr>
                  <w:szCs w:val="24"/>
                  <w:lang w:eastAsia="lt-LT"/>
                </w:rPr>
                <w:t xml:space="preserve"> vienkartinės pašalpos mokėjimo, gimus vaikui, veikla“,</w:t>
              </w:r>
              <w:r>
                <w:rPr>
                  <w:szCs w:val="24"/>
                </w:rPr>
                <w:t xml:space="preserve"> Radviliškio rajono savivaldybės taryba </w:t>
              </w:r>
              <w:r>
                <w:rPr>
                  <w:spacing w:val="30"/>
                  <w:szCs w:val="24"/>
                </w:rPr>
                <w:t>nusprendžia:</w:t>
              </w:r>
            </w:p>
          </w:sdtContent>
        </w:sdt>
        <w:sdt>
          <w:sdtPr>
            <w:alias w:val="1 p."/>
            <w:tag w:val="part_c2d722a1744f4d22bb16af548740abed"/>
            <w:id w:val="-1268620095"/>
            <w:lock w:val="sdtLocked"/>
          </w:sdtPr>
          <w:sdtEndPr/>
          <w:sdtContent>
            <w:p w14:paraId="22A6CC9D" w14:textId="1C192966" w:rsidR="00E57CE7" w:rsidRDefault="000A4353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2d722a1744f4d22bb16af548740abed"/>
                  <w:id w:val="49045168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Radviliškio rajono savivaldybės tarybos 2023-03-16 sprendimo Nr. T-917 „Dėl papildomos paramos (išmokos) gimus vaikui Radviliškio ra</w:t>
              </w:r>
              <w:r>
                <w:rPr>
                  <w:szCs w:val="24"/>
                </w:rPr>
                <w:t>jono savivaldybėje skyrimo ir mokėjimo tvarkos aprašo tvirtinimo“ 1 punktu patvirtintą Papildomos paramos (išmokos) gimus vaikui Radviliškio rajono savivaldybėje skyrimo ir mokėjimo tvarkos aprašą:</w:t>
              </w:r>
            </w:p>
            <w:sdt>
              <w:sdtPr>
                <w:alias w:val="1.1 pp."/>
                <w:tag w:val="part_fc0a4a384da14d4a9f6889e23533034e"/>
                <w:id w:val="-460731167"/>
                <w:lock w:val="sdtLocked"/>
              </w:sdtPr>
              <w:sdtEndPr/>
              <w:sdtContent>
                <w:p w14:paraId="010D61C7" w14:textId="286E37AC" w:rsidR="00E57CE7" w:rsidRDefault="000A4353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c0a4a384da14d4a9f6889e23533034e"/>
                      <w:id w:val="9446610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pakeisti 3 punktą ir išdėstyti jį taip:</w:t>
                  </w:r>
                </w:p>
                <w:sdt>
                  <w:sdtPr>
                    <w:alias w:val="citata"/>
                    <w:tag w:val="part_acada59ff26f482a857c6cbdd6508e93"/>
                    <w:id w:val="-1827669787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be8544da870d4382bf028f6e3bd7c7ff"/>
                        <w:id w:val="-7594353"/>
                        <w:lock w:val="sdtLocked"/>
                      </w:sdtPr>
                      <w:sdtEndPr/>
                      <w:sdtContent>
                        <w:p w14:paraId="23B5EEFA" w14:textId="77777777" w:rsidR="00E57CE7" w:rsidRDefault="000A4353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pacing w:val="3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8544da870d4382bf028f6e3bd7c7ff"/>
                              <w:id w:val="15915771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pacing w:val="30"/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pacing w:val="3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Išmok</w:t>
                          </w:r>
                          <w:r>
                            <w:rPr>
                              <w:szCs w:val="24"/>
                            </w:rPr>
                            <w:t>os dydis –</w:t>
                          </w:r>
                          <w: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500,00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Eur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t xml:space="preserve">kiekvienam gimusiam vaikui iki 2023-12-31 (imtinai), 1000,00 </w:t>
                          </w:r>
                          <w:proofErr w:type="spellStart"/>
                          <w:r>
                            <w:t>Eur</w:t>
                          </w:r>
                          <w:proofErr w:type="spellEnd"/>
                          <w:r>
                            <w:t xml:space="preserve"> kiekvienam gimusiam vaikui nuo 2024-01-01. Šios paramos paskirtis – gimusių vaikų poreikiams tenkinti.“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76f1914b9e39423898e216a71bfd10c9"/>
                <w:id w:val="389309003"/>
                <w:lock w:val="sdtLocked"/>
              </w:sdtPr>
              <w:sdtEndPr/>
              <w:sdtContent>
                <w:p w14:paraId="6B640486" w14:textId="77777777" w:rsidR="00E57CE7" w:rsidRDefault="000A4353">
                  <w:pPr>
                    <w:ind w:firstLine="851"/>
                    <w:jc w:val="both"/>
                  </w:pPr>
                  <w:sdt>
                    <w:sdtPr>
                      <w:alias w:val="Numeris"/>
                      <w:tag w:val="nr_76f1914b9e39423898e216a71bfd10c9"/>
                      <w:id w:val="859165680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 panaikinti 6.1. papunktį.</w:t>
                  </w:r>
                </w:p>
              </w:sdtContent>
            </w:sdt>
            <w:sdt>
              <w:sdtPr>
                <w:alias w:val="1.3 pp."/>
                <w:tag w:val="part_ac0d90e3a27a47b7b235c79b0b3a0a53"/>
                <w:id w:val="1417676977"/>
                <w:lock w:val="sdtLocked"/>
              </w:sdtPr>
              <w:sdtEndPr/>
              <w:sdtContent>
                <w:p w14:paraId="770E777F" w14:textId="77777777" w:rsidR="00E57CE7" w:rsidRDefault="000A4353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c0d90e3a27a47b7b235c79b0b3a0a53"/>
                      <w:id w:val="637453384"/>
                      <w:lock w:val="sdtLocked"/>
                    </w:sdtPr>
                    <w:sdtEndPr/>
                    <w:sdtContent>
                      <w:r>
                        <w:t>1.3</w:t>
                      </w:r>
                    </w:sdtContent>
                  </w:sdt>
                  <w:r>
                    <w:t>. 6.2. ir 6.3. papu</w:t>
                  </w:r>
                  <w:r>
                    <w:t>nkčius atitinkamai laikyti 6.1 ir 6.2. papunkčiais.</w:t>
                  </w:r>
                </w:p>
              </w:sdtContent>
            </w:sdt>
          </w:sdtContent>
        </w:sdt>
        <w:sdt>
          <w:sdtPr>
            <w:alias w:val="2 p."/>
            <w:tag w:val="part_f7788a869268482c8537294b53ed651e"/>
            <w:id w:val="579345460"/>
            <w:lock w:val="sdtLocked"/>
          </w:sdtPr>
          <w:sdtEndPr/>
          <w:sdtContent>
            <w:p w14:paraId="228B498F" w14:textId="14BEF2C4" w:rsidR="00E57CE7" w:rsidRDefault="000A4353" w:rsidP="000A4353">
              <w:pPr>
                <w:ind w:firstLine="851"/>
                <w:jc w:val="both"/>
              </w:pPr>
              <w:sdt>
                <w:sdtPr>
                  <w:alias w:val="Numeris"/>
                  <w:tag w:val="nr_f7788a869268482c8537294b53ed651e"/>
                  <w:id w:val="-201444430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 Nurodyti, kad šis sprendimas skelbiamas Teisės aktų registre ir Radviliškio rajono savivaldybės interneto svetainėje </w:t>
              </w:r>
              <w:r>
                <w:rPr>
                  <w:color w:val="0563C1"/>
                  <w:szCs w:val="24"/>
                  <w:u w:val="single"/>
                </w:rPr>
                <w:t>www.radviliskis.lt</w:t>
              </w:r>
              <w:r>
                <w:rPr>
                  <w:szCs w:val="24"/>
                </w:rPr>
                <w:t>.</w:t>
              </w:r>
            </w:p>
          </w:sdtContent>
        </w:sdt>
        <w:sdt>
          <w:sdtPr>
            <w:alias w:val="signatura"/>
            <w:tag w:val="part_d0bdc7c980ea4e6d8bd6629d89973851"/>
            <w:id w:val="981963562"/>
            <w:lock w:val="sdtLocked"/>
          </w:sdtPr>
          <w:sdtEndPr/>
          <w:sdtContent>
            <w:p w14:paraId="1FEFE245" w14:textId="77777777" w:rsidR="000A4353" w:rsidRDefault="000A4353">
              <w:pPr>
                <w:jc w:val="both"/>
              </w:pPr>
            </w:p>
            <w:p w14:paraId="2D75E8E5" w14:textId="77777777" w:rsidR="000A4353" w:rsidRDefault="000A4353">
              <w:pPr>
                <w:jc w:val="both"/>
              </w:pPr>
              <w:bookmarkStart w:id="0" w:name="_GoBack"/>
              <w:bookmarkEnd w:id="0"/>
            </w:p>
            <w:p w14:paraId="51C6E791" w14:textId="77777777" w:rsidR="000A4353" w:rsidRDefault="000A4353">
              <w:pPr>
                <w:jc w:val="both"/>
              </w:pPr>
            </w:p>
            <w:p w14:paraId="56799C08" w14:textId="1F74755B" w:rsidR="00E57CE7" w:rsidRDefault="000A4353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         Kazimieras </w:t>
              </w:r>
              <w:proofErr w:type="spellStart"/>
              <w:r>
                <w:rPr>
                  <w:szCs w:val="24"/>
                </w:rPr>
                <w:t>Račkauskis</w:t>
              </w:r>
              <w:proofErr w:type="spellEnd"/>
            </w:p>
          </w:sdtContent>
        </w:sdt>
      </w:sdtContent>
    </w:sdt>
    <w:sectPr w:rsidR="00E57CE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52F626" w14:textId="77777777" w:rsidR="00E57CE7" w:rsidRDefault="000A4353">
      <w:r>
        <w:separator/>
      </w:r>
    </w:p>
  </w:endnote>
  <w:endnote w:type="continuationSeparator" w:id="0">
    <w:p w14:paraId="7FEC149E" w14:textId="77777777" w:rsidR="00E57CE7" w:rsidRDefault="000A43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3A86CB" w14:textId="77777777" w:rsidR="00E57CE7" w:rsidRDefault="00E57CE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6F699" w14:textId="77777777" w:rsidR="00E57CE7" w:rsidRDefault="00E57CE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9D0281" w14:textId="77777777" w:rsidR="00E57CE7" w:rsidRDefault="00E57CE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724E8D" w14:textId="77777777" w:rsidR="00E57CE7" w:rsidRDefault="000A4353">
      <w:r>
        <w:separator/>
      </w:r>
    </w:p>
  </w:footnote>
  <w:footnote w:type="continuationSeparator" w:id="0">
    <w:p w14:paraId="6AF6DE6C" w14:textId="77777777" w:rsidR="00E57CE7" w:rsidRDefault="000A43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D8153E" w14:textId="77777777" w:rsidR="00E57CE7" w:rsidRDefault="00E57CE7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7EBD3F" w14:textId="77777777" w:rsidR="00E57CE7" w:rsidRDefault="000A4353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552F021C" w14:textId="77777777" w:rsidR="00E57CE7" w:rsidRDefault="00E57CE7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0855FA" w14:textId="77777777" w:rsidR="00E57CE7" w:rsidRDefault="00E57CE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B6B"/>
    <w:rsid w:val="000A4353"/>
    <w:rsid w:val="00E57CE7"/>
    <w:rsid w:val="00EA2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9BAE48D"/>
  <w15:chartTrackingRefBased/>
  <w15:docId w15:val="{9CD49F7C-0871-4BAC-A58B-88A92F8E0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389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59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b3a717fb6e64f1196a458e7bfdbf1e0" PartId="7224225315a44da0ad702dd5fc1975b8">
    <Part Type="preambule" DocPartId="cd8a9d25f0d9418fb4f072dad818562e" PartId="3f1dbc39bcfc4f73a846ebb5f04ddae8"/>
    <Part Type="punktas" Nr="1" Abbr="1 p." DocPartId="f6f22888d0d04c94ac9b66cb811819f4" PartId="c2d722a1744f4d22bb16af548740abed">
      <Part Type="papunktis" Nr="1.1" Abbr="1.1 pp." DocPartId="88140a3185514adcbf7e2504b2ce8896" PartId="fc0a4a384da14d4a9f6889e23533034e">
        <Part Type="citata" DocPartId="4ce6b9cc64224206b4dadf12862dd650" PartId="acada59ff26f482a857c6cbdd6508e93">
          <Part Type="punktas" Nr="3" Abbr="3 p." DocPartId="e91b7ce190a94a2f9c004a61da2438d6" PartId="be8544da870d4382bf028f6e3bd7c7ff"/>
        </Part>
      </Part>
      <Part Type="papunktis" Nr="1.2" Abbr="1.2 pp." DocPartId="a307dc8f79894906b7124e1f9cf903f4" PartId="76f1914b9e39423898e216a71bfd10c9"/>
      <Part Type="papunktis" Nr="1.3" Abbr="1.3 pp." DocPartId="cf1f007f0679404b8a3dc2772dc14d74" PartId="ac0d90e3a27a47b7b235c79b0b3a0a53"/>
    </Part>
    <Part Type="punktas" Nr="2" Abbr="2 p." DocPartId="a443ddc855da4d16afc02c6e86f18594" PartId="f7788a869268482c8537294b53ed651e"/>
    <Part Type="signatura" DocPartId="8b164e22e7d64ee8bc422259e60fe80f" PartId="d0bdc7c980ea4e6d8bd6629d89973851"/>
  </Part>
</Parts>
</file>

<file path=customXml/itemProps1.xml><?xml version="1.0" encoding="utf-8"?>
<ds:datastoreItem xmlns:ds="http://schemas.openxmlformats.org/officeDocument/2006/customXml" ds:itemID="{1A73F8A6-B5F1-41A8-ACA2-11C030A405D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1257</Words>
  <Characters>718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Intel</dc:creator>
  <cp:lastModifiedBy>GUMBYTĖ Danguolė</cp:lastModifiedBy>
  <cp:revision>3</cp:revision>
  <cp:lastPrinted>2023-02-23T12:59:00Z</cp:lastPrinted>
  <dcterms:created xsi:type="dcterms:W3CDTF">2024-03-12T09:32:00Z</dcterms:created>
  <dcterms:modified xsi:type="dcterms:W3CDTF">2024-03-12T11:17:00Z</dcterms:modified>
</cp:coreProperties>
</file>