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DB" w:rsidRDefault="00FB09D7">
      <w:pPr>
        <w:jc w:val="center"/>
        <w:rPr>
          <w:sz w:val="32"/>
          <w:szCs w:val="24"/>
          <w:lang w:eastAsia="lt-LT"/>
        </w:rPr>
      </w:pPr>
      <w:r>
        <w:rPr>
          <w:sz w:val="32"/>
          <w:szCs w:val="24"/>
          <w:lang w:eastAsia="lt-LT"/>
        </w:rPr>
        <w:object w:dxaOrig="1922" w:dyaOrig="2378" w14:anchorId="40A17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7" o:title=""/>
          </v:shape>
          <o:OLEObject Type="Embed" ProgID="CorelDraw.Graphic.8" ShapeID="_x0000_i1025" DrawAspect="Content" ObjectID="_1714989793" r:id="rId8"/>
        </w:object>
      </w:r>
    </w:p>
    <w:p w:rsidR="001E29DB" w:rsidRDefault="001E29DB" w:rsidP="00FB09D7">
      <w:pPr>
        <w:jc w:val="center"/>
        <w:rPr>
          <w:sz w:val="32"/>
          <w:szCs w:val="24"/>
          <w:lang w:eastAsia="lt-LT"/>
        </w:rPr>
      </w:pPr>
    </w:p>
    <w:p w:rsidR="001E29DB" w:rsidRDefault="00FB09D7" w:rsidP="00FB09D7">
      <w:pPr>
        <w:keepNext/>
        <w:jc w:val="center"/>
        <w:outlineLvl w:val="1"/>
        <w:rPr>
          <w:b/>
        </w:rPr>
      </w:pPr>
      <w:r>
        <w:rPr>
          <w:b/>
        </w:rPr>
        <w:t>RADVILIŠKIO RAJONO SAVIVALDYBĖS ADMINISTRACIJOS DIREKTORIUS</w:t>
      </w:r>
    </w:p>
    <w:p w:rsidR="001E29DB" w:rsidRDefault="001E29DB" w:rsidP="00FB09D7">
      <w:pPr>
        <w:jc w:val="center"/>
        <w:rPr>
          <w:szCs w:val="24"/>
        </w:rPr>
      </w:pPr>
    </w:p>
    <w:p w:rsidR="001E29DB" w:rsidRDefault="00FB09D7" w:rsidP="00FB09D7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1E29DB" w:rsidRDefault="00FB09D7" w:rsidP="00FB09D7">
      <w:pPr>
        <w:spacing w:line="259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RADVILIŠKIO RAJONO SAVIVALDYBĖS ADMINISTRACIJOS DIREKTORIAUS </w:t>
      </w:r>
      <w:r>
        <w:rPr>
          <w:rFonts w:ascii="TimesNewRomanPSMT" w:eastAsia="Calibri" w:hAnsi="TimesNewRomanPSMT" w:cs="TimesNewRomanPSMT"/>
          <w:b/>
          <w:bCs/>
          <w:szCs w:val="24"/>
        </w:rPr>
        <w:t>2022 M. BALANDŽIO 26 D. ĮSAKYMO NR. A-412 (8.2)</w:t>
      </w:r>
      <w:r>
        <w:rPr>
          <w:b/>
          <w:szCs w:val="24"/>
        </w:rPr>
        <w:t xml:space="preserve"> „DĖL ŠVIETIMO ĮSTAIGŲ IKIMOKYKLINIO UGDYMO GRUPIŲ DARBO ORGANIZAVIMO VASAROS LAIKOTARPIU TVARKOS APRAŠO PATVIRTINIMO“ PAKEITIMO</w:t>
      </w:r>
    </w:p>
    <w:p w:rsidR="001E29DB" w:rsidRDefault="001E29DB" w:rsidP="00FB09D7">
      <w:pPr>
        <w:jc w:val="center"/>
        <w:rPr>
          <w:sz w:val="14"/>
          <w:szCs w:val="14"/>
        </w:rPr>
      </w:pPr>
    </w:p>
    <w:p w:rsidR="001E29DB" w:rsidRDefault="00FB09D7" w:rsidP="00FB09D7">
      <w:pPr>
        <w:jc w:val="center"/>
        <w:rPr>
          <w:szCs w:val="24"/>
        </w:rPr>
      </w:pPr>
      <w:r>
        <w:rPr>
          <w:szCs w:val="24"/>
        </w:rPr>
        <w:t>2022 m. gegužės 25</w:t>
      </w:r>
      <w:r>
        <w:rPr>
          <w:szCs w:val="24"/>
        </w:rPr>
        <w:t xml:space="preserve"> d.</w:t>
      </w:r>
      <w:r>
        <w:rPr>
          <w:szCs w:val="24"/>
        </w:rPr>
        <w:t xml:space="preserve"> Nr. </w:t>
      </w:r>
      <w:r>
        <w:t>A-558 (8.2)</w:t>
      </w:r>
    </w:p>
    <w:p w:rsidR="001E29DB" w:rsidRDefault="00FB09D7" w:rsidP="00FB09D7">
      <w:pPr>
        <w:jc w:val="center"/>
        <w:rPr>
          <w:szCs w:val="24"/>
        </w:rPr>
      </w:pPr>
      <w:r>
        <w:rPr>
          <w:szCs w:val="24"/>
        </w:rPr>
        <w:t>Radviliškis</w:t>
      </w:r>
    </w:p>
    <w:p w:rsidR="001E29DB" w:rsidRDefault="001E29DB">
      <w:pPr>
        <w:jc w:val="both"/>
        <w:rPr>
          <w:szCs w:val="24"/>
        </w:rPr>
      </w:pPr>
    </w:p>
    <w:p w:rsidR="00FB09D7" w:rsidRDefault="00FB09D7">
      <w:pPr>
        <w:jc w:val="both"/>
        <w:rPr>
          <w:szCs w:val="24"/>
        </w:rPr>
      </w:pPr>
    </w:p>
    <w:p w:rsidR="001E29DB" w:rsidRDefault="00FB09D7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Vadovaudamasi </w:t>
      </w:r>
      <w:r>
        <w:rPr>
          <w:color w:val="040404"/>
          <w:szCs w:val="24"/>
        </w:rPr>
        <w:t xml:space="preserve">Lietuvos Respublikos vietos savivaldos įstatymo 18 straipsnio 1 </w:t>
      </w:r>
      <w:r>
        <w:rPr>
          <w:color w:val="040404"/>
          <w:szCs w:val="24"/>
        </w:rPr>
        <w:t>dalimi:</w:t>
      </w:r>
    </w:p>
    <w:bookmarkStart w:id="0" w:name="_GoBack" w:displacedByCustomXml="prev"/>
    <w:p w:rsidR="001E29DB" w:rsidRDefault="00FB09D7" w:rsidP="00FB09D7">
      <w:pPr>
        <w:tabs>
          <w:tab w:val="left" w:pos="1276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spacing w:val="50"/>
          <w:szCs w:val="24"/>
        </w:rPr>
        <w:t>Pakeiči</w:t>
      </w:r>
      <w:r>
        <w:rPr>
          <w:szCs w:val="24"/>
        </w:rPr>
        <w:t xml:space="preserve">u </w:t>
      </w:r>
      <w:r>
        <w:rPr>
          <w:bCs/>
          <w:szCs w:val="24"/>
        </w:rPr>
        <w:t xml:space="preserve">Švietimo įstaigų ikimokyklinio ugdymo grupių darbo organizavimo vasaros laikotarpiu tvarkos aprašą, patvirtintą Radviliškio rajono savivaldybės administracijos direktoriaus </w:t>
      </w:r>
      <w:r>
        <w:rPr>
          <w:rFonts w:eastAsia="Calibri"/>
          <w:bCs/>
          <w:szCs w:val="24"/>
        </w:rPr>
        <w:t>2022 m. balandžio 26 d. įsakymo Nr. A-412 (8.2)</w:t>
      </w:r>
      <w:r>
        <w:rPr>
          <w:bCs/>
          <w:szCs w:val="24"/>
        </w:rPr>
        <w:t xml:space="preserve"> „Dėl Švieti</w:t>
      </w:r>
      <w:r>
        <w:rPr>
          <w:bCs/>
          <w:szCs w:val="24"/>
        </w:rPr>
        <w:t xml:space="preserve">mo įstaigų ikimokyklinio ugdymo grupių darbo organizavimo vasaros laikotarpiu tvarkos aprašo patvirtinimo“ 1 punktu: 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10 punktą ir išdėstau jį taip:</w:t>
      </w:r>
    </w:p>
    <w:p w:rsidR="001E29DB" w:rsidRDefault="001E29DB" w:rsidP="00FB09D7">
      <w:pPr>
        <w:ind w:firstLine="709"/>
        <w:rPr>
          <w:sz w:val="14"/>
          <w:szCs w:val="14"/>
        </w:rPr>
      </w:pPr>
    </w:p>
    <w:p w:rsidR="001E29DB" w:rsidRDefault="00FB09D7" w:rsidP="00FB09D7">
      <w:pPr>
        <w:tabs>
          <w:tab w:val="left" w:pos="851"/>
          <w:tab w:val="left" w:pos="993"/>
          <w:tab w:val="left" w:pos="1134"/>
          <w:tab w:val="left" w:pos="1276"/>
        </w:tabs>
        <w:spacing w:line="259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10</w:t>
      </w:r>
      <w:r>
        <w:rPr>
          <w:bCs/>
          <w:szCs w:val="24"/>
        </w:rPr>
        <w:t>. Jei vasaros laikotarpiu švietimo įstaigoje sukomplektuotoje (-</w:t>
      </w:r>
      <w:proofErr w:type="spellStart"/>
      <w:r>
        <w:rPr>
          <w:bCs/>
          <w:szCs w:val="24"/>
        </w:rPr>
        <w:t>se</w:t>
      </w:r>
      <w:proofErr w:type="spellEnd"/>
      <w:r>
        <w:rPr>
          <w:bCs/>
          <w:szCs w:val="24"/>
        </w:rPr>
        <w:t>) IU grupėje (-</w:t>
      </w:r>
      <w:proofErr w:type="spellStart"/>
      <w:r>
        <w:rPr>
          <w:bCs/>
          <w:szCs w:val="24"/>
        </w:rPr>
        <w:t>se</w:t>
      </w:r>
      <w:proofErr w:type="spellEnd"/>
      <w:r>
        <w:rPr>
          <w:bCs/>
          <w:szCs w:val="24"/>
        </w:rPr>
        <w:t xml:space="preserve">) </w:t>
      </w:r>
      <w:r>
        <w:rPr>
          <w:bCs/>
          <w:szCs w:val="24"/>
        </w:rPr>
        <w:t>yra laisvų vietų ir nėra eilėje laukiančių vaikų, tėvai (globėjai, įtėviai) Prašymą gali pateikti pasirinktai vasaros laikotarpiu dirbančiai švietimo įstaigai.“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1.2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12.1 papunktį ir išdėstau jį taip:</w:t>
      </w:r>
    </w:p>
    <w:p w:rsidR="001E29DB" w:rsidRDefault="001E29DB" w:rsidP="00FB09D7">
      <w:pPr>
        <w:ind w:firstLine="709"/>
        <w:rPr>
          <w:sz w:val="14"/>
          <w:szCs w:val="14"/>
        </w:rPr>
      </w:pPr>
    </w:p>
    <w:p w:rsidR="001E29DB" w:rsidRDefault="00FB09D7" w:rsidP="00FB09D7">
      <w:pPr>
        <w:tabs>
          <w:tab w:val="left" w:pos="993"/>
          <w:tab w:val="left" w:pos="1276"/>
        </w:tabs>
        <w:spacing w:line="259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12.1</w:t>
      </w:r>
      <w:r>
        <w:rPr>
          <w:bCs/>
          <w:szCs w:val="24"/>
        </w:rPr>
        <w:t xml:space="preserve">. vaikai, kurių tėvai </w:t>
      </w:r>
      <w:r>
        <w:rPr>
          <w:bCs/>
          <w:szCs w:val="24"/>
        </w:rPr>
        <w:t xml:space="preserve">(globėjai, įtėviai) turi ne trumpiau kaip iki einamųjų metų rugpjūčio 31 d. galiojančią ugdymo sutartį, sudarytą su švietimo įstaiga, kuriai pateikė Prašymą. Šie vaikai į eilę rikiuojami pagal Aprašo 13 punkte nurodytas turimas pirmumo teisę suteikiančias </w:t>
      </w:r>
      <w:r>
        <w:rPr>
          <w:bCs/>
          <w:szCs w:val="24"/>
        </w:rPr>
        <w:t>priežastis ir Prašymo pateikimo datą;“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12.2 papunktį ir išdėstau jį taip:</w:t>
      </w:r>
    </w:p>
    <w:p w:rsidR="001E29DB" w:rsidRDefault="001E29DB" w:rsidP="00FB09D7">
      <w:pPr>
        <w:ind w:firstLine="709"/>
        <w:rPr>
          <w:sz w:val="14"/>
          <w:szCs w:val="14"/>
        </w:rPr>
      </w:pPr>
    </w:p>
    <w:p w:rsidR="001E29DB" w:rsidRDefault="00FB09D7" w:rsidP="00FB09D7">
      <w:pPr>
        <w:tabs>
          <w:tab w:val="left" w:pos="993"/>
          <w:tab w:val="left" w:pos="1276"/>
        </w:tabs>
        <w:spacing w:line="259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12.2</w:t>
      </w:r>
      <w:r>
        <w:rPr>
          <w:bCs/>
          <w:szCs w:val="24"/>
        </w:rPr>
        <w:t xml:space="preserve">. vaikai, kurių tėvai (globėjai, įtėviai) turi iki einamųjų metų gegužės 31 d. galiojančią ugdymo sutartį, sudarytą su švietimo įstaiga, kuriai pateikė </w:t>
      </w:r>
      <w:r>
        <w:rPr>
          <w:bCs/>
          <w:szCs w:val="24"/>
        </w:rPr>
        <w:t>Prašymą. Šie vaikai į eilę rikiuojami pagal Aprašo 13 punkte nurodytas turimas pirmumo teisę suteikiančias priežastis ir Prašymo pateikimo datą;“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1.4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12.5 papunktį ir išdėstau jį taip:</w:t>
      </w:r>
    </w:p>
    <w:p w:rsidR="001E29DB" w:rsidRDefault="001E29DB" w:rsidP="00FB09D7">
      <w:pPr>
        <w:ind w:firstLine="709"/>
        <w:rPr>
          <w:sz w:val="14"/>
          <w:szCs w:val="14"/>
        </w:rPr>
      </w:pPr>
    </w:p>
    <w:p w:rsidR="001E29DB" w:rsidRDefault="00FB09D7" w:rsidP="00FB09D7">
      <w:pPr>
        <w:tabs>
          <w:tab w:val="left" w:pos="993"/>
          <w:tab w:val="left" w:pos="1276"/>
        </w:tabs>
        <w:spacing w:line="259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12.5</w:t>
      </w:r>
      <w:r>
        <w:rPr>
          <w:bCs/>
          <w:szCs w:val="24"/>
        </w:rPr>
        <w:t>. kitas švietimo įstaigas einamaisiais metais</w:t>
      </w:r>
      <w:r>
        <w:rPr>
          <w:bCs/>
          <w:szCs w:val="24"/>
        </w:rPr>
        <w:t xml:space="preserve"> lankę vaikai, kurių tėvai (globėjai, įtėviai) turi ne trumpiau kaip iki einamųjų metų rugpjūčio 31 d. galiojančią ugdymo sutartį, sudarytą su lankyta švietimo įstaiga. Šie vaikai į eilę rikiuojami pagal Aprašo 13 punkte nurodytas turimas pirmumo teisę sut</w:t>
      </w:r>
      <w:r>
        <w:rPr>
          <w:bCs/>
          <w:szCs w:val="24"/>
        </w:rPr>
        <w:t>eikiančias priežastis ir Prašymo pateikimo datą.“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1.5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21 punktą ir išdėstau jį taip:</w:t>
      </w:r>
    </w:p>
    <w:p w:rsidR="001E29DB" w:rsidRDefault="001E29DB" w:rsidP="00FB09D7">
      <w:pPr>
        <w:ind w:firstLine="709"/>
        <w:rPr>
          <w:sz w:val="14"/>
          <w:szCs w:val="14"/>
        </w:rPr>
      </w:pPr>
    </w:p>
    <w:p w:rsidR="001E29DB" w:rsidRDefault="00FB09D7" w:rsidP="00FB09D7">
      <w:pPr>
        <w:tabs>
          <w:tab w:val="left" w:pos="1276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21</w:t>
      </w:r>
      <w:r>
        <w:rPr>
          <w:bCs/>
          <w:szCs w:val="24"/>
        </w:rPr>
        <w:t>. Švietimo įstaigos direktorius, patvirtinęs birželio, liepos ar rugpjūčio mėnesiams į švietimo įstaigos IU grupes priimamų vaikų sąrašus ar pavien</w:t>
      </w:r>
      <w:r>
        <w:rPr>
          <w:bCs/>
          <w:szCs w:val="24"/>
        </w:rPr>
        <w:t>ius vasaros laikotarpiui priimamus vaikus:“</w:t>
      </w:r>
    </w:p>
    <w:p w:rsidR="001E29DB" w:rsidRDefault="00FB09D7" w:rsidP="00FB09D7">
      <w:pPr>
        <w:tabs>
          <w:tab w:val="left" w:pos="1276"/>
        </w:tabs>
        <w:spacing w:line="259" w:lineRule="auto"/>
        <w:ind w:firstLine="709"/>
        <w:jc w:val="both"/>
        <w:rPr>
          <w:bCs/>
          <w:sz w:val="22"/>
          <w:szCs w:val="24"/>
        </w:rPr>
      </w:pPr>
      <w:r>
        <w:rPr>
          <w:bCs/>
          <w:szCs w:val="24"/>
        </w:rPr>
        <w:t>1.6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 w:val="22"/>
          <w:szCs w:val="24"/>
        </w:rPr>
        <w:t>Pakeičiu 22 punktą ir išdėstau jį taip:</w:t>
      </w:r>
    </w:p>
    <w:p w:rsidR="001E29DB" w:rsidRDefault="001E29DB">
      <w:pPr>
        <w:rPr>
          <w:sz w:val="14"/>
          <w:szCs w:val="14"/>
        </w:rPr>
      </w:pPr>
    </w:p>
    <w:p w:rsidR="001E29DB" w:rsidRDefault="00FB09D7" w:rsidP="00FB09D7">
      <w:pPr>
        <w:shd w:val="clear" w:color="auto" w:fill="FFFFFF"/>
        <w:tabs>
          <w:tab w:val="left" w:pos="1276"/>
        </w:tabs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22</w:t>
      </w:r>
      <w:r>
        <w:rPr>
          <w:bCs/>
          <w:szCs w:val="24"/>
          <w:lang w:eastAsia="lt-LT"/>
        </w:rPr>
        <w:t>. Švietimo įstaigos direktorius, gavęs tėvų (globėjų, įtėvių) prašymą dėl vaiko laikino išbraukimo iš lankytos švietimo įstaigos IU grupės vaikų sąrašo i</w:t>
      </w:r>
      <w:r>
        <w:rPr>
          <w:bCs/>
          <w:szCs w:val="24"/>
          <w:lang w:eastAsia="lt-LT"/>
        </w:rPr>
        <w:t>r iš kitos švietimo įstaigos į ją birželio, liepos ar rugpjūčio mėnesį laikinai priimtų vaikų sąrašą, duomenis sutikrina ir, duomenims sutapus, vaiką laikinai išbraukia iš lankytos švietimo įstaigos IU grupės vaikų sąrašo finansų ir apskaitos valdymo, stra</w:t>
      </w:r>
      <w:r>
        <w:rPr>
          <w:bCs/>
          <w:szCs w:val="24"/>
          <w:lang w:eastAsia="lt-LT"/>
        </w:rPr>
        <w:t>teginio veiklos planavimo ir optimizavimo sistemoje „</w:t>
      </w:r>
      <w:proofErr w:type="spellStart"/>
      <w:r>
        <w:rPr>
          <w:bCs/>
          <w:szCs w:val="24"/>
          <w:lang w:eastAsia="lt-LT"/>
        </w:rPr>
        <w:t>MyLOBster</w:t>
      </w:r>
      <w:proofErr w:type="spellEnd"/>
      <w:r>
        <w:rPr>
          <w:bCs/>
          <w:szCs w:val="24"/>
          <w:lang w:eastAsia="lt-LT"/>
        </w:rPr>
        <w:t>“, o duomenims nesutapus, kreipiasi į tėvus (globėjus, įtėvius) dėl situacijos patikslinimo.“</w:t>
      </w:r>
    </w:p>
    <w:bookmarkEnd w:id="0" w:displacedByCustomXml="next"/>
    <w:p w:rsidR="001E29DB" w:rsidRDefault="00FB09D7" w:rsidP="00FB09D7">
      <w:pPr>
        <w:tabs>
          <w:tab w:val="left" w:pos="1276"/>
          <w:tab w:val="left" w:pos="1418"/>
          <w:tab w:val="left" w:pos="1560"/>
        </w:tabs>
        <w:spacing w:line="259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eastAsia="Calibri"/>
          <w:spacing w:val="50"/>
          <w:sz w:val="22"/>
          <w:szCs w:val="22"/>
        </w:rPr>
        <w:t>Nuroda</w:t>
      </w:r>
      <w:r>
        <w:rPr>
          <w:rFonts w:eastAsia="Calibri"/>
          <w:sz w:val="22"/>
          <w:szCs w:val="22"/>
        </w:rPr>
        <w:t xml:space="preserve">u, kad šis įsakymas </w:t>
      </w:r>
      <w:r>
        <w:rPr>
          <w:sz w:val="22"/>
          <w:szCs w:val="24"/>
        </w:rPr>
        <w:t>gali būti skundžiamas Lietuvos Respublikos administracinių by</w:t>
      </w:r>
      <w:r>
        <w:rPr>
          <w:sz w:val="22"/>
          <w:szCs w:val="24"/>
        </w:rPr>
        <w:t>lų teisenos įstatymo nustatyta tvarka.</w:t>
      </w:r>
    </w:p>
    <w:p w:rsidR="00FB09D7" w:rsidRDefault="00FB09D7" w:rsidP="00FB09D7">
      <w:pPr>
        <w:tabs>
          <w:tab w:val="left" w:pos="7513"/>
        </w:tabs>
      </w:pPr>
    </w:p>
    <w:p w:rsidR="00FB09D7" w:rsidRDefault="00FB09D7" w:rsidP="00FB09D7">
      <w:pPr>
        <w:tabs>
          <w:tab w:val="left" w:pos="7513"/>
        </w:tabs>
      </w:pPr>
    </w:p>
    <w:p w:rsidR="00FB09D7" w:rsidRDefault="00FB09D7" w:rsidP="00FB09D7">
      <w:pPr>
        <w:tabs>
          <w:tab w:val="left" w:pos="7513"/>
        </w:tabs>
      </w:pPr>
    </w:p>
    <w:p w:rsidR="001E29DB" w:rsidRDefault="00FB09D7" w:rsidP="00FB09D7">
      <w:pPr>
        <w:tabs>
          <w:tab w:val="left" w:pos="7513"/>
        </w:tabs>
        <w:rPr>
          <w:szCs w:val="24"/>
        </w:rPr>
      </w:pPr>
      <w:r>
        <w:rPr>
          <w:szCs w:val="24"/>
        </w:rPr>
        <w:t>Administracijos direktorė</w:t>
      </w:r>
      <w:r>
        <w:rPr>
          <w:szCs w:val="24"/>
        </w:rPr>
        <w:tab/>
      </w:r>
      <w:r>
        <w:rPr>
          <w:szCs w:val="24"/>
        </w:rPr>
        <w:t xml:space="preserve">Jolanta </w:t>
      </w:r>
      <w:proofErr w:type="spellStart"/>
      <w:r>
        <w:rPr>
          <w:szCs w:val="24"/>
        </w:rPr>
        <w:t>Margaitienė</w:t>
      </w:r>
      <w:proofErr w:type="spellEnd"/>
    </w:p>
    <w:p w:rsidR="001E29DB" w:rsidRDefault="00FB09D7" w:rsidP="00FB09D7">
      <w:pPr>
        <w:tabs>
          <w:tab w:val="left" w:pos="1276"/>
        </w:tabs>
        <w:ind w:right="-23"/>
        <w:jc w:val="both"/>
        <w:rPr>
          <w:rFonts w:eastAsia="Batang"/>
          <w:szCs w:val="24"/>
          <w:lang w:eastAsia="lt-LT"/>
        </w:rPr>
      </w:pPr>
    </w:p>
    <w:sectPr w:rsidR="001E29DB" w:rsidSect="00FB0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D7" w:rsidRDefault="00FB09D7" w:rsidP="00FB09D7">
      <w:r>
        <w:separator/>
      </w:r>
    </w:p>
  </w:endnote>
  <w:endnote w:type="continuationSeparator" w:id="0">
    <w:p w:rsidR="00FB09D7" w:rsidRDefault="00FB09D7" w:rsidP="00F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7" w:rsidRDefault="00FB09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7" w:rsidRDefault="00FB09D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7" w:rsidRDefault="00FB09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D7" w:rsidRDefault="00FB09D7" w:rsidP="00FB09D7">
      <w:r>
        <w:separator/>
      </w:r>
    </w:p>
  </w:footnote>
  <w:footnote w:type="continuationSeparator" w:id="0">
    <w:p w:rsidR="00FB09D7" w:rsidRDefault="00FB09D7" w:rsidP="00FB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7" w:rsidRDefault="00FB09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376902"/>
      <w:docPartObj>
        <w:docPartGallery w:val="Page Numbers (Top of Page)"/>
        <w:docPartUnique/>
      </w:docPartObj>
    </w:sdtPr>
    <w:sdtEndPr/>
    <w:sdtContent>
      <w:p w:rsidR="00FB09D7" w:rsidRPr="00FB09D7" w:rsidRDefault="00FB09D7" w:rsidP="00FB09D7">
        <w:pPr>
          <w:pStyle w:val="Antrats"/>
          <w:jc w:val="center"/>
        </w:pPr>
        <w:r w:rsidRPr="00FB09D7">
          <w:fldChar w:fldCharType="begin"/>
        </w:r>
        <w:r w:rsidRPr="00FB09D7">
          <w:instrText>PAGE   \* MERGEFORMAT</w:instrText>
        </w:r>
        <w:r w:rsidRPr="00FB09D7">
          <w:fldChar w:fldCharType="separate"/>
        </w:r>
        <w:r>
          <w:rPr>
            <w:noProof/>
          </w:rPr>
          <w:t>2</w:t>
        </w:r>
        <w:r w:rsidRPr="00FB09D7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7" w:rsidRDefault="00FB09D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9F"/>
    <w:rsid w:val="001E29DB"/>
    <w:rsid w:val="00257C9F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0A521"/>
  <w15:chartTrackingRefBased/>
  <w15:docId w15:val="{17F909AB-AEB8-4261-888D-00A456E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B09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09D7"/>
  </w:style>
  <w:style w:type="paragraph" w:styleId="Porat">
    <w:name w:val="footer"/>
    <w:basedOn w:val="prastasis"/>
    <w:link w:val="PoratDiagrama"/>
    <w:unhideWhenUsed/>
    <w:rsid w:val="00FB09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B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2022-05-25T07:57:00Z</dcterms:created>
  <dc:creator>Judita</dc:creator>
  <lastModifiedBy>JŪRĖNIENĖ Jolanta</lastModifiedBy>
  <lastPrinted>2022-05-24T07:36:00Z</lastPrinted>
  <dcterms:modified xsi:type="dcterms:W3CDTF">2022-05-25T10:17:00Z</dcterms:modified>
  <revision>3</revision>
</coreProperties>
</file>