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69b1529084a4893b7878fe121a07d61"/>
        <w:id w:val="-476146203"/>
        <w:lock w:val="sdtLocked"/>
        <w:placeholder>
          <w:docPart w:val="DefaultPlaceholder_-1854013440"/>
        </w:placeholder>
      </w:sdtPr>
      <w:sdtContent>
        <w:p w:rsidR="00CF254F" w:rsidRDefault="00CF254F">
          <w:pPr>
            <w:tabs>
              <w:tab w:val="center" w:pos="4513"/>
              <w:tab w:val="right" w:pos="9026"/>
            </w:tabs>
          </w:pPr>
        </w:p>
        <w:p w:rsidR="00CF254F" w:rsidRDefault="002379C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6816B294" wp14:editId="6816B295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F254F" w:rsidRDefault="00CF254F">
          <w:pPr>
            <w:ind w:firstLine="29"/>
            <w:jc w:val="center"/>
            <w:rPr>
              <w:b/>
              <w:bCs/>
              <w:szCs w:val="24"/>
            </w:rPr>
          </w:pPr>
        </w:p>
        <w:p w:rsidR="00CF254F" w:rsidRDefault="002379CF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CF254F" w:rsidRDefault="00CF254F">
          <w:pPr>
            <w:overflowPunct w:val="0"/>
            <w:jc w:val="center"/>
            <w:textAlignment w:val="baseline"/>
            <w:rPr>
              <w:sz w:val="28"/>
              <w:szCs w:val="28"/>
            </w:rPr>
          </w:pPr>
        </w:p>
        <w:p w:rsidR="00CF254F" w:rsidRDefault="002379CF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CF254F" w:rsidRDefault="002379CF">
          <w:pPr>
            <w:ind w:right="283"/>
            <w:jc w:val="center"/>
            <w:rPr>
              <w:szCs w:val="24"/>
            </w:rPr>
          </w:pPr>
          <w:r>
            <w:rPr>
              <w:b/>
              <w:bCs/>
            </w:rPr>
            <w:t>DĖL ŠVIETIMO, MOKSLO IR SPORTO MINISTRO 2016 M. GRUODŽIO 30 D. ĮSAKYMO NR. V-1168 „</w:t>
          </w:r>
          <w:r>
            <w:rPr>
              <w:b/>
              <w:bCs/>
              <w:szCs w:val="24"/>
            </w:rPr>
            <w:t xml:space="preserve">DĖL BENDRŲJŲ STUDIJŲ VYKDYMO </w:t>
          </w:r>
          <w:r>
            <w:rPr>
              <w:b/>
              <w:bCs/>
              <w:szCs w:val="24"/>
            </w:rPr>
            <w:t>REIKALAVIMŲ APRAŠO PATVIRTINIMO“ PAKEITIMO</w:t>
          </w:r>
        </w:p>
        <w:p w:rsidR="00CF254F" w:rsidRDefault="00CF254F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</w:p>
        <w:p w:rsidR="00CF254F" w:rsidRDefault="002379CF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2026</w:t>
          </w:r>
          <w:r>
            <w:rPr>
              <w:szCs w:val="24"/>
              <w:lang w:val="en-US"/>
            </w:rPr>
            <w:t xml:space="preserve"> </w:t>
          </w:r>
          <w:r>
            <w:rPr>
              <w:szCs w:val="24"/>
            </w:rPr>
            <w:t>m. balandžio 8 d. Nr. V-257</w:t>
          </w:r>
        </w:p>
        <w:p w:rsidR="00CF254F" w:rsidRDefault="002379CF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:rsidR="00CF254F" w:rsidRDefault="00CF254F">
          <w:pPr>
            <w:overflowPunct w:val="0"/>
            <w:jc w:val="center"/>
            <w:textAlignment w:val="baseline"/>
            <w:rPr>
              <w:szCs w:val="24"/>
            </w:rPr>
          </w:pPr>
        </w:p>
        <w:p w:rsidR="00CF254F" w:rsidRDefault="00CF254F">
          <w:pPr>
            <w:spacing w:line="276" w:lineRule="auto"/>
            <w:jc w:val="center"/>
            <w:rPr>
              <w:szCs w:val="24"/>
            </w:rPr>
          </w:pPr>
        </w:p>
        <w:sdt>
          <w:sdtPr>
            <w:rPr>
              <w:spacing w:val="70"/>
              <w:szCs w:val="24"/>
            </w:rPr>
            <w:alias w:val="pastraipa"/>
            <w:tag w:val="part_7d1d28c944dc45a68688460a67a4c999"/>
            <w:id w:val="-1350481040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  <w:szCs w:val="20"/>
            </w:rPr>
          </w:sdtEndPr>
          <w:sdtContent>
            <w:p w:rsidR="00CF254F" w:rsidRDefault="002379CF">
              <w:pPr>
                <w:overflowPunct w:val="0"/>
                <w:spacing w:line="276" w:lineRule="auto"/>
                <w:ind w:firstLine="1247"/>
                <w:jc w:val="both"/>
                <w:textAlignment w:val="baseline"/>
              </w:pPr>
              <w:r>
                <w:rPr>
                  <w:spacing w:val="7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r>
                <w:t>Bendrųjų studijų vykdymo reikalavimų aprašą, patvirtintą Lietuvos Respublikos švietimo, mokslo ir sporto ministro 2016 m. gruodžio 30 d. įsakymu Nr. V-1168 „Dėl</w:t>
              </w:r>
              <w:r>
                <w:t xml:space="preserve"> Bendrųjų studijų vykdymo reikalavimų aprašo patvirtinimo“:</w:t>
              </w:r>
            </w:p>
          </w:sdtContent>
        </w:sdt>
        <w:sdt>
          <w:sdtPr>
            <w:alias w:val="1 p."/>
            <w:tag w:val="part_250b80155d8649f5909579f187aa95fd"/>
            <w:id w:val="-730305193"/>
            <w:lock w:val="sdtLocked"/>
            <w:placeholder>
              <w:docPart w:val="DefaultPlaceholder_-1854013440"/>
            </w:placeholder>
          </w:sdtPr>
          <w:sdtContent>
            <w:p w:rsidR="00CF254F" w:rsidRDefault="002379CF">
              <w:pPr>
                <w:overflowPunct w:val="0"/>
                <w:ind w:firstLine="1247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250b80155d8649f5909579f187aa95fd"/>
                  <w:id w:val="-9783695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7.3 papunktį ir jį išdėstau taip:</w:t>
              </w:r>
            </w:p>
            <w:sdt>
              <w:sdtPr>
                <w:alias w:val="citata"/>
                <w:tag w:val="part_2d5d1bf93ca14945a43bde0c82bb9713"/>
                <w:id w:val="-582226319"/>
                <w:lock w:val="sdtLocked"/>
              </w:sdtPr>
              <w:sdtEndPr/>
              <w:sdtContent>
                <w:sdt>
                  <w:sdtPr>
                    <w:alias w:val="7.3 pp."/>
                    <w:tag w:val="part_b7718f5f53de44b5bea7808ed4e19e16"/>
                    <w:id w:val="601533934"/>
                    <w:lock w:val="sdtLocked"/>
                  </w:sdtPr>
                  <w:sdtEndPr/>
                  <w:sdtContent>
                    <w:p w:rsidR="00CF254F" w:rsidRDefault="002379CF">
                      <w:pPr>
                        <w:overflowPunct w:val="0"/>
                        <w:ind w:firstLine="1247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7718f5f53de44b5bea7808ed4e19e16"/>
                          <w:id w:val="7879279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kvalifikacinis laipsnis, įgyjamas baigus </w:t>
                      </w:r>
                      <w:proofErr w:type="spellStart"/>
                      <w:r>
                        <w:rPr>
                          <w:szCs w:val="24"/>
                        </w:rPr>
                        <w:t>tarpkryptinių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studijų programą, kurioje integruotos dviejų ar daugiau krypčių studijos, skirtos </w:t>
                      </w:r>
                      <w:proofErr w:type="spellStart"/>
                      <w:r>
                        <w:rPr>
                          <w:szCs w:val="24"/>
                        </w:rPr>
                        <w:t>tar</w:t>
                      </w:r>
                      <w:r>
                        <w:rPr>
                          <w:szCs w:val="24"/>
                        </w:rPr>
                        <w:t>pkryptinių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studijų rezultatams pasiekti. Kvalifikacinio laipsnio pavadinimas atitinka programos pavadinimą. Taikoma antrosios pakopos studijoms.“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d670bd8223a4d9690c95ea407714d9e"/>
            <w:id w:val="-211122780"/>
            <w:lock w:val="sdtLocked"/>
            <w:placeholder>
              <w:docPart w:val="DefaultPlaceholder_-1854013440"/>
            </w:placeholder>
          </w:sdtPr>
          <w:sdtContent>
            <w:p w:rsidR="00CF254F" w:rsidRDefault="002379CF">
              <w:pPr>
                <w:overflowPunct w:val="0"/>
                <w:ind w:firstLine="1247"/>
                <w:jc w:val="both"/>
                <w:textAlignment w:val="baseline"/>
              </w:pPr>
              <w:sdt>
                <w:sdtPr>
                  <w:alias w:val="Numeris"/>
                  <w:tag w:val="nr_2d670bd8223a4d9690c95ea407714d9e"/>
                  <w:id w:val="-1696302941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szCs w:val="24"/>
                </w:rPr>
                <w:t xml:space="preserve">Pakeičiu 11 </w:t>
              </w:r>
              <w:r>
                <w:t>punktą ir jį išdėstau taip:</w:t>
              </w:r>
            </w:p>
            <w:sdt>
              <w:sdtPr>
                <w:alias w:val="citata"/>
                <w:tag w:val="part_7c3b14c251df4043891f75bf59065b92"/>
                <w:id w:val="-831995144"/>
                <w:lock w:val="sdtLocked"/>
              </w:sdtPr>
              <w:sdtEndPr/>
              <w:sdtContent>
                <w:sdt>
                  <w:sdtPr>
                    <w:alias w:val="11 p."/>
                    <w:tag w:val="part_216bab0c67d643e7a83766b356538603"/>
                    <w:id w:val="-1505435261"/>
                    <w:lock w:val="sdtLocked"/>
                  </w:sdtPr>
                  <w:sdtEndPr/>
                  <w:sdtContent>
                    <w:p w:rsidR="00CF254F" w:rsidRDefault="002379CF">
                      <w:pPr>
                        <w:widowControl w:val="0"/>
                        <w:suppressAutoHyphens/>
                        <w:overflowPunct w:val="0"/>
                        <w:ind w:firstLine="1247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216bab0c67d643e7a83766b356538603"/>
                          <w:id w:val="1397617927"/>
                          <w:lock w:val="sdtLocked"/>
                        </w:sdtPr>
                        <w:sdtEndPr/>
                        <w:sdtContent>
                          <w:r>
                            <w:t>11</w:t>
                          </w:r>
                        </w:sdtContent>
                      </w:sdt>
                      <w:r>
                        <w:t>. Antrosios pakopos programos apimtis gali būti 90 arb</w:t>
                      </w:r>
                      <w:r>
                        <w:t>a 120 kreditų, išskyrus programas teisės magistro (LL.M.), verslo administravimo magistro (MBA) arba viešojo administravimo (MPA) laipsniui įgyti, kurių apimtis gali būti 60 kreditų. Programoje:</w:t>
                      </w:r>
                    </w:p>
                    <w:sdt>
                      <w:sdtPr>
                        <w:alias w:val="11.1 pp."/>
                        <w:tag w:val="part_efef6e80fa7c400da929e635685fd4c8"/>
                        <w:id w:val="1722555331"/>
                        <w:lock w:val="sdtLocked"/>
                      </w:sdtPr>
                      <w:sdtEndPr/>
                      <w:sdtContent>
                        <w:p w:rsidR="00CF254F" w:rsidRDefault="002379CF">
                          <w:pPr>
                            <w:widowControl w:val="0"/>
                            <w:suppressAutoHyphens/>
                            <w:overflowPunct w:val="0"/>
                            <w:ind w:firstLine="1247"/>
                            <w:jc w:val="both"/>
                            <w:textAlignment w:val="baseline"/>
                            <w:rPr>
                              <w:color w:val="EE0000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fef6e80fa7c400da929e635685fd4c8"/>
                              <w:id w:val="20915851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krypties studijoms, per kurias įgyjami krypties apraš</w:t>
                          </w:r>
                          <w:r>
                            <w:rPr>
                              <w:szCs w:val="24"/>
                            </w:rPr>
                            <w:t>e nustatyti studijų rezultatai, skiriama ne mažiau kaip 60 kreditų, neįskaitant baigiamojo darbo (projekto) ir baigiamųjų egzaminų, jei jie nustatyti norminiuose teisės aktuose, o teisės magistro (LL.M.), verslo administravimo magistro (MBA) arba viešojo a</w:t>
                          </w:r>
                          <w:r>
                            <w:rPr>
                              <w:szCs w:val="24"/>
                            </w:rPr>
                            <w:t xml:space="preserve">dministravimo (MPA) laipsniui įgyti – ne mažiau kaip 45 kreditai; </w:t>
                          </w:r>
                        </w:p>
                      </w:sdtContent>
                    </w:sdt>
                    <w:sdt>
                      <w:sdtPr>
                        <w:alias w:val="11.2 pp."/>
                        <w:tag w:val="part_81a927e437824eae88732e946f1409bf"/>
                        <w:id w:val="-2072106280"/>
                        <w:lock w:val="sdtLocked"/>
                      </w:sdtPr>
                      <w:sdtEndPr/>
                      <w:sdtContent>
                        <w:p w:rsidR="00CF254F" w:rsidRDefault="002379CF">
                          <w:pPr>
                            <w:widowControl w:val="0"/>
                            <w:suppressAutoHyphens/>
                            <w:overflowPunct w:val="0"/>
                            <w:ind w:firstLine="1247"/>
                            <w:jc w:val="both"/>
                            <w:textAlignment w:val="baseline"/>
                            <w:rPr>
                              <w:strike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1a927e437824eae88732e946f1409bf"/>
                              <w:id w:val="16197164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baigiamajam darbui (projektui) arba baigiamajam darbui (projektui) ir baigiamiesiems egzaminams, jei jie nustatyti norminiuose teisės aktuose, turi būti skiriama ne mažiau kaip 15</w:t>
                          </w:r>
                          <w:r>
                            <w:rPr>
                              <w:szCs w:val="24"/>
                            </w:rPr>
                            <w:t xml:space="preserve"> kreditų. Teisės magistro (LL.M.), verslo administravimo magistro (MBA) arba viešojo administravimo (MPA) laipsniui įgyti baigiamasis darbas (projektas) neprivalomas. Menų studijų magistrantūros baigiamasis darbas turi būti kūrybinis projektas ir su šiuo p</w:t>
                          </w:r>
                          <w:r>
                            <w:rPr>
                              <w:szCs w:val="24"/>
                            </w:rPr>
                            <w:t xml:space="preserve">rojektu susijęs tiriamasis rašto darbas.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Tarpkryptinių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studijų baigiamasis darbas (projektas) turi integruoti susietas studijų kryptis ir būti orientuotas į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tarpkryptinių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studijų rezultatų pasiekimą;</w:t>
                          </w:r>
                        </w:p>
                      </w:sdtContent>
                    </w:sdt>
                    <w:sdt>
                      <w:sdtPr>
                        <w:alias w:val="11.3 pp."/>
                        <w:tag w:val="part_8729cdd511ed49e5b3a12982c0a8e3e7"/>
                        <w:id w:val="-1901507579"/>
                        <w:lock w:val="sdtLocked"/>
                      </w:sdtPr>
                      <w:sdtEndPr/>
                      <w:sdtContent>
                        <w:p w:rsidR="00CF254F" w:rsidRDefault="002379CF">
                          <w:pPr>
                            <w:widowControl w:val="0"/>
                            <w:suppressAutoHyphens/>
                            <w:overflowPunct w:val="0"/>
                            <w:ind w:firstLine="1247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729cdd511ed49e5b3a12982c0a8e3e7"/>
                              <w:id w:val="-5372835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likusieji kreditai gali būti skiriami universi</w:t>
                          </w:r>
                          <w:r>
                            <w:rPr>
                              <w:szCs w:val="24"/>
                            </w:rPr>
                            <w:t>teto nustatytoms arba studento pasirenkamoms studijoms (krypties studijoms ir (ar) tiriamajam darbui (meno kūriniui), papildomai praktikai, kitos krypties moduliams (dalykams), gretutinės krypties studijoms, skaitmeninei kompetencijai, kitiems bendriesiems</w:t>
                          </w:r>
                          <w:r>
                            <w:rPr>
                              <w:szCs w:val="24"/>
                            </w:rPr>
                            <w:t xml:space="preserve"> gebėjimams ugdyti ir pan.). Gretutinės krypties (krypčių) studijų apimtis ir siektini studijų rezultatai nustatomi aukštosios mokyklos siūlomų gretutinių studijų apraše.“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91ca11e3e1bf4cf89265dfbb3feac72a"/>
            <w:id w:val="-697240711"/>
            <w:lock w:val="sdtLocked"/>
            <w:placeholder>
              <w:docPart w:val="DefaultPlaceholder_-1854013440"/>
            </w:placeholder>
          </w:sdtPr>
          <w:sdtContent>
            <w:p w:rsidR="00CF254F" w:rsidRDefault="002379CF">
              <w:pPr>
                <w:overflowPunct w:val="0"/>
                <w:ind w:firstLine="1247"/>
                <w:jc w:val="both"/>
                <w:textAlignment w:val="baseline"/>
              </w:pPr>
              <w:sdt>
                <w:sdtPr>
                  <w:alias w:val="Numeris"/>
                  <w:tag w:val="nr_91ca11e3e1bf4cf89265dfbb3feac72a"/>
                  <w:id w:val="10887297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Pakeičiu 13 </w:t>
              </w:r>
              <w:r>
                <w:t>punktą ir jį išdėstau taip:</w:t>
              </w:r>
            </w:p>
            <w:sdt>
              <w:sdtPr>
                <w:alias w:val="citata"/>
                <w:tag w:val="part_fd88df51670b4b9894188c11d34513d6"/>
                <w:id w:val="-863834151"/>
                <w:lock w:val="sdtLocked"/>
              </w:sdtPr>
              <w:sdtEndPr/>
              <w:sdtContent>
                <w:sdt>
                  <w:sdtPr>
                    <w:alias w:val="13 p."/>
                    <w:tag w:val="part_40d5b0885d4b4b218a672acef1e7e71d"/>
                    <w:id w:val="1894392294"/>
                    <w:lock w:val="sdtLocked"/>
                  </w:sdtPr>
                  <w:sdtEndPr/>
                  <w:sdtContent>
                    <w:p w:rsidR="00CF254F" w:rsidRDefault="002379CF">
                      <w:pPr>
                        <w:widowControl w:val="0"/>
                        <w:suppressAutoHyphens/>
                        <w:overflowPunct w:val="0"/>
                        <w:ind w:firstLine="1247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0d5b0885d4b4b218a672acef1e7e71d"/>
                          <w:id w:val="-19453784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Aukštoji mokykla turi su</w:t>
                      </w:r>
                      <w:r>
                        <w:rPr>
                          <w:szCs w:val="24"/>
                        </w:rPr>
                        <w:t>daryti sąlygas studijuojantiesiems pagal trumposios pakopos, pirmosios pakopos ir vientisųjų studijų programas:</w:t>
                      </w:r>
                    </w:p>
                    <w:sdt>
                      <w:sdtPr>
                        <w:alias w:val="13.1 pp."/>
                        <w:tag w:val="part_bbbe65cce2e646d6aefbad65735cc649"/>
                        <w:id w:val="800652659"/>
                        <w:lock w:val="sdtLocked"/>
                      </w:sdtPr>
                      <w:sdtEndPr/>
                      <w:sdtContent>
                        <w:p w:rsidR="00CF254F" w:rsidRDefault="002379CF">
                          <w:pPr>
                            <w:widowControl w:val="0"/>
                            <w:suppressAutoHyphens/>
                            <w:overflowPunct w:val="0"/>
                            <w:ind w:firstLine="1247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bbe65cce2e646d6aefbad65735cc649"/>
                              <w:id w:val="17199345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įgyti bent vienos dalykinės užsienio kalbos (plačiai vartojamos oficialios Europos Sąjungos kalbos – anglų, prancūzų, vokiečių) žinių ir</w:t>
                          </w:r>
                          <w:r>
                            <w:rPr>
                              <w:szCs w:val="24"/>
                            </w:rPr>
                            <w:t xml:space="preserve"> gebėjimą komunikuoti dalykine kalba su </w:t>
                          </w:r>
                          <w:r>
                            <w:rPr>
                              <w:szCs w:val="24"/>
                            </w:rPr>
                            <w:lastRenderedPageBreak/>
                            <w:t>specialistų auditorijomis;</w:t>
                          </w:r>
                        </w:p>
                      </w:sdtContent>
                    </w:sdt>
                    <w:sdt>
                      <w:sdtPr>
                        <w:alias w:val="13.2 pp."/>
                        <w:tag w:val="part_bcbdb4bd88424b1a9813584ccd2ff033"/>
                        <w:id w:val="-185440975"/>
                        <w:lock w:val="sdtLocked"/>
                      </w:sdtPr>
                      <w:sdtEndPr/>
                      <w:sdtContent>
                        <w:p w:rsidR="00CF254F" w:rsidRDefault="002379CF" w:rsidP="002379CF">
                          <w:pPr>
                            <w:widowControl w:val="0"/>
                            <w:suppressAutoHyphens/>
                            <w:overflowPunct w:val="0"/>
                            <w:ind w:firstLine="1247"/>
                            <w:jc w:val="both"/>
                            <w:textAlignment w:val="baseline"/>
                          </w:pPr>
                          <w:sdt>
                            <w:sdtPr>
                              <w:alias w:val="Numeris"/>
                              <w:tag w:val="nr_bcbdb4bd88424b1a9813584ccd2ff033"/>
                              <w:id w:val="-18608031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ugdyti bendrąsias kompetencijas: pilietinę ir etinę atsakomybę (gebėjimą atpažinti ir tinkamai reaguoti į korupcijos reiškinius, prisiimti profesinę atsakomybę už savo veiklos po</w:t>
                          </w:r>
                          <w:r>
                            <w:rPr>
                              <w:szCs w:val="24"/>
                            </w:rPr>
                            <w:t>veikį visuomenei, demokratiniams procesams, ekonominei ir kultūrinei raidai, gerovei bei aplinkai) bei asmeninį ir socialinį sąmoningumą (gebėjimą atpažinti ir tinkamai reaguoti į patyčias, psichologinį smurtą, priekabiavimą ir konfliktines situacijas, vei</w:t>
                          </w:r>
                          <w:r>
                            <w:rPr>
                              <w:szCs w:val="24"/>
                            </w:rPr>
                            <w:t>kti pagarbiai ir atsakingai).“</w:t>
                          </w:r>
                        </w:p>
                        <w:p w:rsidR="00CF254F" w:rsidRDefault="002379CF">
                          <w:pPr>
                            <w:rPr>
                              <w:sz w:val="2"/>
                              <w:szCs w:val="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ec077f5200e49ed91f0f122ec116859"/>
            <w:id w:val="332575186"/>
            <w:lock w:val="sdtLocked"/>
          </w:sdtPr>
          <w:sdtEndPr/>
          <w:sdtContent>
            <w:p w:rsidR="002379CF" w:rsidRDefault="002379CF" w:rsidP="002379CF">
              <w:pPr>
                <w:tabs>
                  <w:tab w:val="left" w:pos="7513"/>
                </w:tabs>
                <w:jc w:val="both"/>
              </w:pPr>
            </w:p>
            <w:p w:rsidR="002379CF" w:rsidRDefault="002379CF" w:rsidP="002379CF">
              <w:pPr>
                <w:tabs>
                  <w:tab w:val="left" w:pos="7513"/>
                </w:tabs>
                <w:jc w:val="both"/>
              </w:pPr>
            </w:p>
            <w:p w:rsidR="002379CF" w:rsidRDefault="002379CF" w:rsidP="002379CF">
              <w:pPr>
                <w:tabs>
                  <w:tab w:val="left" w:pos="7513"/>
                </w:tabs>
                <w:jc w:val="both"/>
              </w:pPr>
            </w:p>
            <w:p w:rsidR="00CF254F" w:rsidRDefault="002379CF" w:rsidP="002379CF">
              <w:pPr>
                <w:tabs>
                  <w:tab w:val="left" w:pos="7513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t>Švietimo, mokslo ir sporto ministrė</w:t>
              </w:r>
              <w:r>
                <w:tab/>
                <w:t xml:space="preserve">Raminta </w:t>
              </w:r>
              <w:proofErr w:type="spellStart"/>
              <w:r>
                <w:t>Popovienė</w:t>
              </w:r>
              <w:proofErr w:type="spellEnd"/>
            </w:p>
          </w:sdtContent>
        </w:sdt>
      </w:sdtContent>
    </w:sdt>
    <w:sectPr w:rsidR="00CF25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254F" w:rsidRDefault="002379CF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CF254F" w:rsidRDefault="002379CF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54F" w:rsidRDefault="002379CF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CF254F" w:rsidRDefault="00CF254F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  <w:p w:rsidR="00CF254F" w:rsidRDefault="00CF254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54F" w:rsidRDefault="00CF254F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54F" w:rsidRDefault="00CF254F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254F" w:rsidRDefault="002379CF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CF254F" w:rsidRDefault="002379CF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54F" w:rsidRDefault="00CF254F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  <w:p w:rsidR="00CF254F" w:rsidRDefault="00CF254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54F" w:rsidRDefault="002379CF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CF254F" w:rsidRDefault="00CF254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254F" w:rsidRDefault="00CF254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F9E"/>
    <w:rsid w:val="002379CF"/>
    <w:rsid w:val="00CF254F"/>
    <w:rsid w:val="00FA2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F3FC8A"/>
  <w15:docId w15:val="{DE0B9AC9-721F-4B01-8294-E59749681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79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4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95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47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277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639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230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3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2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6E4D472-9A80-493D-8374-4E2E4412F9DB}"/>
      </w:docPartPr>
      <w:docPartBody>
        <w:p w:rsidR="00000000" w:rsidRDefault="002A5016">
          <w:r w:rsidRPr="000B5B7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016"/>
    <w:rsid w:val="002A5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A501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CD53FAA1950BC4386CAC7214F80E2EE" ma:contentTypeVersion="16" ma:contentTypeDescription="Kurkite naują dokumentą." ma:contentTypeScope="" ma:versionID="2f4b904cefb75dc02a8da000101cdc49">
  <xsd:schema xmlns:xsd="http://www.w3.org/2001/XMLSchema" xmlns:xs="http://www.w3.org/2001/XMLSchema" xmlns:p="http://schemas.microsoft.com/office/2006/metadata/properties" xmlns:ns3="f2a33c6b-a3ac-4e6b-aef1-f036d24998a9" xmlns:ns4="ac337bb7-ab6b-4b67-9018-eb75ae43605f" targetNamespace="http://schemas.microsoft.com/office/2006/metadata/properties" ma:root="true" ma:fieldsID="ffdc351f8385b25a7749f856ad25dc1e" ns3:_="" ns4:_="">
    <xsd:import namespace="f2a33c6b-a3ac-4e6b-aef1-f036d24998a9"/>
    <xsd:import namespace="ac337bb7-ab6b-4b67-9018-eb75ae4360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a33c6b-a3ac-4e6b-aef1-f036d24998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37bb7-ab6b-4b67-9018-eb75ae43605f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2a33c6b-a3ac-4e6b-aef1-f036d24998a9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68fd11bf7af49cea4baaacda5eab35f" PartId="769b1529084a4893b7878fe121a07d61">
    <Part Type="pastraipa" DocPartId="40a7682ceb344929bcadacb73f727b52" PartId="7d1d28c944dc45a68688460a67a4c999"/>
    <Part Type="punktas" Nr="1" Abbr="1 p." DocPartId="af6284461dc34cca8b7095217b97b7fb" PartId="250b80155d8649f5909579f187aa95fd">
      <Part Type="citata" DocPartId="172a3d3c7d5944fb910ac80a0d420c29" PartId="2d5d1bf93ca14945a43bde0c82bb9713">
        <Part Type="papunktis" Nr="7.3" Abbr="7.3 pp." DocPartId="5087f02c6ed04b6ead78bb06280cc76b" PartId="b7718f5f53de44b5bea7808ed4e19e16"/>
      </Part>
    </Part>
    <Part Type="punktas" Nr="2" Abbr="2 p." DocPartId="c08de0a9189d49bca0ccb7978f0a77a0" PartId="2d670bd8223a4d9690c95ea407714d9e">
      <Part Type="citata" DocPartId="ba8c4f24c518461ebf84ce75ff8d2201" PartId="7c3b14c251df4043891f75bf59065b92">
        <Part Type="punktas" Nr="11" Abbr="11 p." DocPartId="35af363bb1394b01bbe675bcd25ab81f" PartId="216bab0c67d643e7a83766b356538603">
          <Part Type="papunktis" Nr="11.1" Abbr="11.1 pp." DocPartId="891a848202314ffea3ee976aa948ca88" PartId="efef6e80fa7c400da929e635685fd4c8"/>
          <Part Type="papunktis" Nr="11.2" Abbr="11.2 pp." DocPartId="1e3aef17238f4178929554cd992e0b01" PartId="81a927e437824eae88732e946f1409bf"/>
          <Part Type="papunktis" Nr="11.3" Abbr="11.3 pp." DocPartId="531550b25f314ed0ad7aa4e0389efa96" PartId="8729cdd511ed49e5b3a12982c0a8e3e7"/>
        </Part>
      </Part>
    </Part>
    <Part Type="punktas" Nr="3" Abbr="3 p." DocPartId="d657fde89fba473e83219f126b9a1d3b" PartId="91ca11e3e1bf4cf89265dfbb3feac72a">
      <Part Type="citata" DocPartId="ce3d6435e1ab4a12b57d7eb7c91a6bc5" PartId="fd88df51670b4b9894188c11d34513d6">
        <Part Type="punktas" Nr="13" Abbr="13 p." DocPartId="76c675f904f549c288797eda0f3bbfe5" PartId="40d5b0885d4b4b218a672acef1e7e71d">
          <Part Type="papunktis" Nr="13.1" Abbr="13.1 pp." DocPartId="1c540c19234b45bfa36bb266696ff8bf" PartId="bbbe65cce2e646d6aefbad65735cc649"/>
          <Part Type="papunktis" Nr="13.2" Abbr="13.2 pp." DocPartId="7f56e40ae30348c4b399f98f6ce75270" PartId="bcbdb4bd88424b1a9813584ccd2ff033"/>
        </Part>
      </Part>
    </Part>
    <Part Type="signatura" DocPartId="94e5a3db8dab47c0ae97468a3efe58d5" PartId="9ec077f5200e49ed91f0f122ec116859"/>
  </Part>
</Parts>
</file>

<file path=customXml/itemProps1.xml><?xml version="1.0" encoding="utf-8"?>
<ds:datastoreItem xmlns:ds="http://schemas.openxmlformats.org/officeDocument/2006/customXml" ds:itemID="{79F29926-E3E1-4BA9-92F5-A9C5E6BAEB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a33c6b-a3ac-4e6b-aef1-f036d24998a9"/>
    <ds:schemaRef ds:uri="ac337bb7-ab6b-4b67-9018-eb75ae4360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79815F-0ECB-491A-A4DE-C1F2072B8D4B}">
  <ds:schemaRefs>
    <ds:schemaRef ds:uri="http://schemas.microsoft.com/office/2006/metadata/properties"/>
    <ds:schemaRef ds:uri="http://schemas.microsoft.com/office/infopath/2007/PartnerControls"/>
    <ds:schemaRef ds:uri="f2a33c6b-a3ac-4e6b-aef1-f036d24998a9"/>
  </ds:schemaRefs>
</ds:datastoreItem>
</file>

<file path=customXml/itemProps3.xml><?xml version="1.0" encoding="utf-8"?>
<ds:datastoreItem xmlns:ds="http://schemas.openxmlformats.org/officeDocument/2006/customXml" ds:itemID="{CF7461E7-E132-4856-BB35-37009ED9C1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85C913F-F8E7-47FF-805F-9BC7E7626E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436</Words>
  <Characters>3178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100a350d-7ab8-4876-9ea9-128b39516425</vt:lpstr>
      <vt:lpstr>100a350d-7ab8-4876-9ea9-128b39516425</vt:lpstr>
    </vt:vector>
  </TitlesOfParts>
  <Company>VKS</Company>
  <LinksUpToDate>false</LinksUpToDate>
  <CharactersWithSpaces>3607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100a350d-7ab8-4876-9ea9-128b39516425</dc:title>
  <dc:creator>Remeisienė Eglė</dc:creator>
  <cp:lastModifiedBy>GUMBYTĖ Danguolė</cp:lastModifiedBy>
  <cp:revision>3</cp:revision>
  <cp:lastPrinted>2018-06-06T11:14:00Z</cp:lastPrinted>
  <dcterms:created xsi:type="dcterms:W3CDTF">2026-04-08T05:05:00Z</dcterms:created>
  <dcterms:modified xsi:type="dcterms:W3CDTF">2026-04-08T05:09:00Z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0x010100BCD53FAA1950BC4386CAC7214F80E2EE</vt:lpwstr>
  </property>
</Properties>
</file>