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ce4f14c385bb4b919d0aea19ef81a13e"/>
        <w:id w:val="-1536960432"/>
        <w:lock w:val="sdtLocked"/>
      </w:sdtPr>
      <w:sdtEndPr/>
      <w:sdtContent>
        <w:p w:rsidR="00B82FED" w:rsidRDefault="00B82FED">
          <w:pPr>
            <w:jc w:val="center"/>
            <w:rPr>
              <w:lang w:eastAsia="lt-LT"/>
            </w:rPr>
          </w:pPr>
        </w:p>
        <w:p w:rsidR="00B82FED" w:rsidRDefault="00B82FED">
          <w:pPr>
            <w:jc w:val="center"/>
            <w:rPr>
              <w:lang w:eastAsia="lt-LT"/>
            </w:rPr>
          </w:pPr>
        </w:p>
        <w:p w:rsidR="00B82FED" w:rsidRDefault="00B7340F">
          <w:pPr>
            <w:jc w:val="center"/>
            <w:rPr>
              <w:lang w:eastAsia="lt-LT"/>
            </w:rPr>
          </w:pPr>
          <w:r>
            <w:rPr>
              <w:rFonts w:ascii="Arial" w:hAnsi="Arial" w:cs="Arial"/>
              <w:noProof/>
              <w:lang w:eastAsia="lt-LT"/>
            </w:rPr>
            <w:drawing>
              <wp:inline distT="0" distB="0" distL="0" distR="0" wp14:anchorId="39F9AE91" wp14:editId="3AAAB1F0">
                <wp:extent cx="542925" cy="514350"/>
                <wp:effectExtent l="0" t="0" r="9525" b="0"/>
                <wp:docPr id="1" name="Pictur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2925" cy="5143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B82FED" w:rsidRDefault="00B82FED">
          <w:pPr>
            <w:rPr>
              <w:sz w:val="10"/>
              <w:szCs w:val="10"/>
            </w:rPr>
          </w:pPr>
        </w:p>
        <w:p w:rsidR="00B82FED" w:rsidRDefault="00B7340F">
          <w:pPr>
            <w:keepNext/>
            <w:jc w:val="center"/>
            <w:rPr>
              <w:rFonts w:ascii="Arial" w:hAnsi="Arial" w:cs="Arial"/>
              <w:caps/>
              <w:sz w:val="36"/>
              <w:lang w:eastAsia="lt-LT"/>
            </w:rPr>
          </w:pPr>
          <w:r>
            <w:rPr>
              <w:rFonts w:ascii="Arial" w:hAnsi="Arial" w:cs="Arial"/>
              <w:caps/>
              <w:sz w:val="36"/>
              <w:lang w:eastAsia="lt-LT"/>
            </w:rPr>
            <w:t>Lietuvos Respublikos Vyriausybė</w:t>
          </w:r>
        </w:p>
        <w:p w:rsidR="00B82FED" w:rsidRDefault="00B82FED">
          <w:pPr>
            <w:jc w:val="center"/>
            <w:rPr>
              <w:caps/>
              <w:lang w:eastAsia="lt-LT"/>
            </w:rPr>
          </w:pPr>
        </w:p>
        <w:p w:rsidR="00B82FED" w:rsidRDefault="00B7340F">
          <w:pPr>
            <w:jc w:val="center"/>
            <w:rPr>
              <w:b/>
              <w:caps/>
              <w:lang w:eastAsia="lt-LT"/>
            </w:rPr>
          </w:pPr>
          <w:r>
            <w:rPr>
              <w:b/>
              <w:caps/>
              <w:lang w:eastAsia="lt-LT"/>
            </w:rPr>
            <w:t>nutarimas</w:t>
          </w:r>
        </w:p>
        <w:p w:rsidR="00B82FED" w:rsidRDefault="00B7340F">
          <w:pPr>
            <w:widowControl w:val="0"/>
            <w:jc w:val="center"/>
            <w:rPr>
              <w:b/>
              <w:caps/>
              <w:lang w:eastAsia="lt-LT"/>
            </w:rPr>
          </w:pPr>
          <w:r>
            <w:rPr>
              <w:b/>
              <w:caps/>
              <w:lang w:eastAsia="lt-LT"/>
            </w:rPr>
            <w:t xml:space="preserve">DĖL LIETUVOS RESPUBLIKOS VYRIAUSYBĖS </w:t>
          </w:r>
        </w:p>
        <w:p w:rsidR="00B82FED" w:rsidRDefault="00B7340F">
          <w:pPr>
            <w:widowControl w:val="0"/>
            <w:jc w:val="center"/>
            <w:rPr>
              <w:b/>
              <w:caps/>
              <w:lang w:val="en-US" w:eastAsia="lt-LT"/>
            </w:rPr>
          </w:pPr>
          <w:r>
            <w:rPr>
              <w:b/>
              <w:caps/>
              <w:lang w:eastAsia="lt-LT"/>
            </w:rPr>
            <w:t xml:space="preserve">2020 M. SAUSIO 15 D. NUTARIMO NR. 22 „DĖL MOKSLINIŲ TYRIMŲ IR EKSPERIMENTINĖS PLĖTROS PASLAUGŲ </w:t>
          </w:r>
          <w:r>
            <w:rPr>
              <w:b/>
              <w:caps/>
              <w:lang w:eastAsia="lt-LT"/>
            </w:rPr>
            <w:t>PIRKIMŲ VYKDYMO TVARKOS APRAŠO PATVIRTINIMO“ PAKEITIMO</w:t>
          </w:r>
        </w:p>
        <w:p w:rsidR="00B82FED" w:rsidRDefault="00B82FED">
          <w:pPr>
            <w:tabs>
              <w:tab w:val="center" w:pos="4153"/>
              <w:tab w:val="right" w:pos="8306"/>
            </w:tabs>
            <w:rPr>
              <w:lang w:eastAsia="lt-LT"/>
            </w:rPr>
          </w:pPr>
        </w:p>
        <w:p w:rsidR="00B82FED" w:rsidRDefault="00B7340F">
          <w:pPr>
            <w:ind w:firstLine="62"/>
            <w:jc w:val="center"/>
            <w:rPr>
              <w:lang w:eastAsia="lt-LT"/>
            </w:rPr>
          </w:pPr>
          <w:r>
            <w:rPr>
              <w:lang w:eastAsia="lt-LT"/>
            </w:rPr>
            <w:t xml:space="preserve">2022 m. kovo 30 d. </w:t>
          </w:r>
          <w:r>
            <w:rPr>
              <w:lang w:eastAsia="lt-LT"/>
            </w:rPr>
            <w:t>Nr. 307</w:t>
          </w:r>
          <w:bookmarkStart w:id="0" w:name="_GoBack"/>
          <w:bookmarkEnd w:id="0"/>
        </w:p>
        <w:p w:rsidR="00B82FED" w:rsidRDefault="00B7340F">
          <w:pPr>
            <w:jc w:val="center"/>
            <w:rPr>
              <w:lang w:eastAsia="lt-LT"/>
            </w:rPr>
          </w:pPr>
          <w:r>
            <w:rPr>
              <w:lang w:eastAsia="lt-LT"/>
            </w:rPr>
            <w:t>Vilnius</w:t>
          </w:r>
        </w:p>
        <w:p w:rsidR="00B82FED" w:rsidRDefault="00B82FED">
          <w:pPr>
            <w:jc w:val="center"/>
            <w:rPr>
              <w:lang w:eastAsia="lt-LT"/>
            </w:rPr>
          </w:pPr>
        </w:p>
        <w:sdt>
          <w:sdtPr>
            <w:alias w:val="preambule"/>
            <w:tag w:val="part_8b46a2d7542044298ebc85a76879cdfc"/>
            <w:id w:val="789785876"/>
            <w:lock w:val="sdtLocked"/>
          </w:sdtPr>
          <w:sdtEndPr/>
          <w:sdtContent>
            <w:p w:rsidR="00B82FED" w:rsidRDefault="00B7340F">
              <w:pPr>
                <w:spacing w:line="360" w:lineRule="atLeast"/>
                <w:ind w:firstLine="720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Lietuvos Respublikos Vyriausybė</w:t>
              </w:r>
              <w:r>
                <w:rPr>
                  <w:spacing w:val="100"/>
                  <w:szCs w:val="24"/>
                  <w:lang w:eastAsia="lt-LT"/>
                </w:rPr>
                <w:t xml:space="preserve"> nutari</w:t>
              </w:r>
              <w:r>
                <w:rPr>
                  <w:szCs w:val="24"/>
                  <w:lang w:eastAsia="lt-LT"/>
                </w:rPr>
                <w:t>a:</w:t>
              </w:r>
            </w:p>
          </w:sdtContent>
        </w:sdt>
        <w:sdt>
          <w:sdtPr>
            <w:alias w:val="1 p."/>
            <w:tag w:val="part_9422613f3bc34677ab63782c14fad474"/>
            <w:id w:val="-417488315"/>
            <w:lock w:val="sdtLocked"/>
          </w:sdtPr>
          <w:sdtEndPr/>
          <w:sdtContent>
            <w:p w:rsidR="00B82FED" w:rsidRDefault="00B7340F">
              <w:pPr>
                <w:spacing w:line="276" w:lineRule="auto"/>
                <w:ind w:firstLine="720"/>
                <w:jc w:val="both"/>
                <w:rPr>
                  <w:szCs w:val="24"/>
                  <w:lang w:eastAsia="en-GB"/>
                </w:rPr>
              </w:pPr>
              <w:sdt>
                <w:sdtPr>
                  <w:alias w:val="Numeris"/>
                  <w:tag w:val="nr_9422613f3bc34677ab63782c14fad474"/>
                  <w:id w:val="-1760755830"/>
                  <w:lock w:val="sdtLocked"/>
                </w:sdtPr>
                <w:sdtEndPr/>
                <w:sdtContent>
                  <w:r>
                    <w:rPr>
                      <w:szCs w:val="24"/>
                      <w:lang w:eastAsia="en-GB"/>
                    </w:rPr>
                    <w:t>1</w:t>
                  </w:r>
                </w:sdtContent>
              </w:sdt>
              <w:r>
                <w:rPr>
                  <w:szCs w:val="24"/>
                  <w:lang w:eastAsia="en-GB"/>
                </w:rPr>
                <w:t>. Pakeisti Lietuvos Respublikos Vyriausybės 2020 m. sausio 15 d. nutarimą Nr. 22 „</w:t>
              </w:r>
              <w:r>
                <w:rPr>
                  <w:lang w:eastAsia="lt-LT"/>
                </w:rPr>
                <w:t>Dėl  Mokslinių tyrimų ir eksperimentinės plėtros paslaugų pirkimų vykdymo tvarkos aprašo patvirtinimo</w:t>
              </w:r>
              <w:r>
                <w:rPr>
                  <w:szCs w:val="24"/>
                  <w:lang w:eastAsia="en-GB"/>
                </w:rPr>
                <w:t>“:</w:t>
              </w:r>
            </w:p>
            <w:sdt>
              <w:sdtPr>
                <w:alias w:val="1.1 pp."/>
                <w:tag w:val="part_f02159f976f24fac86027e87985b69b7"/>
                <w:id w:val="-2072099387"/>
                <w:lock w:val="sdtLocked"/>
              </w:sdtPr>
              <w:sdtEndPr/>
              <w:sdtContent>
                <w:p w:rsidR="00B82FED" w:rsidRDefault="00B7340F">
                  <w:pPr>
                    <w:tabs>
                      <w:tab w:val="left" w:pos="1134"/>
                    </w:tabs>
                    <w:ind w:left="360" w:firstLine="349"/>
                    <w:jc w:val="both"/>
                    <w:rPr>
                      <w:szCs w:val="24"/>
                      <w:shd w:val="clear" w:color="auto" w:fill="FFFFFF"/>
                      <w:lang w:eastAsia="en-GB"/>
                    </w:rPr>
                  </w:pPr>
                  <w:sdt>
                    <w:sdtPr>
                      <w:alias w:val="Numeris"/>
                      <w:tag w:val="nr_f02159f976f24fac86027e87985b69b7"/>
                      <w:id w:val="-1362733587"/>
                      <w:lock w:val="sdtLocked"/>
                    </w:sdtPr>
                    <w:sdtEndPr/>
                    <w:sdtContent>
                      <w:r>
                        <w:rPr>
                          <w:rFonts w:eastAsia="Calibri"/>
                          <w:szCs w:val="24"/>
                          <w:lang w:eastAsia="en-GB"/>
                        </w:rPr>
                        <w:t>1.1</w:t>
                      </w:r>
                    </w:sdtContent>
                  </w:sdt>
                  <w:r>
                    <w:rPr>
                      <w:rFonts w:eastAsia="Calibri"/>
                      <w:szCs w:val="24"/>
                      <w:lang w:eastAsia="en-GB"/>
                    </w:rPr>
                    <w:t>.</w:t>
                  </w:r>
                  <w:r>
                    <w:rPr>
                      <w:rFonts w:eastAsia="Calibri"/>
                      <w:szCs w:val="24"/>
                      <w:lang w:eastAsia="en-GB"/>
                    </w:rPr>
                    <w:tab/>
                  </w:r>
                  <w:r>
                    <w:rPr>
                      <w:szCs w:val="24"/>
                      <w:lang w:eastAsia="en-GB"/>
                    </w:rPr>
                    <w:t xml:space="preserve">Pakeisti </w:t>
                  </w:r>
                  <w:r>
                    <w:rPr>
                      <w:szCs w:val="24"/>
                      <w:shd w:val="clear" w:color="auto" w:fill="FFFFFF"/>
                      <w:lang w:eastAsia="en-GB"/>
                    </w:rPr>
                    <w:t>2 punktą ir jį išdėstyti taip:</w:t>
                  </w:r>
                </w:p>
                <w:sdt>
                  <w:sdtPr>
                    <w:alias w:val="citata"/>
                    <w:tag w:val="part_3cbbe7d31a084ae78c770e0cec7990d5"/>
                    <w:id w:val="804509460"/>
                    <w:lock w:val="sdtLocked"/>
                  </w:sdtPr>
                  <w:sdtEndPr/>
                  <w:sdtContent>
                    <w:sdt>
                      <w:sdtPr>
                        <w:alias w:val="2 p."/>
                        <w:tag w:val="part_69d4269631a44aaebf1a7d4b72172dc6"/>
                        <w:id w:val="621040449"/>
                        <w:lock w:val="sdtLocked"/>
                      </w:sdtPr>
                      <w:sdtEndPr/>
                      <w:sdtContent>
                        <w:p w:rsidR="00B82FED" w:rsidRDefault="00B7340F">
                          <w:pPr>
                            <w:spacing w:line="23" w:lineRule="atLeast"/>
                            <w:ind w:firstLine="720"/>
                            <w:jc w:val="both"/>
                            <w:rPr>
                              <w:color w:val="000000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69d4269631a44aaebf1a7d4b72172dc6"/>
                              <w:id w:val="-1101027210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2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.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Pavesti 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viešajai įstaigai </w:t>
                          </w:r>
                          <w:r>
                            <w:rPr>
                              <w:color w:val="000000"/>
                              <w:lang w:eastAsia="lt-LT"/>
                            </w:rPr>
                            <w:t>Inovacijų agentūrai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 atlikti koordinuojančiosios organizacijos funkcijas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.“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p."/>
            <w:tag w:val="part_7b3b2e23a60f4804b68772e997d62014"/>
            <w:id w:val="1025447096"/>
            <w:lock w:val="sdtLocked"/>
          </w:sdtPr>
          <w:sdtEndPr/>
          <w:sdtContent>
            <w:p w:rsidR="00B82FED" w:rsidRDefault="00B7340F">
              <w:pPr>
                <w:spacing w:line="276" w:lineRule="auto"/>
                <w:ind w:firstLine="720"/>
                <w:jc w:val="both"/>
                <w:rPr>
                  <w:lang w:eastAsia="lt-LT"/>
                </w:rPr>
              </w:pPr>
              <w:sdt>
                <w:sdtPr>
                  <w:alias w:val="Numeris"/>
                  <w:tag w:val="nr_7b3b2e23a60f4804b68772e997d62014"/>
                  <w:id w:val="-2139792199"/>
                  <w:lock w:val="sdtLocked"/>
                </w:sdtPr>
                <w:sdtEndPr/>
                <w:sdtContent>
                  <w:r>
                    <w:rPr>
                      <w:szCs w:val="24"/>
                      <w:lang w:eastAsia="en-GB"/>
                    </w:rPr>
                    <w:t>2</w:t>
                  </w:r>
                </w:sdtContent>
              </w:sdt>
              <w:r>
                <w:rPr>
                  <w:szCs w:val="24"/>
                  <w:lang w:eastAsia="en-GB"/>
                </w:rPr>
                <w:t xml:space="preserve">. </w:t>
              </w:r>
              <w:r>
                <w:rPr>
                  <w:lang w:eastAsia="lt-LT"/>
                </w:rPr>
                <w:t>Pakeisti nurodytu nutarimu patvirtintą Mokslinių tyrimų ir eksperimentinės plėtros paslaugų pirkimų vykdymo tvarkos aprašą:</w:t>
              </w:r>
            </w:p>
            <w:sdt>
              <w:sdtPr>
                <w:alias w:val="2.1 pp."/>
                <w:tag w:val="part_1640e4d517744a6dbba66a00554ca15b"/>
                <w:id w:val="-198789183"/>
                <w:lock w:val="sdtLocked"/>
              </w:sdtPr>
              <w:sdtEndPr/>
              <w:sdtContent>
                <w:p w:rsidR="00B82FED" w:rsidRDefault="00B7340F">
                  <w:pPr>
                    <w:spacing w:line="276" w:lineRule="auto"/>
                    <w:ind w:firstLine="720"/>
                    <w:jc w:val="both"/>
                    <w:rPr>
                      <w:lang w:eastAsia="lt-LT"/>
                    </w:rPr>
                  </w:pPr>
                  <w:sdt>
                    <w:sdtPr>
                      <w:alias w:val="Numeris"/>
                      <w:tag w:val="nr_1640e4d517744a6dbba66a00554ca15b"/>
                      <w:id w:val="-1941283662"/>
                      <w:lock w:val="sdtLocked"/>
                    </w:sdtPr>
                    <w:sdtEndPr/>
                    <w:sdtContent>
                      <w:r>
                        <w:rPr>
                          <w:lang w:val="en-US" w:eastAsia="lt-LT"/>
                        </w:rPr>
                        <w:t>2.1</w:t>
                      </w:r>
                    </w:sdtContent>
                  </w:sdt>
                  <w:r>
                    <w:rPr>
                      <w:lang w:eastAsia="lt-LT"/>
                    </w:rPr>
                    <w:t>. Pakeisti 8 punktą ir jį išdėstyti taip:</w:t>
                  </w:r>
                </w:p>
                <w:sdt>
                  <w:sdtPr>
                    <w:alias w:val="citata"/>
                    <w:tag w:val="part_f3d11e2e1b6f4978b6c8a4f19a8d7da6"/>
                    <w:id w:val="1448200178"/>
                    <w:lock w:val="sdtLocked"/>
                  </w:sdtPr>
                  <w:sdtEndPr/>
                  <w:sdtContent>
                    <w:sdt>
                      <w:sdtPr>
                        <w:alias w:val="8 p."/>
                        <w:tag w:val="part_727682080f2b4c5f94f8918dd20a145d"/>
                        <w:id w:val="1891069460"/>
                        <w:lock w:val="sdtLocked"/>
                      </w:sdtPr>
                      <w:sdtEndPr/>
                      <w:sdtContent>
                        <w:p w:rsidR="00B82FED" w:rsidRDefault="00B7340F">
                          <w:pPr>
                            <w:spacing w:line="276" w:lineRule="auto"/>
                            <w:ind w:firstLine="720"/>
                            <w:jc w:val="both"/>
                            <w:rPr>
                              <w:szCs w:val="24"/>
                              <w:lang w:eastAsia="en-GB"/>
                            </w:rPr>
                          </w:pPr>
                          <w:r>
                            <w:rPr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727682080f2b4c5f94f8918dd20a145d"/>
                              <w:id w:val="1735888594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en-GB"/>
                                </w:rPr>
                                <w:t>8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en-GB"/>
                            </w:rPr>
                            <w:t xml:space="preserve">. Lietuvos mokslo taryba (toliau – LMT), Lietuvos mokslų akademija </w:t>
                          </w:r>
                          <w:r>
                            <w:rPr>
                              <w:szCs w:val="24"/>
                              <w:lang w:eastAsia="en-GB"/>
                            </w:rPr>
                            <w:t>(toliau – LMA), mokslo ir studijų institucijos, Mokslo, inovacijų ir technologijų agentūra (toliau – MITA) ir viešoji įstaiga Inovacijų agentūra (toliau – IA), priimdamos sprendimą dėl numatomų pirkti paslaugų pripažinimo ar nepripažinimo MTEP paslaugomis,</w:t>
                          </w:r>
                          <w:r>
                            <w:rPr>
                              <w:szCs w:val="24"/>
                              <w:lang w:eastAsia="en-GB"/>
                            </w:rPr>
                            <w:t xml:space="preserve"> atsižvelgia į leidinio „</w:t>
                          </w:r>
                          <w:proofErr w:type="spellStart"/>
                          <w:r>
                            <w:rPr>
                              <w:szCs w:val="24"/>
                              <w:lang w:eastAsia="en-GB"/>
                            </w:rPr>
                            <w:t>Frascati</w:t>
                          </w:r>
                          <w:proofErr w:type="spellEnd"/>
                          <w:r>
                            <w:rPr>
                              <w:szCs w:val="24"/>
                              <w:lang w:eastAsia="en-GB"/>
                            </w:rPr>
                            <w:t xml:space="preserve"> vadovas“ 2 skyriaus 2.6–2.8 papunkčių nuostatas.“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2.2 pp."/>
                <w:tag w:val="part_49da7409bd4c40a8b7bfa7d8871d75ee"/>
                <w:id w:val="-775713831"/>
                <w:lock w:val="sdtLocked"/>
              </w:sdtPr>
              <w:sdtEndPr/>
              <w:sdtContent>
                <w:p w:rsidR="00B82FED" w:rsidRDefault="00B7340F">
                  <w:pPr>
                    <w:spacing w:line="276" w:lineRule="auto"/>
                    <w:ind w:firstLine="720"/>
                    <w:jc w:val="both"/>
                    <w:rPr>
                      <w:lang w:eastAsia="lt-LT"/>
                    </w:rPr>
                  </w:pPr>
                  <w:sdt>
                    <w:sdtPr>
                      <w:alias w:val="Numeris"/>
                      <w:tag w:val="nr_49da7409bd4c40a8b7bfa7d8871d75ee"/>
                      <w:id w:val="-760670316"/>
                      <w:lock w:val="sdtLocked"/>
                    </w:sdtPr>
                    <w:sdtEndPr/>
                    <w:sdtContent>
                      <w:r>
                        <w:rPr>
                          <w:lang w:val="en-US" w:eastAsia="lt-LT"/>
                        </w:rPr>
                        <w:t>2.2</w:t>
                      </w:r>
                    </w:sdtContent>
                  </w:sdt>
                  <w:r>
                    <w:rPr>
                      <w:lang w:eastAsia="lt-LT"/>
                    </w:rPr>
                    <w:t>. Pakeisti 18 punktą ir jį išdėstyti taip:</w:t>
                  </w:r>
                </w:p>
                <w:sdt>
                  <w:sdtPr>
                    <w:alias w:val="citata"/>
                    <w:tag w:val="part_1a5799e399fa4887acbb75c544742f8b"/>
                    <w:id w:val="-771469396"/>
                    <w:lock w:val="sdtLocked"/>
                  </w:sdtPr>
                  <w:sdtEndPr/>
                  <w:sdtContent>
                    <w:sdt>
                      <w:sdtPr>
                        <w:alias w:val="18 p."/>
                        <w:tag w:val="part_85fb0960670a4761a826625c593c4d28"/>
                        <w:id w:val="442493663"/>
                        <w:lock w:val="sdtLocked"/>
                      </w:sdtPr>
                      <w:sdtEndPr/>
                      <w:sdtContent>
                        <w:p w:rsidR="00B82FED" w:rsidRDefault="00B7340F">
                          <w:pPr>
                            <w:spacing w:line="276" w:lineRule="auto"/>
                            <w:ind w:firstLine="720"/>
                            <w:jc w:val="both"/>
                            <w:rPr>
                              <w:lang w:eastAsia="lt-LT"/>
                            </w:rPr>
                          </w:pPr>
                          <w:r>
                            <w:rPr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85fb0960670a4761a826625c593c4d28"/>
                              <w:id w:val="-1031798105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lang w:eastAsia="lt-LT"/>
                                </w:rPr>
                                <w:t>18</w:t>
                              </w:r>
                            </w:sdtContent>
                          </w:sdt>
                          <w:r>
                            <w:rPr>
                              <w:lang w:eastAsia="lt-LT"/>
                            </w:rPr>
                            <w:t>. Kai pirkimo vykdytojas yra LMT, LMA, mokslo ir studijų institucija, MITA ar IA, jis priima sprendimą dėl numato</w:t>
                          </w:r>
                          <w:r>
                            <w:rPr>
                              <w:lang w:eastAsia="lt-LT"/>
                            </w:rPr>
                            <w:t>mos pirkti MTEP paslaugos pripažinimo ar nepripažinimo MTEP paslauga, vadovaudamasis leidinio „</w:t>
                          </w:r>
                          <w:proofErr w:type="spellStart"/>
                          <w:r>
                            <w:rPr>
                              <w:lang w:eastAsia="lt-LT"/>
                            </w:rPr>
                            <w:t>Frascati</w:t>
                          </w:r>
                          <w:proofErr w:type="spellEnd"/>
                          <w:r>
                            <w:rPr>
                              <w:lang w:eastAsia="lt-LT"/>
                            </w:rPr>
                            <w:t xml:space="preserve"> vadovas“ 2 skyriaus 2.6–2.8 papunkčių nuostatomis.“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2.3 pp."/>
                <w:tag w:val="part_e7cccf91fce640f299cfefd7076b3697"/>
                <w:id w:val="366963042"/>
                <w:lock w:val="sdtLocked"/>
              </w:sdtPr>
              <w:sdtEndPr/>
              <w:sdtContent>
                <w:p w:rsidR="00B82FED" w:rsidRDefault="00B7340F">
                  <w:pPr>
                    <w:spacing w:line="276" w:lineRule="auto"/>
                    <w:ind w:firstLine="720"/>
                    <w:jc w:val="both"/>
                    <w:rPr>
                      <w:lang w:eastAsia="lt-LT"/>
                    </w:rPr>
                  </w:pPr>
                  <w:sdt>
                    <w:sdtPr>
                      <w:alias w:val="Numeris"/>
                      <w:tag w:val="nr_e7cccf91fce640f299cfefd7076b3697"/>
                      <w:id w:val="1671748906"/>
                      <w:lock w:val="sdtLocked"/>
                    </w:sdtPr>
                    <w:sdtEndPr/>
                    <w:sdtContent>
                      <w:r>
                        <w:rPr>
                          <w:lang w:val="en-US" w:eastAsia="lt-LT"/>
                        </w:rPr>
                        <w:t>2.3</w:t>
                      </w:r>
                    </w:sdtContent>
                  </w:sdt>
                  <w:r>
                    <w:rPr>
                      <w:lang w:eastAsia="lt-LT"/>
                    </w:rPr>
                    <w:t>. Pakeisti 19 punktą ir jį išdėstyti taip:</w:t>
                  </w:r>
                </w:p>
                <w:sdt>
                  <w:sdtPr>
                    <w:alias w:val="citata"/>
                    <w:tag w:val="part_41417ebaa98c40ceb5004deb9f39cbbe"/>
                    <w:id w:val="-1461178366"/>
                    <w:lock w:val="sdtLocked"/>
                  </w:sdtPr>
                  <w:sdtEndPr/>
                  <w:sdtContent>
                    <w:sdt>
                      <w:sdtPr>
                        <w:alias w:val="19 p."/>
                        <w:tag w:val="part_840a96c17eea4e01a1cea8697c548038"/>
                        <w:id w:val="1124042638"/>
                        <w:lock w:val="sdtLocked"/>
                      </w:sdtPr>
                      <w:sdtEndPr/>
                      <w:sdtContent>
                        <w:p w:rsidR="00B82FED" w:rsidRDefault="00B7340F">
                          <w:pPr>
                            <w:spacing w:line="276" w:lineRule="auto"/>
                            <w:ind w:firstLine="720"/>
                            <w:jc w:val="both"/>
                            <w:rPr>
                              <w:lang w:eastAsia="lt-LT"/>
                            </w:rPr>
                          </w:pPr>
                          <w:r>
                            <w:rPr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840a96c17eea4e01a1cea8697c548038"/>
                              <w:id w:val="221189985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lang w:eastAsia="lt-LT"/>
                                </w:rPr>
                                <w:t>19</w:t>
                              </w:r>
                            </w:sdtContent>
                          </w:sdt>
                          <w:r>
                            <w:rPr>
                              <w:lang w:eastAsia="lt-LT"/>
                            </w:rPr>
                            <w:t>. Kai pirkimo vykdytojas yra ne LMT, LMA,</w:t>
                          </w:r>
                          <w:r>
                            <w:rPr>
                              <w:lang w:eastAsia="lt-LT"/>
                            </w:rPr>
                            <w:t xml:space="preserve"> mokslo ir studijų institucija, MITA ar IA, jis turi parengti techninę užduotį ir kreiptis į LMT. LMT pirmininko sudaryta MTEP paslaugų vertinimo komisija pagal techninės užduoties informaciją per 10 darbo dienų nuo prašymo gavimo dienos įvertina, ar planu</w:t>
                          </w:r>
                          <w:r>
                            <w:rPr>
                              <w:lang w:eastAsia="lt-LT"/>
                            </w:rPr>
                            <w:t>ojamos pirkti paslaugos yra MTEP paslaugos.“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2.4 pp."/>
                <w:tag w:val="part_0f8da5bf331b40bfb64c11ce1661e442"/>
                <w:id w:val="1495911446"/>
                <w:lock w:val="sdtLocked"/>
              </w:sdtPr>
              <w:sdtEndPr/>
              <w:sdtContent>
                <w:p w:rsidR="00B82FED" w:rsidRDefault="00B7340F">
                  <w:pPr>
                    <w:spacing w:line="276" w:lineRule="auto"/>
                    <w:ind w:firstLine="720"/>
                    <w:jc w:val="both"/>
                    <w:rPr>
                      <w:lang w:eastAsia="lt-LT"/>
                    </w:rPr>
                  </w:pPr>
                  <w:sdt>
                    <w:sdtPr>
                      <w:alias w:val="Numeris"/>
                      <w:tag w:val="nr_0f8da5bf331b40bfb64c11ce1661e442"/>
                      <w:id w:val="697592731"/>
                      <w:lock w:val="sdtLocked"/>
                    </w:sdtPr>
                    <w:sdtEndPr/>
                    <w:sdtContent>
                      <w:r>
                        <w:rPr>
                          <w:lang w:val="en-US" w:eastAsia="lt-LT"/>
                        </w:rPr>
                        <w:t>2.4</w:t>
                      </w:r>
                    </w:sdtContent>
                  </w:sdt>
                  <w:r>
                    <w:rPr>
                      <w:lang w:eastAsia="lt-LT"/>
                    </w:rPr>
                    <w:t>. Pakeisti 30 punktą ir jį išdėstyti taip:</w:t>
                  </w:r>
                </w:p>
                <w:sdt>
                  <w:sdtPr>
                    <w:alias w:val="citata"/>
                    <w:tag w:val="part_ab2fc940496f49ca98d5655ca2598309"/>
                    <w:id w:val="871962566"/>
                    <w:lock w:val="sdtLocked"/>
                  </w:sdtPr>
                  <w:sdtEndPr/>
                  <w:sdtContent>
                    <w:sdt>
                      <w:sdtPr>
                        <w:alias w:val="30 p."/>
                        <w:tag w:val="part_a6b2c51740fd430bb98321e139893535"/>
                        <w:id w:val="-96106914"/>
                        <w:lock w:val="sdtLocked"/>
                      </w:sdtPr>
                      <w:sdtEndPr/>
                      <w:sdtContent>
                        <w:p w:rsidR="00B82FED" w:rsidRDefault="00B7340F">
                          <w:pPr>
                            <w:spacing w:line="276" w:lineRule="auto"/>
                            <w:ind w:firstLine="720"/>
                            <w:jc w:val="both"/>
                            <w:rPr>
                              <w:lang w:eastAsia="lt-LT"/>
                            </w:rPr>
                          </w:pPr>
                          <w:r>
                            <w:rPr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a6b2c51740fd430bb98321e139893535"/>
                              <w:id w:val="2069681102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lang w:eastAsia="lt-LT"/>
                                </w:rPr>
                                <w:t>30</w:t>
                              </w:r>
                            </w:sdtContent>
                          </w:sdt>
                          <w:r>
                            <w:rPr>
                              <w:lang w:eastAsia="lt-LT"/>
                            </w:rPr>
                            <w:t>. MTEP paslaugų pasiūlymams, kuriems yra reikalingos ekspertinės žinios ir kompetencijos, vertinti gali būti paskirti ekspertai, kurie parenkami remiant</w:t>
                          </w:r>
                          <w:r>
                            <w:rPr>
                              <w:lang w:eastAsia="lt-LT"/>
                            </w:rPr>
                            <w:t>is jų gebėjimais, patirtimi ir žiniomis, tinkamomis jiems paskirtoms užduotims atlikti. Ekspertų atranka LMT, MITA ir IA vyksta pagal šių institucijų patvirtintą atrankos tvarką. Kitos institucijos gali kreiptis į LMT, MITA ir IA su prašymu paskirti eksper</w:t>
                          </w:r>
                          <w:r>
                            <w:rPr>
                              <w:lang w:eastAsia="lt-LT"/>
                            </w:rPr>
                            <w:t xml:space="preserve">tus. Jeigu ekspertai turi dirbti su </w:t>
                          </w:r>
                          <w:r>
                            <w:rPr>
                              <w:lang w:eastAsia="lt-LT"/>
                            </w:rPr>
                            <w:lastRenderedPageBreak/>
                            <w:t xml:space="preserve">įslaptinta informacija, prieš juos skiriant atliekamas atitinkamas patikimumo patikrinimas. Ekspertai turi laikytis teisės aktų, reglamentuojančių duomenų apsaugą, nuostatų. Pirkimo komisijos ekspertai Pirkimo komisijos </w:t>
                          </w:r>
                          <w:r>
                            <w:rPr>
                              <w:lang w:eastAsia="lt-LT"/>
                            </w:rPr>
                            <w:t>posėdžiuose dalyvauja tik patariamojo balso teise.“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2.5 pp."/>
                <w:tag w:val="part_12c28b8ab8824b8d845e91affe22eac3"/>
                <w:id w:val="-872226288"/>
                <w:lock w:val="sdtLocked"/>
              </w:sdtPr>
              <w:sdtEndPr/>
              <w:sdtContent>
                <w:p w:rsidR="00B82FED" w:rsidRDefault="00B7340F">
                  <w:pPr>
                    <w:spacing w:line="276" w:lineRule="auto"/>
                    <w:ind w:firstLine="720"/>
                    <w:jc w:val="both"/>
                    <w:rPr>
                      <w:lang w:eastAsia="lt-LT"/>
                    </w:rPr>
                  </w:pPr>
                  <w:sdt>
                    <w:sdtPr>
                      <w:alias w:val="Numeris"/>
                      <w:tag w:val="nr_12c28b8ab8824b8d845e91affe22eac3"/>
                      <w:id w:val="-632550805"/>
                      <w:lock w:val="sdtLocked"/>
                    </w:sdtPr>
                    <w:sdtEndPr/>
                    <w:sdtContent>
                      <w:r>
                        <w:rPr>
                          <w:lang w:val="en-US" w:eastAsia="lt-LT"/>
                        </w:rPr>
                        <w:t>2.5</w:t>
                      </w:r>
                    </w:sdtContent>
                  </w:sdt>
                  <w:r>
                    <w:rPr>
                      <w:lang w:val="en-US" w:eastAsia="lt-LT"/>
                    </w:rPr>
                    <w:t xml:space="preserve">. </w:t>
                  </w:r>
                  <w:proofErr w:type="spellStart"/>
                  <w:r>
                    <w:rPr>
                      <w:lang w:val="en-US" w:eastAsia="lt-LT"/>
                    </w:rPr>
                    <w:t>Pakeisti</w:t>
                  </w:r>
                  <w:proofErr w:type="spellEnd"/>
                  <w:r>
                    <w:rPr>
                      <w:lang w:val="en-US" w:eastAsia="lt-LT"/>
                    </w:rPr>
                    <w:t xml:space="preserve"> 61 </w:t>
                  </w:r>
                  <w:proofErr w:type="spellStart"/>
                  <w:r>
                    <w:rPr>
                      <w:lang w:val="en-US" w:eastAsia="lt-LT"/>
                    </w:rPr>
                    <w:t>punkt</w:t>
                  </w:r>
                  <w:proofErr w:type="spellEnd"/>
                  <w:r>
                    <w:rPr>
                      <w:lang w:eastAsia="lt-LT"/>
                    </w:rPr>
                    <w:t>o pirmąją pastraipą</w:t>
                  </w:r>
                  <w:r>
                    <w:rPr>
                      <w:rFonts w:ascii="Arial" w:hAnsi="Arial" w:cs="Arial"/>
                      <w:color w:val="000000"/>
                      <w:sz w:val="22"/>
                      <w:szCs w:val="22"/>
                      <w:shd w:val="clear" w:color="auto" w:fill="FFFFFF"/>
                      <w:lang w:eastAsia="lt-LT"/>
                    </w:rPr>
                    <w:t xml:space="preserve"> </w:t>
                  </w:r>
                  <w:r>
                    <w:rPr>
                      <w:lang w:eastAsia="lt-LT"/>
                    </w:rPr>
                    <w:t>ir ją išdėstyti taip:</w:t>
                  </w:r>
                </w:p>
                <w:sdt>
                  <w:sdtPr>
                    <w:alias w:val="citata"/>
                    <w:tag w:val="part_d0c7cdf5d60d447da34abf4d9b3bb144"/>
                    <w:id w:val="-2043656617"/>
                    <w:lock w:val="sdtLocked"/>
                  </w:sdtPr>
                  <w:sdtEndPr/>
                  <w:sdtContent>
                    <w:sdt>
                      <w:sdtPr>
                        <w:alias w:val="61 p."/>
                        <w:tag w:val="part_f9c552a1ef7f4a229b48d53dd59f905e"/>
                        <w:id w:val="2093892478"/>
                        <w:lock w:val="sdtLocked"/>
                      </w:sdtPr>
                      <w:sdtEndPr/>
                      <w:sdtContent>
                        <w:p w:rsidR="00B82FED" w:rsidRDefault="00B7340F">
                          <w:pPr>
                            <w:spacing w:line="276" w:lineRule="auto"/>
                            <w:ind w:firstLine="720"/>
                            <w:jc w:val="both"/>
                            <w:rPr>
                              <w:lang w:val="en-US" w:eastAsia="lt-LT"/>
                            </w:rPr>
                          </w:pPr>
                          <w:r>
                            <w:rPr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f9c552a1ef7f4a229b48d53dd59f905e"/>
                              <w:id w:val="-285894009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lang w:eastAsia="lt-LT"/>
                                </w:rPr>
                                <w:t>61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lang w:eastAsia="lt-LT"/>
                            </w:rPr>
                            <w:t>. Viešojo administravimo subjektas, kuriam šiuo</w:t>
                          </w:r>
                          <w:r>
                            <w:rPr>
                              <w:b/>
                              <w:bCs/>
                              <w:color w:val="000000"/>
                              <w:lang w:eastAsia="lt-LT"/>
                            </w:rPr>
                            <w:t xml:space="preserve"> </w:t>
                          </w:r>
                          <w:r>
                            <w:rPr>
                              <w:color w:val="000000"/>
                              <w:lang w:eastAsia="lt-LT"/>
                            </w:rPr>
                            <w:t xml:space="preserve">Lietuvos Respublikos Vyriausybės nutarimu pavesta administruoti </w:t>
                          </w:r>
                          <w:proofErr w:type="spellStart"/>
                          <w:r>
                            <w:rPr>
                              <w:color w:val="000000"/>
                              <w:lang w:eastAsia="lt-LT"/>
                            </w:rPr>
                            <w:t>ikiprekybinius</w:t>
                          </w:r>
                          <w:proofErr w:type="spellEnd"/>
                          <w:r>
                            <w:rPr>
                              <w:color w:val="000000"/>
                              <w:lang w:eastAsia="lt-LT"/>
                            </w:rPr>
                            <w:t xml:space="preserve"> </w:t>
                          </w:r>
                          <w:r>
                            <w:rPr>
                              <w:color w:val="000000"/>
                              <w:lang w:eastAsia="lt-LT"/>
                            </w:rPr>
                            <w:t xml:space="preserve">pirkimus ir prisidėti prie jų finansiškai, taip pat teikti metodinę pagalbą pirkimo vykdytojams ir dalyviams ir atlikti kitas Apraše nustatytas funkcijas (toliau – koordinuojančioji organizacija), atlieka šias su </w:t>
                          </w:r>
                          <w:proofErr w:type="spellStart"/>
                          <w:r>
                            <w:rPr>
                              <w:color w:val="000000"/>
                              <w:lang w:eastAsia="lt-LT"/>
                            </w:rPr>
                            <w:t>ikiprekybiniais</w:t>
                          </w:r>
                          <w:proofErr w:type="spellEnd"/>
                          <w:r>
                            <w:rPr>
                              <w:color w:val="000000"/>
                              <w:lang w:eastAsia="lt-LT"/>
                            </w:rPr>
                            <w:t xml:space="preserve"> pirkimais susijusias funkci</w:t>
                          </w:r>
                          <w:r>
                            <w:rPr>
                              <w:color w:val="000000"/>
                              <w:lang w:eastAsia="lt-LT"/>
                            </w:rPr>
                            <w:t>jas:“.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2.6 pp."/>
                <w:tag w:val="part_04159dfeebb34d42b4e2a65866bdcfbf"/>
                <w:id w:val="-2065708312"/>
                <w:lock w:val="sdtLocked"/>
              </w:sdtPr>
              <w:sdtEndPr/>
              <w:sdtContent>
                <w:p w:rsidR="00B82FED" w:rsidRDefault="00B7340F">
                  <w:pPr>
                    <w:spacing w:line="276" w:lineRule="auto"/>
                    <w:ind w:firstLine="720"/>
                    <w:jc w:val="both"/>
                    <w:rPr>
                      <w:lang w:eastAsia="lt-LT"/>
                    </w:rPr>
                  </w:pPr>
                  <w:sdt>
                    <w:sdtPr>
                      <w:alias w:val="Numeris"/>
                      <w:tag w:val="nr_04159dfeebb34d42b4e2a65866bdcfbf"/>
                      <w:id w:val="-177889694"/>
                      <w:lock w:val="sdtLocked"/>
                    </w:sdtPr>
                    <w:sdtEndPr/>
                    <w:sdtContent>
                      <w:r>
                        <w:rPr>
                          <w:lang w:eastAsia="lt-LT"/>
                        </w:rPr>
                        <w:t>2.</w:t>
                      </w:r>
                      <w:r>
                        <w:rPr>
                          <w:lang w:val="en-US" w:eastAsia="lt-LT"/>
                        </w:rPr>
                        <w:t>6</w:t>
                      </w:r>
                    </w:sdtContent>
                  </w:sdt>
                  <w:r>
                    <w:rPr>
                      <w:lang w:eastAsia="lt-LT"/>
                    </w:rPr>
                    <w:t>. Pripažinti netekusiu galios 61.10 papunktį.</w:t>
                  </w:r>
                </w:p>
              </w:sdtContent>
            </w:sdt>
            <w:sdt>
              <w:sdtPr>
                <w:alias w:val="2.7 pp."/>
                <w:tag w:val="part_297b02d77c2f4d06a2fb7d314a667625"/>
                <w:id w:val="-219756273"/>
                <w:lock w:val="sdtLocked"/>
              </w:sdtPr>
              <w:sdtEndPr/>
              <w:sdtContent>
                <w:p w:rsidR="00B82FED" w:rsidRDefault="00B7340F">
                  <w:pPr>
                    <w:spacing w:line="276" w:lineRule="auto"/>
                    <w:ind w:firstLine="720"/>
                    <w:jc w:val="both"/>
                    <w:rPr>
                      <w:lang w:eastAsia="lt-LT"/>
                    </w:rPr>
                  </w:pPr>
                  <w:sdt>
                    <w:sdtPr>
                      <w:alias w:val="Numeris"/>
                      <w:tag w:val="nr_297b02d77c2f4d06a2fb7d314a667625"/>
                      <w:id w:val="-1867209842"/>
                      <w:lock w:val="sdtLocked"/>
                    </w:sdtPr>
                    <w:sdtEndPr/>
                    <w:sdtContent>
                      <w:r>
                        <w:rPr>
                          <w:lang w:eastAsia="lt-LT"/>
                        </w:rPr>
                        <w:t>2.7</w:t>
                      </w:r>
                    </w:sdtContent>
                  </w:sdt>
                  <w:r>
                    <w:rPr>
                      <w:lang w:eastAsia="lt-LT"/>
                    </w:rPr>
                    <w:t>. Pripažinti netekusiu galios 62.3 papunktį.</w:t>
                  </w:r>
                </w:p>
              </w:sdtContent>
            </w:sdt>
            <w:sdt>
              <w:sdtPr>
                <w:alias w:val="2.8 pp."/>
                <w:tag w:val="part_5413be5b78d744a2ac07cca53637da54"/>
                <w:id w:val="-1846241347"/>
                <w:lock w:val="sdtLocked"/>
              </w:sdtPr>
              <w:sdtEndPr/>
              <w:sdtContent>
                <w:p w:rsidR="00B82FED" w:rsidRDefault="00B7340F">
                  <w:pPr>
                    <w:spacing w:line="276" w:lineRule="auto"/>
                    <w:ind w:firstLine="720"/>
                    <w:jc w:val="both"/>
                    <w:rPr>
                      <w:lang w:eastAsia="lt-LT"/>
                    </w:rPr>
                  </w:pPr>
                  <w:sdt>
                    <w:sdtPr>
                      <w:alias w:val="Numeris"/>
                      <w:tag w:val="nr_5413be5b78d744a2ac07cca53637da54"/>
                      <w:id w:val="-1401281705"/>
                      <w:lock w:val="sdtLocked"/>
                    </w:sdtPr>
                    <w:sdtEndPr/>
                    <w:sdtContent>
                      <w:r>
                        <w:rPr>
                          <w:lang w:eastAsia="lt-LT"/>
                        </w:rPr>
                        <w:t>2.</w:t>
                      </w:r>
                      <w:r>
                        <w:rPr>
                          <w:lang w:val="en-US" w:eastAsia="lt-LT"/>
                        </w:rPr>
                        <w:t>8</w:t>
                      </w:r>
                    </w:sdtContent>
                  </w:sdt>
                  <w:r>
                    <w:rPr>
                      <w:lang w:eastAsia="lt-LT"/>
                    </w:rPr>
                    <w:t xml:space="preserve">. Pakeisti IV skyriaus septintojo skirsnio pavadinimą ir jį išdėstyti taip: </w:t>
                  </w:r>
                </w:p>
                <w:sdt>
                  <w:sdtPr>
                    <w:alias w:val="citata"/>
                    <w:tag w:val="part_335b0acda264498b9d84ba037d1d1584"/>
                    <w:id w:val="1087505187"/>
                    <w:lock w:val="sdtLocked"/>
                  </w:sdtPr>
                  <w:sdtEndPr/>
                  <w:sdtContent>
                    <w:sdt>
                      <w:sdtPr>
                        <w:alias w:val="skirsnis"/>
                        <w:tag w:val="part_8e4037f417a54d02b606b918d512b6ba"/>
                        <w:id w:val="-1101952614"/>
                        <w:lock w:val="sdtLocked"/>
                      </w:sdtPr>
                      <w:sdtEndPr/>
                      <w:sdtContent>
                        <w:p w:rsidR="00B82FED" w:rsidRDefault="00B7340F">
                          <w:pPr>
                            <w:jc w:val="center"/>
                            <w:rPr>
                              <w:b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8e4037f417a54d02b606b918d512b6ba"/>
                              <w:id w:val="126371255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/>
                                  <w:szCs w:val="24"/>
                                  <w:lang w:eastAsia="lt-LT"/>
                                </w:rPr>
                                <w:t>SEPTINTASIS</w:t>
                              </w:r>
                            </w:sdtContent>
                          </w:sdt>
                          <w:r>
                            <w:rPr>
                              <w:b/>
                              <w:szCs w:val="24"/>
                              <w:lang w:eastAsia="lt-LT"/>
                            </w:rPr>
                            <w:t xml:space="preserve"> SKIRSNIS</w:t>
                          </w:r>
                        </w:p>
                        <w:p w:rsidR="00B82FED" w:rsidRDefault="00B7340F">
                          <w:pPr>
                            <w:jc w:val="center"/>
                            <w:rPr>
                              <w:b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b/>
                              <w:szCs w:val="24"/>
                              <w:lang w:eastAsia="lt-LT"/>
                            </w:rPr>
                            <w:t>KOORDINUOJANČIOSIOS ORGANIZACIJO</w:t>
                          </w:r>
                          <w:r>
                            <w:rPr>
                              <w:b/>
                              <w:szCs w:val="24"/>
                              <w:lang w:eastAsia="lt-LT"/>
                            </w:rPr>
                            <w:t>S KOFINANSUOJAMAS IKIPREKYBINIS PIRKIMAS</w:t>
                          </w:r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>.“</w:t>
                          </w:r>
                        </w:p>
                        <w:p w:rsidR="00B82FED" w:rsidRDefault="00B7340F">
                          <w:pPr>
                            <w:spacing w:line="276" w:lineRule="auto"/>
                            <w:ind w:firstLine="720"/>
                            <w:jc w:val="both"/>
                            <w:rPr>
                              <w:strike/>
                              <w:szCs w:val="24"/>
                              <w:lang w:eastAsia="lt-LT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2.9 pp."/>
                <w:tag w:val="part_6f9d124fca47472ab17f9195d8291f3f"/>
                <w:id w:val="-1826661706"/>
                <w:lock w:val="sdtLocked"/>
              </w:sdtPr>
              <w:sdtEndPr/>
              <w:sdtContent>
                <w:p w:rsidR="00B82FED" w:rsidRDefault="00B7340F">
                  <w:pPr>
                    <w:spacing w:line="276" w:lineRule="auto"/>
                    <w:ind w:firstLine="720"/>
                    <w:jc w:val="both"/>
                    <w:rPr>
                      <w:lang w:eastAsia="lt-LT"/>
                    </w:rPr>
                  </w:pPr>
                  <w:sdt>
                    <w:sdtPr>
                      <w:alias w:val="Numeris"/>
                      <w:tag w:val="nr_6f9d124fca47472ab17f9195d8291f3f"/>
                      <w:id w:val="-1934200281"/>
                      <w:lock w:val="sdtLocked"/>
                    </w:sdtPr>
                    <w:sdtEndPr/>
                    <w:sdtContent>
                      <w:r>
                        <w:rPr>
                          <w:lang w:eastAsia="lt-LT"/>
                        </w:rPr>
                        <w:t>2.9</w:t>
                      </w:r>
                    </w:sdtContent>
                  </w:sdt>
                  <w:r>
                    <w:rPr>
                      <w:lang w:eastAsia="lt-LT"/>
                    </w:rPr>
                    <w:t>. Pripažinti netekusiu galios 102,103 ir 104 punktus.</w:t>
                  </w:r>
                </w:p>
                <w:p w:rsidR="00B82FED" w:rsidRDefault="00B82FED">
                  <w:pPr>
                    <w:spacing w:line="276" w:lineRule="auto"/>
                    <w:ind w:firstLine="720"/>
                    <w:jc w:val="both"/>
                    <w:rPr>
                      <w:lang w:eastAsia="lt-LT"/>
                    </w:rPr>
                  </w:pPr>
                </w:p>
                <w:p w:rsidR="00B82FED" w:rsidRDefault="00B82FED">
                  <w:pPr>
                    <w:jc w:val="both"/>
                    <w:rPr>
                      <w:lang w:eastAsia="lt-LT"/>
                    </w:rPr>
                  </w:pPr>
                </w:p>
                <w:p w:rsidR="00B82FED" w:rsidRDefault="00B82FED">
                  <w:pPr>
                    <w:tabs>
                      <w:tab w:val="center" w:pos="-7800"/>
                      <w:tab w:val="left" w:pos="6237"/>
                      <w:tab w:val="right" w:pos="8306"/>
                    </w:tabs>
                    <w:rPr>
                      <w:lang w:eastAsia="lt-LT"/>
                    </w:rPr>
                  </w:pPr>
                </w:p>
                <w:p w:rsidR="00B82FED" w:rsidRDefault="00B7340F">
                  <w:pPr>
                    <w:tabs>
                      <w:tab w:val="center" w:pos="-7800"/>
                      <w:tab w:val="left" w:pos="6237"/>
                      <w:tab w:val="right" w:pos="8306"/>
                    </w:tabs>
                    <w:rPr>
                      <w:lang w:eastAsia="lt-LT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c05326de2ce74668a313e85b0f64421c"/>
            <w:id w:val="904272490"/>
            <w:lock w:val="sdtLocked"/>
          </w:sdtPr>
          <w:sdtEndPr/>
          <w:sdtContent>
            <w:p w:rsidR="00B82FED" w:rsidRDefault="00B7340F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  <w:r>
                <w:rPr>
                  <w:lang w:eastAsia="lt-LT"/>
                </w:rPr>
                <w:t>Ministrė Pirmininkė</w:t>
              </w:r>
              <w:r>
                <w:rPr>
                  <w:lang w:eastAsia="lt-LT"/>
                </w:rPr>
                <w:tab/>
                <w:t xml:space="preserve">                Ingrida Šimonytė</w:t>
              </w:r>
            </w:p>
            <w:p w:rsidR="00B82FED" w:rsidRDefault="00B82FED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:rsidR="00B82FED" w:rsidRDefault="00B82FED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:rsidR="00B82FED" w:rsidRDefault="00B82FED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:rsidR="00B82FED" w:rsidRDefault="00B7340F">
              <w:pPr>
                <w:tabs>
                  <w:tab w:val="center" w:pos="-7800"/>
                  <w:tab w:val="left" w:pos="6237"/>
                  <w:tab w:val="right" w:pos="8306"/>
                </w:tabs>
                <w:spacing w:line="276" w:lineRule="auto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Ekonomikos ir inovacijų ministrė</w:t>
              </w:r>
              <w:r>
                <w:rPr>
                  <w:szCs w:val="24"/>
                  <w:lang w:eastAsia="lt-LT"/>
                </w:rPr>
                <w:tab/>
                <w:t xml:space="preserve">               </w:t>
              </w:r>
              <w:r>
                <w:rPr>
                  <w:szCs w:val="24"/>
                  <w:lang w:eastAsia="lt-LT"/>
                </w:rPr>
                <w:tab/>
                <w:t>Aušrinė Armonaitė</w:t>
              </w:r>
            </w:p>
            <w:p w:rsidR="00B82FED" w:rsidRDefault="00B7340F">
              <w:pPr>
                <w:tabs>
                  <w:tab w:val="center" w:pos="-7800"/>
                  <w:tab w:val="left" w:pos="6237"/>
                  <w:tab w:val="right" w:pos="8306"/>
                </w:tabs>
                <w:ind w:firstLine="6237"/>
                <w:rPr>
                  <w:lang w:eastAsia="lt-LT"/>
                </w:rPr>
              </w:pPr>
            </w:p>
          </w:sdtContent>
        </w:sdt>
      </w:sdtContent>
    </w:sdt>
    <w:sectPr w:rsidR="00B82FED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 w:code="9"/>
      <w:pgMar w:top="1134" w:right="1134" w:bottom="1134" w:left="1701" w:header="567" w:footer="567" w:gutter="0"/>
      <w:cols w:space="1296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82FED" w:rsidRDefault="00B7340F">
      <w:pPr>
        <w:rPr>
          <w:lang w:eastAsia="lt-LT"/>
        </w:rPr>
      </w:pPr>
      <w:r>
        <w:rPr>
          <w:lang w:eastAsia="lt-LT"/>
        </w:rPr>
        <w:separator/>
      </w:r>
    </w:p>
  </w:endnote>
  <w:endnote w:type="continuationSeparator" w:id="0">
    <w:p w:rsidR="00B82FED" w:rsidRDefault="00B7340F">
      <w:pPr>
        <w:rPr>
          <w:lang w:eastAsia="lt-LT"/>
        </w:rPr>
      </w:pPr>
      <w:r>
        <w:rPr>
          <w:lang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2FED" w:rsidRDefault="00B82FED">
    <w:pPr>
      <w:tabs>
        <w:tab w:val="center" w:pos="4153"/>
        <w:tab w:val="right" w:pos="8306"/>
      </w:tabs>
      <w:rPr>
        <w:lang w:eastAsia="lt-LT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2FED" w:rsidRDefault="00B82FED">
    <w:pPr>
      <w:tabs>
        <w:tab w:val="center" w:pos="4153"/>
        <w:tab w:val="right" w:pos="8306"/>
      </w:tabs>
      <w:rPr>
        <w:lang w:eastAsia="lt-LT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2FED" w:rsidRDefault="00B82FED">
    <w:pPr>
      <w:tabs>
        <w:tab w:val="center" w:pos="4153"/>
        <w:tab w:val="right" w:pos="8306"/>
      </w:tabs>
      <w:rPr>
        <w:lang w:eastAsia="lt-L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82FED" w:rsidRDefault="00B7340F">
      <w:pPr>
        <w:rPr>
          <w:lang w:eastAsia="lt-LT"/>
        </w:rPr>
      </w:pPr>
      <w:r>
        <w:rPr>
          <w:lang w:eastAsia="lt-LT"/>
        </w:rPr>
        <w:separator/>
      </w:r>
    </w:p>
  </w:footnote>
  <w:footnote w:type="continuationSeparator" w:id="0">
    <w:p w:rsidR="00B82FED" w:rsidRDefault="00B7340F">
      <w:pPr>
        <w:rPr>
          <w:lang w:eastAsia="lt-LT"/>
        </w:rPr>
      </w:pPr>
      <w:r>
        <w:rPr>
          <w:lang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2FED" w:rsidRDefault="00B7340F">
    <w:pPr>
      <w:framePr w:wrap="auto" w:vAnchor="text" w:hAnchor="margin" w:xAlign="center" w:y="1"/>
      <w:tabs>
        <w:tab w:val="center" w:pos="4153"/>
        <w:tab w:val="right" w:pos="8306"/>
      </w:tabs>
      <w:spacing w:after="160" w:line="259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end"/>
    </w:r>
  </w:p>
  <w:p w:rsidR="00B82FED" w:rsidRDefault="00B82FED"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2FED" w:rsidRDefault="00B7340F">
    <w:pPr>
      <w:framePr w:wrap="auto" w:vAnchor="text" w:hAnchor="margin" w:xAlign="center" w:y="1"/>
      <w:tabs>
        <w:tab w:val="center" w:pos="4153"/>
        <w:tab w:val="right" w:pos="8306"/>
      </w:tabs>
      <w:spacing w:after="160" w:line="259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separate"/>
    </w:r>
    <w:r>
      <w:rPr>
        <w:noProof/>
        <w:lang w:eastAsia="lt-LT"/>
      </w:rPr>
      <w:t>2</w:t>
    </w:r>
    <w:r>
      <w:rPr>
        <w:lang w:eastAsia="lt-LT"/>
      </w:rPr>
      <w:fldChar w:fldCharType="end"/>
    </w:r>
  </w:p>
  <w:p w:rsidR="00B82FED" w:rsidRDefault="00B82FED"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2FED" w:rsidRDefault="00B82FED"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C66E7"/>
    <w:rsid w:val="004C66E7"/>
    <w:rsid w:val="00B7340F"/>
    <w:rsid w:val="00B82F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1"/>
    <o:shapelayout v:ext="edit">
      <o:idmap v:ext="edit" data="1"/>
    </o:shapelayout>
  </w:shapeDefaults>
  <w:decimalSymbol w:val=","/>
  <w:listSeparator w:val=";"/>
  <w14:docId w14:val="628D1476"/>
  <w15:docId w15:val="{26D4AECC-63C3-49E1-B1E4-6350A739F4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35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6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8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0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2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1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8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49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42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8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1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25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16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814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194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610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34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8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8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85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617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d5b73c1ffe6944959324cd29ae8068ed" PartId="ce4f14c385bb4b919d0aea19ef81a13e">
    <Part Type="preambule" DocPartId="80887735f63a4ac18db8230865e3e54a" PartId="8b46a2d7542044298ebc85a76879cdfc"/>
    <Part Type="punktas" Nr="1" Abbr="1 p." DocPartId="7b25109ee3514a1892b12ff160637315" PartId="9422613f3bc34677ab63782c14fad474">
      <Part Type="papunktis" Nr="1.1" Abbr="1.1 pp." DocPartId="cef5dd6e870e48e0af41c8acda08f16e" PartId="f02159f976f24fac86027e87985b69b7">
        <Part Type="citata" DocPartId="db90cf7b6a5045bf897f4f7795241e97" PartId="3cbbe7d31a084ae78c770e0cec7990d5">
          <Part Type="punktas" Nr="2" Abbr="2 p." DocPartId="ff4913f82dd74ce6af0be0832f783447" PartId="69d4269631a44aaebf1a7d4b72172dc6"/>
        </Part>
      </Part>
    </Part>
    <Part Type="punktas" Nr="2" Abbr="2 p." DocPartId="af63deb769a84e1ebaa8edda343bb649" PartId="7b3b2e23a60f4804b68772e997d62014">
      <Part Type="papunktis" Nr="2.1" Abbr="2.1 pp." DocPartId="72b09ba883bf4e9fa9863ee3a04e956a" PartId="1640e4d517744a6dbba66a00554ca15b">
        <Part Type="citata" DocPartId="80481a80161d433189043d96eec8992d" PartId="f3d11e2e1b6f4978b6c8a4f19a8d7da6">
          <Part Type="punktas" Nr="8" Abbr="8 p." DocPartId="42e3f1b1d80b472486720164ca1a5012" PartId="727682080f2b4c5f94f8918dd20a145d"/>
        </Part>
      </Part>
      <Part Type="papunktis" Nr="2.2" Abbr="2.2 pp." DocPartId="9c72b1be3f434b579096bd16c3f8e301" PartId="49da7409bd4c40a8b7bfa7d8871d75ee">
        <Part Type="citata" DocPartId="52cb6600373e4825a114b7404c9b8b2e" PartId="1a5799e399fa4887acbb75c544742f8b">
          <Part Type="punktas" Nr="18" Abbr="18 p." DocPartId="49b14b6cf679438983b32779bc31dd27" PartId="85fb0960670a4761a826625c593c4d28"/>
        </Part>
      </Part>
      <Part Type="papunktis" Nr="2.3" Abbr="2.3 pp." DocPartId="6b2dd58f4fe24860a34e611bcab9e8eb" PartId="e7cccf91fce640f299cfefd7076b3697">
        <Part Type="citata" DocPartId="a4075392dfc74adfa11aa38689e66a44" PartId="41417ebaa98c40ceb5004deb9f39cbbe">
          <Part Type="punktas" Nr="19" Abbr="19 p." DocPartId="ef134ca34bab4bda9a9c18ce9a7a90bf" PartId="840a96c17eea4e01a1cea8697c548038"/>
        </Part>
      </Part>
      <Part Type="papunktis" Nr="2.4" Abbr="2.4 pp." DocPartId="918c0edb1244493582ab7cbf73b20bb3" PartId="0f8da5bf331b40bfb64c11ce1661e442">
        <Part Type="citata" DocPartId="b45cb3495a5f44b4a4e25999d4e69d03" PartId="ab2fc940496f49ca98d5655ca2598309">
          <Part Type="punktas" Nr="30" Abbr="30 p." DocPartId="f295ae0b8b364cf99eba7f7db7f1962c" PartId="a6b2c51740fd430bb98321e139893535"/>
        </Part>
      </Part>
      <Part Type="papunktis" Nr="2.5" Abbr="2.5 pp." DocPartId="3f7a2228d31e44cc817033232d3bedb6" PartId="12c28b8ab8824b8d845e91affe22eac3">
        <Part Type="citata" DocPartId="ab033a8c81ee4e8a9496eaf0934bbefc" PartId="d0c7cdf5d60d447da34abf4d9b3bb144">
          <Part Type="punktas" Nr="61" Abbr="61 p." DocPartId="ca5b7aa4e98448809ff4c84a8ed6785c" PartId="f9c552a1ef7f4a229b48d53dd59f905e"/>
        </Part>
      </Part>
      <Part Type="papunktis" Nr="2.6" Abbr="2.6 pp." DocPartId="d67168d6093845eda6e3c6982f9283e8" PartId="04159dfeebb34d42b4e2a65866bdcfbf"/>
      <Part Type="papunktis" Nr="2.7" Abbr="2.7 pp." DocPartId="2be7b01eedb649ddaf89df78fc191820" PartId="297b02d77c2f4d06a2fb7d314a667625"/>
      <Part Type="papunktis" Nr="2.8" Abbr="2.8 pp." DocPartId="4af53de51429422fa11cde87788ca6c9" PartId="5413be5b78d744a2ac07cca53637da54">
        <Part Type="citata" DocPartId="ec2462f2b2f0414bb04dd1e69f31ea65" PartId="335b0acda264498b9d84ba037d1d1584">
          <Part Type="skirsnis" Nr="7" DocPartId="eb5ea9cd5eda4da8a30fbd4a903bddf9" PartId="8e4037f417a54d02b606b918d512b6ba"/>
        </Part>
      </Part>
      <Part Type="papunktis" Nr="2.9" Abbr="2.9 pp." DocPartId="d9270771feaa42b6bc0cc7bca8b58580" PartId="6f9d124fca47472ab17f9195d8291f3f"/>
    </Part>
    <Part Type="signatura" DocPartId="bea8256571a4475a8c7bf8bd0f6ae77e" PartId="c05326de2ce74668a313e85b0f64421c"/>
  </Part>
</Parts>
</file>

<file path=customXml/itemProps1.xml><?xml version="1.0" encoding="utf-8"?>
<ds:datastoreItem xmlns:ds="http://schemas.openxmlformats.org/officeDocument/2006/customXml" ds:itemID="{5EF14268-5C6B-47E0-A9F6-A94768880121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461</Words>
  <Characters>3257</Characters>
  <Application>Microsoft Office Word</Application>
  <DocSecurity>0</DocSecurity>
  <Lines>27</Lines>
  <Paragraphs>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Pavadinimas</vt:lpstr>
      </vt:variant>
      <vt:variant>
        <vt:i4>1</vt:i4>
      </vt:variant>
    </vt:vector>
  </HeadingPairs>
  <TitlesOfParts>
    <vt:vector size="2" baseType="lpstr">
      <vt:lpstr/>
      <vt:lpstr/>
    </vt:vector>
  </TitlesOfParts>
  <Company>LRVK</Company>
  <LinksUpToDate>false</LinksUpToDate>
  <CharactersWithSpaces>3711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lrvk</dc:creator>
  <cp:lastModifiedBy>BODIN Aušra</cp:lastModifiedBy>
  <cp:revision>3</cp:revision>
  <cp:lastPrinted>2017-06-01T05:28:00Z</cp:lastPrinted>
  <dcterms:created xsi:type="dcterms:W3CDTF">2022-04-01T12:15:00Z</dcterms:created>
  <dcterms:modified xsi:type="dcterms:W3CDTF">2022-04-01T12:33:00Z</dcterms:modified>
</cp:coreProperties>
</file>